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Главе городского округа Иванову И. И.</w:t>
      </w:r>
    </w:p>
    <w:p>
      <w:pPr>
        <w:ind w:left="4820"/>
        <w:jc w:val="left"/>
      </w:pPr>
      <w:r>
        <w:t xml:space="preserve">Администрация городского округа Мытищи Московской области</w:t>
      </w:r>
    </w:p>
    <w:p>
      <w:pPr>
        <w:ind w:left="4820"/>
        <w:jc w:val="left"/>
      </w:pPr>
      <w:r>
        <w:t xml:space="preserve">Адрес: 141008, Московская обл., г. Мытищи, Новомытищинский просп., д. 36/7</w:t>
      </w:r>
    </w:p>
    <w:p>
      <w:pPr>
        <w:ind w:left="4820"/>
        <w:jc w:val="left"/>
      </w:pPr>
      <w:r>
        <w:t xml:space="preserve">От: Гражданин Иванов Иван Иванович______От: Иванов Иван Иванович</w:t>
      </w:r>
    </w:p>
    <w:p>
      <w:pPr>
        <w:ind w:left="4820"/>
        <w:jc w:val="left"/>
      </w:pPr>
      <w:r>
        <w:t xml:space="preserve">Статус: работник отдела логистики, собственник квартиры № 14, клиент по договору № 77-А</w:t>
      </w:r>
    </w:p>
    <w:p>
      <w:pPr>
        <w:ind w:left="4820"/>
        <w:jc w:val="left"/>
      </w:pPr>
      <w:r>
        <w:t xml:space="preserve">Идентификатор у адресата: табельный № 1147, лицевой счёт 5500431, договор № 77-А от 12.03.2026</w:t>
      </w:r>
    </w:p>
    <w:p>
      <w:pPr>
        <w:ind w:left="4820"/>
        <w:jc w:val="left"/>
      </w:pPr>
      <w:r>
        <w:t xml:space="preserve">Адрес для ответа: 141008, Московская обл., г. Мытищи, ул. Летная, д. 4, кв. 14</w:t>
      </w:r>
    </w:p>
    <w:p>
      <w:pPr>
        <w:ind w:left="4820"/>
        <w:jc w:val="left"/>
      </w:pPr>
      <w:r>
        <w:t xml:space="preserve">Телефон: +7 916 555-11-22</w:t>
      </w:r>
    </w:p>
    <w:p>
      <w:pPr>
        <w:ind w:left="4820"/>
        <w:jc w:val="left"/>
      </w:pPr>
      <w:r>
        <w:t xml:space="preserve">Электронная почта: ivanova.m@example.ru</w:t>
      </w:r>
    </w:p>
    <w:p>
      <w:pPr>
        <w:ind w:left="4820"/>
        <w:jc w:val="left"/>
      </w:pPr>
      <w:r>
        <w:t xml:space="preserve">Заявление подписывает: Петров П. П. по доверенности от 04.02.2026 № 77 АГ 1234567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12 марта 2026 года я обратилась в отдел кадров с устной просьбой выдать справку о периоде работы за 2019-2024 годы. Справка не выдана, письменного отказа не получала.</w:t>
      </w:r>
    </w:p>
    <w:p>
      <w:pPr>
        <w:ind w:firstLine="425"/>
      </w:pPr>
      <w:r>
        <w:t xml:space="preserve">Обращение основано на следующем: статья 62 Трудового кодекса, пункт 4.2 договора управления.</w:t>
      </w:r>
    </w:p>
    <w:p>
      <w:pPr>
        <w:ind w:firstLine="425"/>
      </w:pPr>
      <w:r>
        <w:t xml:space="preserve">Прошу учитывать, что сведения обо мне у адресата хранятся под идентификатором табельный № 1147, лицевой счёт 5500431, договор № 77-А от 12.03.2026.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заявлению.</w:t>
      </w:r>
    </w:p>
    <w:p>
      <w:pPr>
        <w:ind w:firstLine="425"/>
      </w:pPr>
      <w:r>
        <w:t xml:space="preserve">На основании изложенного прошу: выдать справку о периоде работы с 01.02.2019 по 31.12.2024 с указанием должности и оснований приёма и перевода.</w:t>
      </w:r>
    </w:p>
    <w:p>
      <w:pPr>
        <w:ind w:firstLine="425"/>
      </w:pPr>
      <w:r>
        <w:t xml:space="preserve">Сумма, о которой идёт речь: 100 000.</w:t>
      </w:r>
    </w:p>
    <w:p>
      <w:pPr>
        <w:ind w:firstLine="425"/>
      </w:pPr>
      <w:r>
        <w:t xml:space="preserve">Прошу исполнить просьбу в срок до 01.01.2026.</w:t>
      </w:r>
    </w:p>
    <w:p>
      <w:pPr>
        <w:ind w:firstLine="425"/>
      </w:pPr>
      <w:r>
        <w:t xml:space="preserve">Прошу зарегистрировать настоящее заявление и сообщить его входящий номер и дату регистрации.</w:t>
      </w:r>
    </w:p>
    <w:p>
      <w:pPr>
        <w:pStyle w:val="ClauseHeading"/>
      </w:pPr>
      <w:r>
        <w:rPr>
          <w:b/>
        </w:rPr>
        <w:t xml:space="preserve">Порядок рассмотрения государственным или муниципальным органом</w:t>
      </w:r>
    </w:p>
    <w:p>
      <w:pPr>
        <w:ind w:firstLine="425"/>
      </w:pPr>
      <w:r>
        <w:t xml:space="preserve">Настоящее заявление является письменным обращением гражданина и подлежит обязательному рассмотрению (ст. 7 59-ФЗ).</w:t>
      </w:r>
    </w:p>
    <w:p>
      <w:pPr>
        <w:ind w:firstLine="425"/>
      </w:pPr>
      <w:r>
        <w:t xml:space="preserve">Обращение регистрируется в течение трёх дней с момента поступления; если вопрос не относится к компетенции адресата, обращение в течение семи дней пересылается в уполномоченный орган, о чём заявителя уведомляют (ст. 8 59-ФЗ).</w:t>
      </w:r>
    </w:p>
    <w:p>
      <w:pPr>
        <w:ind w:firstLine="425"/>
      </w:pPr>
      <w:r>
        <w:t xml:space="preserve">Заявитель вправе представлять дополнительные документы, знакомиться с материалами рассмотрения, получать письменный ответ по существу поставленных вопросов (ст. 5 59-ФЗ).</w:t>
      </w:r>
    </w:p>
    <w:p>
      <w:pPr>
        <w:ind w:firstLine="425"/>
      </w:pPr>
      <w:r>
        <w:t xml:space="preserve">Обращение рассматривается в течение тридцати дней со дня регистрации; срок может быть продлён не более чем на тридцать дней с уведомлением заявителя (ст. 12 59-ФЗ).</w:t>
      </w:r>
    </w:p>
    <w:p>
      <w:pPr>
        <w:ind w:firstLine="425"/>
      </w:pPr>
      <w:r>
        <w:t xml:space="preserve">Ответ по существу не даётся, если в обращении не указаны фамилия заявителя и адрес для ответа, поэтому эти сведения приведены в шапке настоящего заявления (ст. 11 59-ФЗ).</w:t>
      </w:r>
    </w:p>
    <w:p>
      <w:pPr>
        <w:ind w:firstLine="425"/>
      </w:pPr>
      <w:r>
        <w:t xml:space="preserve">Преследование заявителя в связи с его обращением не допускается (ст. 6 59-ФЗ).</w:t>
      </w:r>
    </w:p>
    <w:p>
      <w:pPr>
        <w:pStyle w:val="ClauseHeading"/>
      </w:pPr>
      <w:r>
        <w:rPr>
          <w:b/>
        </w:rPr>
        <w:t xml:space="preserve">Порядок рассмотрения работодателем</w:t>
      </w:r>
    </w:p>
    <w:p>
      <w:pPr>
        <w:ind w:firstLine="425"/>
      </w:pPr>
      <w:r>
        <w:t xml:space="preserve">Заявление подаётся в приёмную или кадровую службу работодателя; отметка о принятии ставится на экземпляре заявителя.</w:t>
      </w:r>
    </w:p>
    <w:p>
      <w:pPr>
        <w:ind w:firstLine="425"/>
      </w:pPr>
      <w:r>
        <w:t xml:space="preserve">Если заявление касается выдачи документов, связанных с работой, работодатель обязан выдать их не позднее трёх рабочих дней со дня подачи письменного заявления (ст. 62 ТК РФ).</w:t>
      </w:r>
    </w:p>
    <w:p>
      <w:pPr>
        <w:ind w:firstLine="425"/>
      </w:pPr>
      <w:r>
        <w:t xml:space="preserve">Если заявление касается отпуска без сохранения заработной платы, отпуск предоставляется по соглашению сторон, а в случаях, прямо перечисленных в законе, работодатель обязан его предоставить (ст. 128 ТК РФ).</w:t>
      </w:r>
    </w:p>
    <w:p>
      <w:pPr>
        <w:ind w:firstLine="425"/>
      </w:pPr>
      <w:r>
        <w:t xml:space="preserve">Если заявление касается увольнения по инициативе работника, течение срока предупреждения начинается на следующий день после получения заявления работодателем (ст. 80 ТК РФ).</w:t>
      </w:r>
    </w:p>
    <w:p>
      <w:pPr>
        <w:ind w:firstLine="425"/>
      </w:pPr>
      <w:r>
        <w:t xml:space="preserve">По остальным вопросам единого срока ответа Трудовой кодекс не устанавливает: разумным ориентиром служит срок, закреплённый правилами внутреннего трудового распорядка или коллективным договором.</w:t>
      </w:r>
    </w:p>
    <w:p>
      <w:pPr>
        <w:ind w:firstLine="425"/>
      </w:pPr>
      <w:r>
        <w:t xml:space="preserve">Отказ работодателя принять заявление не лишает его юридической силы: в этом случае заявление направляется заказным письмом с описью вложения по адресу организации.</w:t>
      </w:r>
    </w:p>
    <w:p>
      <w:pPr>
        <w:pStyle w:val="ClauseHeading"/>
      </w:pPr>
      <w:r>
        <w:rPr>
          <w:b/>
        </w:rPr>
        <w:t xml:space="preserve">Порядок рассмотрения управляющей организацией</w:t>
      </w:r>
    </w:p>
    <w:p>
      <w:pPr>
        <w:ind w:firstLine="425"/>
      </w:pPr>
      <w:r>
        <w:t xml:space="preserve">Управляющая организация оказывает услуги на основании договора управления многоквартирным домом и отвечает перед собственниками за их качество (ст. 162 ЖК РФ).</w:t>
      </w:r>
    </w:p>
    <w:p>
      <w:pPr>
        <w:ind w:firstLine="425"/>
      </w:pPr>
      <w:r>
        <w:t xml:space="preserve">Способ управления домом и перечень работ определяются решением общего собрания собственников, поэтому в заявлении указаны реквизиты дома и помещения заявителя (ст. 161 ЖК РФ).</w:t>
      </w:r>
    </w:p>
    <w:p>
      <w:pPr>
        <w:ind w:firstLine="425"/>
      </w:pPr>
      <w:r>
        <w:t xml:space="preserve">Собственник несёт расходы на содержание общего имущества и вправе требовать, чтобы начисления соответствовали фактическому объёму услуг (ст. 158 ЖК РФ).</w:t>
      </w:r>
    </w:p>
    <w:p>
      <w:pPr>
        <w:ind w:firstLine="425"/>
      </w:pPr>
      <w:r>
        <w:t xml:space="preserve">Сообщение о нарушении качества коммунальной услуги подлежит регистрации аварийно-диспетчерской службой с присвоением номера и указанием времени приёма (ст. 106 пп рф 354).</w:t>
      </w:r>
    </w:p>
    <w:p>
      <w:pPr>
        <w:ind w:firstLine="425"/>
      </w:pPr>
      <w:r>
        <w:t xml:space="preserve">Если заявление касается перерасчёта платы за период временного отсутствия, к нему прилагаются документы, подтверждающие продолжительность отсутствия (ст. 93 пп рф 354).</w:t>
      </w:r>
    </w:p>
    <w:p>
      <w:pPr>
        <w:ind w:firstLine="425"/>
      </w:pPr>
      <w:r>
        <w:t xml:space="preserve">Заявитель просит дать письменный ответ; при отсутствии ответа обращение направляется в орган государственного жилищного надзора (ст. 20 ЖК РФ).</w:t>
      </w:r>
    </w:p>
    <w:p>
      <w:pPr>
        <w:pStyle w:val="ClauseHeading"/>
      </w:pPr>
      <w:r>
        <w:rPr>
          <w:b/>
        </w:rPr>
        <w:t xml:space="preserve">Порядок рассмотрения образовательной или медицинской организацией</w:t>
      </w:r>
    </w:p>
    <w:p>
      <w:pPr>
        <w:ind w:firstLine="425"/>
      </w:pPr>
      <w:r>
        <w:t xml:space="preserve">Родители несовершеннолетнего обучающегося вправе знакомиться с уставом организации, образовательными программами и иными документами, регламентирующими её деятельность (ст. 44 273-ФЗ).</w:t>
      </w:r>
    </w:p>
    <w:p>
      <w:pPr>
        <w:ind w:firstLine="425"/>
      </w:pPr>
      <w:r>
        <w:t xml:space="preserve">Организация обязана обеспечить приём и рассмотрение обращений родителей и обучающихся, а при возникновении спора — передать его в комиссию по урегулированию споров между участниками образовательных отношений (ст. 45 273-ФЗ).</w:t>
      </w:r>
    </w:p>
    <w:p>
      <w:pPr>
        <w:ind w:firstLine="425"/>
      </w:pPr>
      <w:r>
        <w:t xml:space="preserve">Если заявление касается здоровья ребёнка, организация обязана создать условия охраны здоровья обучающихся (ст. 41 273-ФЗ).</w:t>
      </w:r>
    </w:p>
    <w:p>
      <w:pPr>
        <w:ind w:firstLine="425"/>
      </w:pPr>
      <w:r>
        <w:t xml:space="preserve">Если заявление адресовано медицинской организации, заявитель реализует право на получение информации о состоянии здоровья и на медицинскую помощь в доступной форме (ст. 19 323-ФЗ).</w:t>
      </w:r>
    </w:p>
    <w:p>
      <w:pPr>
        <w:ind w:firstLine="425"/>
      </w:pPr>
      <w:r>
        <w:t xml:space="preserve">Сведения о заявителе и о ребёнке относятся к персональным данным и обрабатываются только для целей рассмотрения настоящего обращения (ст. 6 152-ФЗ).</w:t>
      </w:r>
    </w:p>
    <w:p>
      <w:pPr>
        <w:pStyle w:val="ClauseHeading"/>
      </w:pPr>
      <w:r>
        <w:rPr>
          <w:b/>
        </w:rPr>
        <w:t xml:space="preserve">Порядок рассмотрения коммерческой организацией</w:t>
      </w:r>
    </w:p>
    <w:p>
      <w:pPr>
        <w:ind w:firstLine="425"/>
      </w:pPr>
      <w:r>
        <w:t xml:space="preserve">Обязательства должны исполняться надлежащим образом в соответствии с условиями обязательства и требованиями закона (ст. 309 ГК РФ).</w:t>
      </w:r>
    </w:p>
    <w:p>
      <w:pPr>
        <w:ind w:firstLine="425"/>
      </w:pPr>
      <w:r>
        <w:t xml:space="preserve"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>
      <w:pPr>
        <w:ind w:firstLine="425"/>
      </w:pPr>
      <w:r>
        <w:t xml:space="preserve">Заявление считается доставленным с момента, когда оно поступило адресату или адресат уклонился от его получения; риск неполучения лежит на адресате (ст. 165.1 ГК РФ).</w:t>
      </w:r>
    </w:p>
    <w:p>
      <w:pPr>
        <w:ind w:firstLine="425"/>
      </w:pPr>
      <w:r>
        <w:t xml:space="preserve">Если заявитель — потребитель и речь идёт о требовании по качеству товара, срок его удовлетворения установлен законом и исчисляется со дня предъявления требования (ст. 22 ЗоЗПП).</w:t>
      </w:r>
    </w:p>
    <w:p>
      <w:pPr>
        <w:ind w:firstLine="425"/>
      </w:pPr>
      <w:r>
        <w:t xml:space="preserve">Если заявление адресовано финансовой организации, при отказе или молчании спор передаётся финансовому уполномоченному до обращения в суд (ст. 15 123-ФЗ).</w:t>
      </w:r>
    </w:p>
    <w:p>
      <w:pPr>
        <w:ind w:firstLine="425"/>
      </w:pPr>
      <w:r>
        <w:t xml:space="preserve">Заявитель просит дать письменный мотивированный ответ и, в случае отказа, указать его основания.</w:t>
      </w:r>
    </w:p>
    <w:p>
      <w:pPr>
        <w:pStyle w:val="ClauseHeading"/>
      </w:pPr>
      <w:r>
        <w:rPr>
          <w:b/>
        </w:rPr>
        <w:t xml:space="preserve">Порядок рассмотрения иным адресатом</w:t>
      </w:r>
    </w:p>
    <w:p>
      <w:pPr>
        <w:ind w:firstLine="425"/>
      </w:pPr>
      <w:r>
        <w:t xml:space="preserve">Для настоящего обращения обязательная форма законом не установлена; юридическое значение ему придают адресат, данные заявителя, изложение обстоятельств, просьба, дата и подпись.</w:t>
      </w:r>
    </w:p>
    <w:p>
      <w:pPr>
        <w:ind w:firstLine="425"/>
      </w:pPr>
      <w:r>
        <w:t xml:space="preserve">Заявление считается доставленным с момента поступления адресату либо с момента, когда адресат уклонился от его получения (ст. 165.1 ГК РФ).</w:t>
      </w:r>
    </w:p>
    <w:p>
      <w:pPr>
        <w:ind w:firstLine="425"/>
      </w:pPr>
      <w:r>
        <w:t xml:space="preserve">Заявитель просит дать письменный ответ по существу поставленных вопросов и направить его способом, указанным ниже.</w:t>
      </w:r>
    </w:p>
    <w:p>
      <w:pPr>
        <w:ind w:firstLine="425"/>
      </w:pPr>
      <w:r>
        <w:t xml:space="preserve">При отсутствии ответа заявитель вправе повторно обратиться к адресату, обратиться в орган, осуществляющий контроль за его деятельностью, либо в суд.</w:t>
      </w:r>
    </w:p>
    <w:p>
      <w:pPr>
        <w:pStyle w:val="ClauseHeading"/>
      </w:pPr>
      <w:r>
        <w:rPr>
          <w:b/>
        </w:rPr>
        <w:t xml:space="preserve">Порядок направления ответа</w:t>
      </w:r>
    </w:p>
    <w:p>
      <w:pPr>
        <w:ind w:firstLine="425"/>
      </w:pPr>
      <w:r>
        <w:t xml:space="preserve">Ответ прошу направить: Почтой на адрес заявителя.</w:t>
      </w:r>
    </w:p>
    <w:p>
      <w:pPr>
        <w:ind w:firstLine="425"/>
      </w:pPr>
      <w:r>
        <w:t xml:space="preserve">Дополнительный адрес для ответа: ivanova.m@example.ru.</w:t>
      </w:r>
    </w:p>
    <w:p>
      <w:pPr>
        <w:ind w:firstLine="425"/>
      </w:pPr>
      <w:r>
        <w:t xml:space="preserve">Прошу изложить ответ по существу поставленных вопросов; при отказе прошу указать его мотивы и норму, на которой отказ основан.</w:t>
      </w:r>
    </w:p>
    <w:p>
      <w:pPr>
        <w:ind w:firstLine="425"/>
      </w:pPr>
      <w:r>
        <w:t xml:space="preserve">Прошу не разглашать сведения о заявителе и содержание настоящего обращения третьим лицам, кроме случаев, когда это необходимо для рассмотрения обращения.</w:t>
      </w:r>
    </w:p>
    <w:p>
      <w:pPr>
        <w:pStyle w:val="ClauseHeading"/>
      </w:pPr>
      <w:r>
        <w:rPr>
          <w:b/>
        </w:rPr>
        <w:t xml:space="preserve">Персональные данные</w:t>
      </w:r>
    </w:p>
    <w:p>
      <w:pPr>
        <w:ind w:firstLine="425"/>
      </w:pPr>
      <w:r>
        <w:t xml:space="preserve">Персональные данные, указанные в настоящем заявлении, представлены заявителем для рассмотрения обращения и подготовки ответа.</w:t>
      </w:r>
    </w:p>
    <w:p>
      <w:pPr>
        <w:ind w:firstLine="425"/>
      </w:pPr>
      <w:r>
        <w:t xml:space="preserve">Обработка этих данных допускается в объёме, необходимом для достижения указанной цели (ст. 6 152-ФЗ).</w:t>
      </w:r>
    </w:p>
    <w:p>
      <w:pPr>
        <w:ind w:firstLine="425"/>
      </w:pPr>
      <w:r>
        <w:t xml:space="preserve">Заявитель не даёт согласия на использование своих данных в иных целях, в том числе для рассылок и передачи третьим лицам, не участвующим в рассмотрении обращения (ст. 5 152-ФЗ).</w:t>
      </w:r>
    </w:p>
    <w:p>
      <w:pPr>
        <w:ind w:firstLine="425"/>
      </w:pPr>
      <w:r>
        <w:t xml:space="preserve">К заявлению прилагаются: копия трудового договора на 3 л., копия обращения от 12.03.2026 на 1 л..______К заявлению прилагаются документы, подтверждающие изложенные обстоятельства, по описи.</w:t>
      </w:r>
    </w:p>
    <w:p>
      <w:pPr>
        <w:ind w:firstLine="425"/>
      </w:pPr>
      <w:r>
        <w:t xml:space="preserve">Приложена копия документа, подтверждающего полномочия подписанта.</w:t>
      </w:r>
    </w:p>
    <w:p>
      <w:pPr>
        <w:ind w:firstLine="425"/>
      </w:pPr>
      <w:r>
        <w:t xml:space="preserve">Перечень приложений приведён в описи, составленной в двух экземплярах.</w:t>
      </w:r>
    </w:p>
    <w:p>
      <w:pPr>
        <w:ind w:firstLine="425"/>
      </w:pPr>
      <w:r>
        <w:t xml:space="preserve">01.01.2026</w:t>
      </w:r>
    </w:p>
    <w:p>
      <w:pPr>
        <w:ind w:firstLine="425"/>
      </w:pPr>
      <w:r>
        <w:t xml:space="preserve">Петров П. П. по доверенности от 04.02.2026 № 77 АГ 1234567 ______________________Иванов Иван Иванович ________________</w:t>
      </w:r>
    </w:p>
    <w:p>
      <w:pPr>
        <w:ind w:firstLine="425"/>
      </w:pPr>
      <w:r>
        <w:t xml:space="preserve">Достоверность изложенных сведений заявитель подтверждает.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Второй экземпляр: отметка о принятии и опись вложения</w:t>
      </w:r>
    </w:p>
    <w:p>
      <w:pPr>
        <w:ind w:firstLine="425"/>
      </w:pPr>
      <w:r>
        <w:t xml:space="preserve">Настоящий лист заполняется на экземпляре заявителя и служит доказательством обращения.</w:t>
      </w:r>
    </w:p>
    <w:p>
      <w:pPr>
        <w:ind w:firstLine="425"/>
      </w:pPr>
      <w:r>
        <w:t xml:space="preserve">Опись документов, переданных вместе с заявлением: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Заявление и приложенные документы сдал: ____________ / ____________</w:t>
      </w:r>
    </w:p>
    <w:p>
      <w:pPr>
        <w:ind w:firstLine="425"/>
      </w:pPr>
      <w:r>
        <w:t xml:space="preserve">Заявление и приложенные документы принял: ____________ / ____________</w:t>
      </w:r>
    </w:p>
    <w:p>
      <w:pPr>
        <w:ind w:firstLine="425"/>
      </w:pPr>
      <w:r>
        <w:t xml:space="preserve">Входящий № ______ от «___» ____________ ______ г., должность принявшего лица: ______________________</w:t>
      </w:r>
    </w:p>
    <w:p>
      <w:pPr>
        <w:ind w:firstLine="425"/>
      </w:pPr>
      <w:r>
        <w:t xml:space="preserve">При отправке почтой к экземпляру заявителя подшиваются: кассовый чек, опись вложения формы 107 и уведомление о вручении.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(в свободной форме)» с сайта primadoc.ru. Документ, заполненный под вашу ситуацию, собирается в конструкторе: https://primadoc.ru/doc/zayavlenie-v-svobodnoy-forme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(в свободной форме) — образец заполнения</dc:title>
  <dc:creator>Примадок</dc:creator>
  <dcterms:created xsi:type="dcterms:W3CDTF">2026-09-12T08:04:44Z</dcterms:created>
</cp:coreProperties>
</file>