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в Росреестр (ЕГРН) через МФЦ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Я, Николаев Дмитрий Сергеевич, Собственник (правообладатель), документ, удостоверяющий личность: паспорт 92 14 № 220145, выдан ОУФМС России по РТ 21.11.2014, проживающий по адресу: г. Казань, ул. Чистопольская, д. 5, кв. 118.</w:t>
      </w:r>
    </w:p>
    <w:p>
      <w:pPr>
        <w:ind w:firstLine="425"/>
      </w:pPr>
      <w:r>
        <w:t xml:space="preserve">Заявление подаётся представителем на основании: доверенность от 04.08.2026, удостоверена нотариусом Гариповой Л. М., реестр № 16/78-н/16-2026-3-451.</w:t>
      </w:r>
    </w:p>
    <w:p>
      <w:pPr>
        <w:ind w:firstLine="425"/>
      </w:pPr>
      <w:r>
        <w:t xml:space="preserve">Объект недвижимости: Квартира с кадастровым номером 16:50:011702:1234 по адресу: г. Казань, ул. Чистопольская, д. 5, кв. 118, площадью 62 кв. м.</w:t>
      </w:r>
    </w:p>
    <w:p>
      <w:pPr>
        <w:ind w:firstLine="425"/>
      </w:pPr>
      <w:r>
        <w:t xml:space="preserve">Предмет обращения: Государственная регистрация права на объект недвижимости.</w:t>
      </w:r>
    </w:p>
    <w:p>
      <w:pPr>
        <w:ind w:firstLine="425"/>
      </w:pPr>
      <w:r>
        <w:t xml:space="preserve">Права на недвижимое имущество и сделки с ним подлежат государственной регистрации, а единственным доказательством существования зарегистрированного права является запись в Едином государственном реестре недвижимости (ст. 131 ГК).</w:t>
      </w:r>
    </w:p>
    <w:p>
      <w:pPr>
        <w:ind w:firstLine="425"/>
      </w:pPr>
      <w:r>
        <w:t xml:space="preserve">Прошу рассмотреть заявление и совершить испрашиваемое действие в установленный законом срок.</w:t>
      </w:r>
    </w:p>
    <w:p>
      <w:pPr>
        <w:pStyle w:val="ClauseHeading"/>
      </w:pPr>
      <w:r>
        <w:rPr>
          <w:b/>
        </w:rPr>
        <w:t xml:space="preserve">Регистрация права на объект недвижимости</w:t>
      </w:r>
    </w:p>
    <w:p>
      <w:pPr>
        <w:ind w:firstLine="425"/>
      </w:pPr>
      <w:r>
        <w:t xml:space="preserve">Прошу осуществить государственную регистрацию права «Собственность» на указанный объект недвижимости за мной в размере доли 1/2.</w:t>
      </w:r>
    </w:p>
    <w:p>
      <w:pPr>
        <w:ind w:firstLine="425"/>
      </w:pPr>
      <w:r>
        <w:t xml:space="preserve">Основание возникновения права: договор купли-продажи квартиры от 12.08.2026, заключённый с Ивановым Петром Сергеевичем от 12.08.2026.</w:t>
      </w:r>
    </w:p>
    <w:p>
      <w:pPr>
        <w:ind w:firstLine="425"/>
      </w:pPr>
      <w:r>
        <w:t xml:space="preserve">Одновременно прошу осуществить государственный кадастровый учёт объекта — учёт и регистрация проводятся в рамках одной процедуры по одному заявлению.</w:t>
      </w:r>
    </w:p>
    <w:p>
      <w:pPr>
        <w:ind w:firstLine="425"/>
      </w:pPr>
      <w:r>
        <w:t xml:space="preserve">Основаниями для государственной регистрации прав являются договоры и другие сделки, свидетельства о праве на наследство, вступившие в законную силу судебные акты и иные документы, предусмотренные Законом о государственной регистрации недвижимости.</w:t>
      </w:r>
    </w:p>
    <w:p>
      <w:pPr>
        <w:ind w:firstLine="425"/>
      </w:pPr>
      <w:r>
        <w:t xml:space="preserve">Переход права собственности на недвижимость по договору её продажи подлежит государственной регистрации (ст. 551 ГК).</w:t>
      </w:r>
    </w:p>
    <w:p>
      <w:pPr>
        <w:ind w:firstLine="425"/>
      </w:pPr>
      <w:r>
        <w:t xml:space="preserve">Прошу проверить представленные документы и при наличии препятствий сообщить о них до принятия решения о приостановлении, чтобы недостатки можно было устранить.</w:t>
      </w:r>
    </w:p>
    <w:p>
      <w:pPr>
        <w:ind w:firstLine="425"/>
      </w:pPr>
      <w:r>
        <w:t xml:space="preserve">Прошу после регистрации выдать мне выписку из ЕГРН, подтверждающую произведённую регистрацию права.</w:t>
      </w:r>
    </w:p>
    <w:p>
      <w:pPr>
        <w:ind w:firstLine="425"/>
      </w:pPr>
      <w:r>
        <w:t xml:space="preserve">Дополнительно прошу: прошу уведомлять о ходе рассмотрения по электронной почте и по телефону.</w:t>
      </w:r>
    </w:p>
    <w:p>
      <w:pPr>
        <w:pStyle w:val="ClauseHeading"/>
      </w:pPr>
      <w:r>
        <w:rPr>
          <w:b/>
        </w:rPr>
        <w:t xml:space="preserve">Внесение изменений в сведения ЕГРН</w:t>
      </w:r>
    </w:p>
    <w:p>
      <w:pPr>
        <w:ind w:firstLine="425"/>
      </w:pPr>
      <w:r>
        <w:t xml:space="preserve">Прошу внести изменения в сведения Единого государственного реестра недвижимости в части: Сведения о правообладателе (ФИО, документ, адрес).</w:t>
      </w:r>
    </w:p>
    <w:p>
      <w:pPr>
        <w:ind w:firstLine="425"/>
      </w:pPr>
      <w:r>
        <w:t xml:space="preserve">Как записано в реестре сейчас: Николаева Дарья Сергеевна, паспорт 92 12 № 114522.</w:t>
      </w:r>
    </w:p>
    <w:p>
      <w:pPr>
        <w:ind w:firstLine="425"/>
      </w:pPr>
      <w:r>
        <w:t xml:space="preserve">Как должно быть записано: Смирнова Дарья Сергеевна, паспорт 92 18 № 663214.</w:t>
      </w:r>
    </w:p>
    <w:p>
      <w:pPr>
        <w:ind w:firstLine="425"/>
      </w:pPr>
      <w:r>
        <w:t xml:space="preserve">Основание изменения: договор купли-продажи квартиры от 12.08.2026, заключённый с Ивановым Петром Сергеевичем.</w:t>
      </w:r>
    </w:p>
    <w:p>
      <w:pPr>
        <w:ind w:firstLine="425"/>
      </w:pPr>
      <w:r>
        <w:t xml:space="preserve">Изменения вносятся по заявлению правообладателя, а сведения, которые поступают в порядке межведомственного взаимодействия, орган регистрации прав вносит самостоятельно — если изменение уже поступило от органа ЗАГС или миграционного учёта, прошу сообщить об этом и заявление считать исполненным.</w:t>
      </w:r>
    </w:p>
    <w:p>
      <w:pPr>
        <w:ind w:firstLine="425"/>
      </w:pPr>
      <w:r>
        <w:t xml:space="preserve">Прошу указать в реестре мой адрес электронной почты для направления уведомлений — это позволит получать сообщения о поступивших заявлениях в отношении моего объекта.</w:t>
      </w:r>
    </w:p>
    <w:p>
      <w:pPr>
        <w:ind w:firstLine="425"/>
      </w:pPr>
      <w:r>
        <w:t xml:space="preserve">После внесения изменений прошу выдать выписку из ЕГРН с обновлёнными сведениями.</w:t>
      </w:r>
    </w:p>
    <w:p>
      <w:pPr>
        <w:ind w:firstLine="425"/>
      </w:pPr>
      <w:r>
        <w:t xml:space="preserve">Дополнительно прошу: прошу уведомлять о ходе рассмотрения по электронной почте и по телефону.</w:t>
      </w:r>
    </w:p>
    <w:p>
      <w:pPr>
        <w:pStyle w:val="ClauseHeading"/>
      </w:pPr>
      <w:r>
        <w:rPr>
          <w:b/>
        </w:rPr>
        <w:t xml:space="preserve">Исправление ошибки в ЕГРН</w:t>
      </w:r>
    </w:p>
    <w:p>
      <w:pPr>
        <w:ind w:firstLine="425"/>
      </w:pPr>
      <w:r>
        <w:t xml:space="preserve">Прошу исправить ошибку в сведениях Единого государственного реестра недвижимости об указанном объекте. Вид ошибки: Техническая ошибка (опечатка, описка).</w:t>
      </w:r>
    </w:p>
    <w:p>
      <w:pPr>
        <w:ind w:firstLine="425"/>
      </w:pPr>
      <w:r>
        <w:t xml:space="preserve">В чём состоит ошибка: в записи ЕГРН площадь квартиры указана 26 кв. м вместо 62 кв. м, указанных в техническом плане и договоре.</w:t>
      </w:r>
    </w:p>
    <w:p>
      <w:pPr>
        <w:ind w:firstLine="425"/>
      </w:pPr>
      <w:r>
        <w:t xml:space="preserve">Как должно быть: площадь квартиры — 62 кв. м согласно техническому плану от 04.02.2015.</w:t>
      </w:r>
    </w:p>
    <w:p>
      <w:pPr>
        <w:ind w:firstLine="425"/>
      </w:pPr>
      <w:r>
        <w:t xml:space="preserve">Ошибка подтверждается документами: договор купли-продажи квартиры от 12.08.2026, заключённый с Ивановым Петром Сергеевичем.</w:t>
      </w:r>
    </w:p>
    <w:p>
      <w:pPr>
        <w:ind w:firstLine="425"/>
      </w:pPr>
      <w:r>
        <w:t xml:space="preserve">Техническая ошибка — описка, опечатка, грамматическая или арифметическая ошибка, из-за которой сведения в реестре не совпадают со сведениями в документах; она исправляется по решению государственного регистратора в течение трёх рабочих дней с уведомлением участников.</w:t>
      </w:r>
    </w:p>
    <w:p>
      <w:pPr>
        <w:ind w:firstLine="425"/>
      </w:pPr>
      <w:r>
        <w:t xml:space="preserve">Реестровая ошибка — ошибка, воспроизведённая в реестре из межевого плана, технического плана, карты-плана или акта обследования; она исправляется в течение пяти рабочих дней на основании документов, подтверждающих её наличие и содержащих верные сведения.</w:t>
      </w:r>
    </w:p>
    <w:p>
      <w:pPr>
        <w:ind w:firstLine="425"/>
      </w:pPr>
      <w:r>
        <w:t xml:space="preserve">Исправление ошибки не должно влечь прекращения, возникновения или перехода права: если исправление затрагивает права других лиц, прошу сообщить об этом — такой спор разрешается судом.</w:t>
      </w:r>
    </w:p>
    <w:p>
      <w:pPr>
        <w:ind w:firstLine="425"/>
      </w:pPr>
      <w:r>
        <w:t xml:space="preserve">Прошу направить мне уведомление об исправлении ошибки и выписку из ЕГРН с исправленными сведениями.</w:t>
      </w:r>
    </w:p>
    <w:p>
      <w:pPr>
        <w:ind w:firstLine="425"/>
      </w:pPr>
      <w:r>
        <w:t xml:space="preserve">Дополнительно прошу: прошу уведомлять о ходе рассмотрения по электронной почте и по телефону.</w:t>
      </w:r>
    </w:p>
    <w:p>
      <w:pPr>
        <w:pStyle w:val="ClauseHeading"/>
      </w:pPr>
      <w:r>
        <w:rPr>
          <w:b/>
        </w:rPr>
        <w:t xml:space="preserve">Предоставление сведений из ЕГРН</w:t>
      </w:r>
    </w:p>
    <w:p>
      <w:pPr>
        <w:ind w:firstLine="425"/>
      </w:pPr>
      <w:r>
        <w:t xml:space="preserve">Прошу предоставить сведения, содержащиеся в Едином государственном реестре недвижимости, в виде выписки: Об основных характеристиках и зарегистрированных правах.</w:t>
      </w:r>
    </w:p>
    <w:p>
      <w:pPr>
        <w:ind w:firstLine="425"/>
      </w:pPr>
      <w:r>
        <w:t xml:space="preserve">Форма предоставления: Бумажный документ.</w:t>
      </w:r>
    </w:p>
    <w:p>
      <w:pPr>
        <w:ind w:firstLine="425"/>
      </w:pPr>
      <w:r>
        <w:t xml:space="preserve">Цель получения сведений: для подготовки сделки купли-продажи и подтверждения права собственности.</w:t>
      </w:r>
    </w:p>
    <w:p>
      <w:pPr>
        <w:ind w:firstLine="425"/>
      </w:pPr>
      <w:r>
        <w:t xml:space="preserve">Сведения ЕГРН являются общедоступными, за исключением сведений ограниченного доступа, которые предоставляются самому правообладателю, его представителю, нотариусу, суду и иным лицам, прямо указанным в законе.</w:t>
      </w:r>
    </w:p>
    <w:p>
      <w:pPr>
        <w:ind w:firstLine="425"/>
      </w:pPr>
      <w:r>
        <w:t xml:space="preserve">Персональные данные правообладателя-физического лица предоставляются третьим лицам только при наличии в реестре записи о согласии правообладателя на их раскрытие либо в случаях, установленных законом; прошу учесть это при подготовке выписки.</w:t>
      </w:r>
    </w:p>
    <w:p>
      <w:pPr>
        <w:ind w:firstLine="425"/>
      </w:pPr>
      <w:r>
        <w:t xml:space="preserve">Срок предоставления сведений составляет не более трёх рабочих дней со дня получения органом регистрации прав запроса.</w:t>
      </w:r>
    </w:p>
    <w:p>
      <w:pPr>
        <w:ind w:firstLine="425"/>
      </w:pPr>
      <w:r>
        <w:t xml:space="preserve">Плата за предоставление сведений внесена: чек по операции СБП от 05.08.2026, УИН 18100000000000000000.</w:t>
      </w:r>
    </w:p>
    <w:p>
      <w:pPr>
        <w:ind w:firstLine="425"/>
      </w:pPr>
      <w:r>
        <w:t xml:space="preserve">Дополнительно прошу: прошу уведомлять о ходе рассмотрения по электронной почте и по телефону.</w:t>
      </w:r>
    </w:p>
    <w:p>
      <w:pPr>
        <w:pStyle w:val="ClauseHeading"/>
      </w:pPr>
      <w:r>
        <w:rPr>
          <w:b/>
        </w:rPr>
        <w:t xml:space="preserve">Запись о невозможности регистрации без личного участия</w:t>
      </w:r>
    </w:p>
    <w:p>
      <w:pPr>
        <w:ind w:firstLine="425"/>
      </w:pPr>
      <w:r>
        <w:t xml:space="preserve">Прошу внести в Единый государственный реестр недвижимости запись о невозможности государственной регистрации перехода, прекращения, ограничения права и обременения указанного объекта без моего личного участия.</w:t>
      </w:r>
    </w:p>
    <w:p>
      <w:pPr>
        <w:ind w:firstLine="425"/>
      </w:pPr>
      <w:r>
        <w:t xml:space="preserve">Причина обращения: паспорт был утрачен в 2025 году, опасаюсь сделок по подложной доверенности; часть года нахожусь за пределами региона.</w:t>
      </w:r>
    </w:p>
    <w:p>
      <w:pPr>
        <w:ind w:firstLine="425"/>
      </w:pPr>
      <w:r>
        <w:t xml:space="preserve">Запись вносится по заявлению собственника в срок не более пяти рабочих дней и означает, что заявление, поданное иным лицом, в том числе представителем по доверенности, возвращается без рассмотрения.</w:t>
      </w:r>
    </w:p>
    <w:p>
      <w:pPr>
        <w:ind w:firstLine="425"/>
      </w:pPr>
      <w:r>
        <w:t xml:space="preserve">Запись не препятствует регистрации на основании вступившего в законную силу судебного акта, требования судебного пристава-исполнителя, а также сделке, удостоверенной нотариусом, если заявление подаёт нотариус.</w:t>
      </w:r>
    </w:p>
    <w:p>
      <w:pPr>
        <w:ind w:firstLine="425"/>
      </w:pPr>
      <w:r>
        <w:t xml:space="preserve">Прошу уведомить меня о внесении записи и указать, каким образом она отражается в выписке из ЕГРН.</w:t>
      </w:r>
    </w:p>
    <w:p>
      <w:pPr>
        <w:ind w:firstLine="425"/>
      </w:pPr>
      <w:r>
        <w:t xml:space="preserve">Мне известно, что запись погашается по моему заявлению, а также по решению суда или по вступившему в силу судебному акту.</w:t>
      </w:r>
    </w:p>
    <w:p>
      <w:pPr>
        <w:ind w:firstLine="425"/>
      </w:pPr>
      <w:r>
        <w:t xml:space="preserve">Государственная пошлина за внесение такой записи не взимается.</w:t>
      </w:r>
    </w:p>
    <w:p>
      <w:pPr>
        <w:ind w:firstLine="425"/>
      </w:pPr>
      <w:r>
        <w:t xml:space="preserve">Дополнительно прошу: прошу уведомлять о ходе рассмотрения по электронной почте и по телефону.</w:t>
      </w:r>
    </w:p>
    <w:p>
      <w:pPr>
        <w:pStyle w:val="ClauseHeading"/>
      </w:pPr>
      <w:r>
        <w:rPr>
          <w:b/>
        </w:rPr>
        <w:t xml:space="preserve">Погашение регистрационной записи об ипотеке</w:t>
      </w:r>
    </w:p>
    <w:p>
      <w:pPr>
        <w:ind w:firstLine="425"/>
      </w:pPr>
      <w:r>
        <w:t xml:space="preserve">Прошу погасить регистрационную запись об ипотеке в отношении указанного объекта недвижимости.</w:t>
      </w:r>
    </w:p>
    <w:p>
      <w:pPr>
        <w:ind w:firstLine="425"/>
      </w:pPr>
      <w:r>
        <w:t xml:space="preserve">Реквизиты записи: № 16:50:011702:1234-16/123/2021-3 от 18.06.2021.</w:t>
      </w:r>
    </w:p>
    <w:p>
      <w:pPr>
        <w:ind w:firstLine="425"/>
      </w:pPr>
      <w:r>
        <w:t xml:space="preserve">Залогодержатель: ПАО «Ак Барс Банк».</w:t>
      </w:r>
    </w:p>
    <w:p>
      <w:pPr>
        <w:ind w:firstLine="425"/>
      </w:pPr>
      <w:r>
        <w:t xml:space="preserve">Обеспеченное ипотекой обязательство исполнено полностью 30.07.2026, что подтверждается справкой залогодержателя о погашении задолженности.</w:t>
      </w:r>
    </w:p>
    <w:p>
      <w:pPr>
        <w:ind w:firstLine="425"/>
      </w:pPr>
      <w:r>
        <w:t xml:space="preserve">Регистрационная запись об ипотеке погашается в течение трёх рабочих дней на основании совместного заявления залогодателя и залогодержателя, заявления залогодержателя либо заявления залогодателя с представлением закладной с отметкой об исполнении обязательства (Федеральный закон «Об ипотеке (залоге недвижимости)»).</w:t>
      </w:r>
    </w:p>
    <w:p>
      <w:pPr>
        <w:ind w:firstLine="425"/>
      </w:pPr>
      <w:r>
        <w:t xml:space="preserve">Если закладная не выдавалась, погашение производится по совместному заявлению или по заявлению залогодержателя; прошу учесть это и сообщить, каких документов не хватает, до принятия решения о приостановлении.</w:t>
      </w:r>
    </w:p>
    <w:p>
      <w:pPr>
        <w:ind w:firstLine="425"/>
      </w:pPr>
      <w:r>
        <w:t xml:space="preserve">Государственная пошлина за погашение записи об ипотеке не взимается.</w:t>
      </w:r>
    </w:p>
    <w:p>
      <w:pPr>
        <w:ind w:firstLine="425"/>
      </w:pPr>
      <w:r>
        <w:t xml:space="preserve">После погашения записи прошу выдать выписку из ЕГРН, подтверждающую отсутствие обременения.</w:t>
      </w:r>
    </w:p>
    <w:p>
      <w:pPr>
        <w:ind w:firstLine="425"/>
      </w:pPr>
      <w:r>
        <w:t xml:space="preserve">Дополнительно прошу: прошу уведомлять о ходе рассмотрения по электронной почте и по телефону.</w:t>
      </w:r>
    </w:p>
    <w:p>
      <w:pPr>
        <w:pStyle w:val="ClauseHeading"/>
      </w:pPr>
      <w:r>
        <w:rPr>
          <w:b/>
        </w:rPr>
        <w:t xml:space="preserve">Возврат излишне уплаченной пошлины или платы</w:t>
      </w:r>
    </w:p>
    <w:p>
      <w:pPr>
        <w:ind w:firstLine="425"/>
      </w:pPr>
      <w:r>
        <w:t xml:space="preserve">Прошу вернуть излишне уплаченную сумму 4000, внесённую 05.08.2026.</w:t>
      </w:r>
    </w:p>
    <w:p>
      <w:pPr>
        <w:ind w:firstLine="425"/>
      </w:pPr>
      <w:r>
        <w:t xml:space="preserve">Реквизиты платёжного документа: чек по операции СБП от 05.08.2026, УИН 18100000000000000000.</w:t>
      </w:r>
    </w:p>
    <w:p>
      <w:pPr>
        <w:ind w:firstLine="425"/>
      </w:pPr>
      <w:r>
        <w:t xml:space="preserve">Основание возврата: оплата произведена дважды по одному и тому же обращению.</w:t>
      </w:r>
    </w:p>
    <w:p>
      <w:pPr>
        <w:ind w:firstLine="425"/>
      </w:pPr>
      <w:r>
        <w:t xml:space="preserve">Уплаченная государственная пошлина подлежит возврату в случае её уплаты в большем размере, чем предусмотрено, а также при отказе лица от совершения юридически значимого действия до обращения в уполномоченный орган (ст. 333.40 НК РФ).</w:t>
      </w:r>
    </w:p>
    <w:p>
      <w:pPr>
        <w:ind w:firstLine="425"/>
      </w:pPr>
      <w:r>
        <w:t xml:space="preserve">Плата за предоставление сведений из ЕГРН возвращается в порядке, установленном для соответствующих платежей, при её внесении в излишнем размере или при непредоставлении сведений.</w:t>
      </w:r>
    </w:p>
    <w:p>
      <w:pPr>
        <w:ind w:firstLine="425"/>
      </w:pPr>
      <w:r>
        <w:t xml:space="preserve">Сумму прошу перечислить по реквизитам: счёт 40817810600000123456, БИК 049205805, банк ПАО «Ак Барс Банк», г. Казань, получатель Николаев Дмитрий Сергеевич.</w:t>
      </w:r>
    </w:p>
    <w:p>
      <w:pPr>
        <w:ind w:firstLine="425"/>
      </w:pPr>
      <w:r>
        <w:t xml:space="preserve">Заявление о возврате подаётся в течение трёх лет со дня уплаты; прошу сообщить о принятом решении и о дате перечисления средств.</w:t>
      </w:r>
    </w:p>
    <w:p>
      <w:pPr>
        <w:ind w:firstLine="425"/>
      </w:pPr>
      <w:r>
        <w:t xml:space="preserve">Дополнительно прошу: прошу уведомлять о ходе рассмотрения по электронной почте и по телефону.</w:t>
      </w:r>
    </w:p>
    <w:p>
      <w:pPr>
        <w:pStyle w:val="ClauseHeading"/>
      </w:pPr>
      <w:r>
        <w:rPr>
          <w:b/>
        </w:rPr>
        <w:t xml:space="preserve">Правовое основание обращения</w:t>
      </w:r>
    </w:p>
    <w:p>
      <w:pPr>
        <w:ind w:firstLine="425"/>
      </w:pPr>
      <w:r>
        <w:t xml:space="preserve">Государственный кадастровый учёт и государственная регистрация прав осуществляются органом регистрации прав в порядке, установленном Федеральным законом «О государственной регистрации недвижимости».</w:t>
      </w:r>
    </w:p>
    <w:p>
      <w:pPr>
        <w:ind w:firstLine="425"/>
      </w:pPr>
      <w:r>
        <w:t xml:space="preserve">Заявление подаётся правообладателем, стороной сделки или их представителями, действующими на основании нотариально удостоверенной доверенности, а приём документов ведут как орган регистрации прав, так и многофункциональные центры.</w:t>
      </w:r>
    </w:p>
    <w:p>
      <w:pPr>
        <w:ind w:firstLine="425"/>
      </w:pPr>
      <w:r>
        <w:t xml:space="preserve">Государственная регистрация является единственным доказательством существования зарегистрированного права, которое может быть оспорено только в судебном порядке (ст. 131 ГК).</w:t>
      </w:r>
    </w:p>
    <w:p>
      <w:pPr>
        <w:ind w:firstLine="425"/>
      </w:pPr>
      <w:r>
        <w:t xml:space="preserve">Требовать от заявителя документы и сведения, которые находятся в распоряжении государственных органов и подлежат получению в порядке межведомственного взаимодействия, не допускается.</w:t>
      </w:r>
    </w:p>
    <w:p>
      <w:pPr>
        <w:pStyle w:val="ClauseHeading"/>
      </w:pPr>
      <w:r>
        <w:rPr>
          <w:b/>
        </w:rPr>
        <w:t xml:space="preserve">Сроки совершения действий</w:t>
      </w:r>
    </w:p>
    <w:p>
      <w:pPr>
        <w:ind w:firstLine="425"/>
      </w:pPr>
      <w:r>
        <w:t xml:space="preserve">Прошу учесть сроки, установленные Законом о государственной регистрации недвижимости.</w:t>
      </w:r>
    </w:p>
    <w:p>
      <w:pPr>
        <w:ind w:firstLine="425"/>
      </w:pPr>
      <w:r>
        <w:t xml:space="preserve">Регистрация прав проводится в течение 7 рабочих дней со дня приёма документов органом регистрации прав и 9 рабочих дней при подаче через МФЦ; при одновременном кадастровом учёте и регистрации — 10 и 12 рабочих дней соответственно.</w:t>
      </w:r>
    </w:p>
    <w:p>
      <w:pPr>
        <w:ind w:firstLine="425"/>
      </w:pPr>
      <w:r>
        <w:t xml:space="preserve">По нотариально удостоверенной сделке, свидетельству о праве на наследство и свидетельству о праве собственности на долю в общем имуществе супругов срок составляет 3 рабочих дня, а при подаче через МФЦ — 5 рабочих дней.</w:t>
      </w:r>
    </w:p>
    <w:p>
      <w:pPr>
        <w:ind w:firstLine="425"/>
      </w:pPr>
      <w:r>
        <w:t xml:space="preserve">Сведения из ЕГРН предоставляются в срок не более 3 рабочих дней, техническая ошибка исправляется в течение 3 рабочих дней, реестровая — в течение 5 рабочих дней.</w:t>
      </w:r>
    </w:p>
    <w:p>
      <w:pPr>
        <w:ind w:firstLine="425"/>
      </w:pPr>
      <w:r>
        <w:t xml:space="preserve">Результат прошу выдать способом: В МФЦ на бумажном носителе.</w:t>
      </w:r>
    </w:p>
    <w:p>
      <w:pPr>
        <w:pStyle w:val="ClauseHeading"/>
      </w:pPr>
      <w:r>
        <w:rPr>
          <w:b/>
        </w:rPr>
        <w:t xml:space="preserve">Государственная пошлина и плата за сведения</w:t>
      </w:r>
    </w:p>
    <w:p>
      <w:pPr>
        <w:ind w:firstLine="425"/>
      </w:pPr>
      <w:r>
        <w:t xml:space="preserve">Государственная пошлина (плата за предоставление сведений) уплачена: чек по операции СБП от 05.08.2026, УИН 18100000000000000000, сумма — 4000.______Государственная пошлина уплачивается по реквизитам органа регистрации прав; платёжный документ прикладывается к заявлению либо сведения об оплате проверяются по государственной информационной системе о государственных и муниципальных платежах.</w:t>
      </w:r>
    </w:p>
    <w:p>
      <w:pPr>
        <w:ind w:firstLine="425"/>
      </w:pPr>
      <w:r>
        <w:t xml:space="preserve">Размер государственной пошлины за регистрацию прав установлен Налоговым кодексом и различается для граждан и организаций, а по ряду объектов зависит от кадастровой стоимости — актуальный размер и реквизиты уточните на сайте органа регистрации прав.</w:t>
      </w:r>
    </w:p>
    <w:p>
      <w:pPr>
        <w:ind w:firstLine="425"/>
      </w:pPr>
      <w:r>
        <w:t xml:space="preserve">За внесение изменений в связи с изменением сведений о правообладателе, за запись о невозможности регистрации без личного участия и за погашение записи об ипотеке государственная пошлина не взимается.</w:t>
      </w:r>
    </w:p>
    <w:p>
      <w:pPr>
        <w:ind w:firstLine="425"/>
      </w:pPr>
      <w:r>
        <w:t xml:space="preserve">Если документ об оплате не представлен и оплата не подтверждена в течение пяти дней, заявление и документы возвращаются без рассмотрения — прошу уведомить меня, если оплата не будет обнаружена.</w:t>
      </w:r>
    </w:p>
    <w:p>
      <w:pPr>
        <w:pStyle w:val="ClauseHeading"/>
      </w:pPr>
      <w:r>
        <w:rPr>
          <w:b/>
        </w:rPr>
        <w:t xml:space="preserve">Подтверждение подачи заявления</w:t>
      </w:r>
    </w:p>
    <w:p>
      <w:pPr>
        <w:ind w:firstLine="425"/>
      </w:pPr>
      <w:r>
        <w:t xml:space="preserve">Способ подачи: Лично через МФЦ.</w:t>
      </w:r>
    </w:p>
    <w:p>
      <w:pPr>
        <w:ind w:firstLine="425"/>
      </w:pPr>
      <w:r>
        <w:t xml:space="preserve">Заявление подаётся через МФЦ г. Казани, отделение на ул. Гвардейской, д. 26.</w:t>
      </w:r>
    </w:p>
    <w:p>
      <w:pPr>
        <w:ind w:firstLine="425"/>
      </w:pPr>
      <w:r>
        <w:t xml:space="preserve">Прошу выдать мне расписку в получении документов с указанием их перечня, даты и времени приёма, а также номера обращения.</w:t>
      </w:r>
    </w:p>
    <w:p>
      <w:pPr>
        <w:ind w:firstLine="425"/>
      </w:pPr>
      <w:r>
        <w:t xml:space="preserve">При отправке почтой сохраняются опись вложения и уведомление о вручении, при подаче в электронной форме — номер заявки и подтверждение в личном кабинете.</w:t>
      </w:r>
    </w:p>
    <w:p>
      <w:pPr>
        <w:ind w:firstLine="425"/>
      </w:pPr>
      <w:r>
        <w:t xml:space="preserve">Расписка о приёме документов подтверждает, какие именно документы и когда были сданы, и используется при получении результата.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копия документа, удостоверяющего личность заявителя (предъявляется оригинал);</w:t>
      </w:r>
    </w:p>
    <w:p>
      <w:pPr>
        <w:ind w:firstLine="425"/>
      </w:pPr>
      <w:r>
        <w:t xml:space="preserve">нотариально удостоверенная доверенность представителя: доверенность от 04.08.2026, удостоверена нотариусом Гариповой Л. М., реестр № 16/78-н/16-2026-3-451;</w:t>
      </w:r>
    </w:p>
    <w:p>
      <w:pPr>
        <w:ind w:firstLine="425"/>
      </w:pPr>
      <w:r>
        <w:t xml:space="preserve">документ-основание: договор купли-продажи квартиры от 12.08.2026, заключённый с Ивановым Петром Сергеевичем;</w:t>
      </w:r>
    </w:p>
    <w:p>
      <w:pPr>
        <w:ind w:firstLine="425"/>
      </w:pPr>
      <w:r>
        <w:t xml:space="preserve">документы, подтверждающие наличие ошибки и верные сведения;</w:t>
      </w:r>
    </w:p>
    <w:p>
      <w:pPr>
        <w:ind w:firstLine="425"/>
      </w:pPr>
      <w:r>
        <w:t xml:space="preserve">справка залогодержателя о полном исполнении обязательства и закладная с отметкой об исполнении, если она выдавалась;</w:t>
      </w:r>
    </w:p>
    <w:p>
      <w:pPr>
        <w:ind w:firstLine="425"/>
      </w:pPr>
      <w:r>
        <w:t xml:space="preserve">платёжный документ: чек по операции СБП от 05.08.2026, УИН 18100000000000000000;</w:t>
      </w:r>
    </w:p>
    <w:p>
      <w:pPr>
        <w:ind w:firstLine="425"/>
      </w:pPr>
      <w:r>
        <w:t xml:space="preserve">сведения об объекте по форме Приложение № 1 и опись приложенных документов по форме Приложение № 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Сведения об объектах недвижимости</w:t>
      </w:r>
    </w:p>
    <w:p>
      <w:pPr>
        <w:ind w:firstLine="425"/>
      </w:pPr>
      <w:r>
        <w:t xml:space="preserve">Заполняется, если заявление подаётся в отношении нескольких объектов: по каждому указываются кадастровый номер и вид права.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1533"/>
        <w:gridCol w:w="2410"/>
        <w:gridCol w:w="1533"/>
        <w:gridCol w:w="1753"/>
        <w:gridCol w:w="1753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объекта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Кадастровый номер</w:t>
            </w:r>
          </w:p>
        </w:tc>
        <w:tc>
          <w:tcPr>
            <w:tcW w:w="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Адрес объекта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Площадь, кв. м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права и доля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Заявитель: ____________ / ____________, «___» __________ ______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приложенных документов</w:t>
      </w:r>
    </w:p>
    <w:p>
      <w:pPr>
        <w:ind w:firstLine="425"/>
      </w:pPr>
      <w:r>
        <w:t xml:space="preserve">Опись составляется в двух экземплярах: один сдаётся с заявлением, второй с отметкой о приёме остаётся у заявителя.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3067"/>
        <w:gridCol w:w="2629"/>
        <w:gridCol w:w="1314"/>
        <w:gridCol w:w="1972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(дата, номер)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 сдал: ____________ / ____________. Документы принял: ____________ / ____________, № обращения ______ от «___» __________ ______ г.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в Росреестр (ЕГРН) через МФЦ» с сайта primadoc.ru. Документ, заполненный под вашу ситуацию, собирается в конструкторе: https://primadoc.ru/doc/zayavlenie-v-rosreestr-egrn-cherez-mfc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Росреестр (ЕГРН) через МФЦ — образец заполнения</dc:title>
  <dc:creator>Примадок</dc:creator>
  <dcterms:created xsi:type="dcterms:W3CDTF">2026-09-12T08:06:14Z</dcterms:created>
</cp:coreProperties>
</file>