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МИФНС № 46 по г. Москве</w:t>
      </w:r>
    </w:p>
    <w:p>
      <w:pPr>
        <w:ind w:left="4820"/>
        <w:jc w:val="left"/>
      </w:pPr>
      <w:r>
        <w:t xml:space="preserve">от Иванов Иван Иванович</w:t>
      </w:r>
    </w:p>
    <w:p>
      <w:pPr>
        <w:ind w:left="4820"/>
        <w:jc w:val="left"/>
      </w:pPr>
      <w:r>
        <w:t xml:space="preserve">Реквизиты заявителя: ______</w:t>
      </w:r>
    </w:p>
    <w:p>
      <w:pPr>
        <w:ind w:left="4820"/>
        <w:jc w:val="left"/>
      </w:pPr>
      <w:r>
        <w:t xml:space="preserve">генеральный директор, действует на основании устава. Контакты: +7 (495) 111-22-33, info@romashka.ru</w:t>
      </w:r>
    </w:p>
    <w:p>
      <w:pPr>
        <w:pStyle w:val="DocTitle"/>
      </w:pPr>
      <w:r>
        <w:t xml:space="preserve">Заявление в ФНС (регистрационное)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Регистрационное действие</w:t>
      </w:r>
    </w:p>
    <w:p>
      <w:pPr>
        <w:ind w:firstLine="425"/>
      </w:pPr>
      <w:r>
        <w:t xml:space="preserve">Заявитель обращается за совершением регистрационного действия: регистрация ООО (Р11001).</w:t>
      </w:r>
    </w:p>
    <w:p>
      <w:pPr>
        <w:ind w:firstLine="425"/>
      </w:pPr>
      <w:r>
        <w:t xml:space="preserve">Заявление подаётся по форме, утверждённой приказом Федеральной налоговой службы; сведения настоящего документа переносятся в соответствующие листы этой формы без изменений.</w:t>
      </w:r>
    </w:p>
    <w:p>
      <w:pPr>
        <w:ind w:firstLine="425"/>
      </w:pPr>
      <w:r>
        <w:t xml:space="preserve">Содержание регистрационного действия: Изменение адреса места нахождения ООО «Ромашка»: прежний адрес — г. Москва, ул. Садовая, д. 8, офис 2; новый адрес — 119071, г. Москва, ул. Ленина, д. 1, помещение 5, на основании решения единственного участника № 3 от 12.05.2025</w:t>
      </w:r>
    </w:p>
    <w:p>
      <w:pPr>
        <w:ind w:firstLine="425"/>
      </w:pPr>
      <w:r>
        <w:t xml:space="preserve">Дата решения (события), с которой возникла обязанность обратиться за регистрацией: 12.05.2026.</w:t>
      </w:r>
    </w:p>
    <w:p>
      <w:pPr>
        <w:pStyle w:val="ClauseHeading"/>
      </w:pPr>
      <w:r>
        <w:rPr>
          <w:b/>
        </w:rPr>
        <w:t xml:space="preserve">Создание общества с ограниченной ответственностью</w:t>
      </w:r>
    </w:p>
    <w:p>
      <w:pPr>
        <w:ind w:firstLine="425"/>
      </w:pPr>
      <w:r>
        <w:t xml:space="preserve">Регистрация создания юридического лица производится на основании заявления по форме Р11001, решения об учреждении и устава.</w:t>
      </w:r>
    </w:p>
    <w:p>
      <w:pPr>
        <w:ind w:firstLine="425"/>
      </w:pPr>
      <w:r>
        <w:t xml:space="preserve">Регистрирующий орган вносит запись в единый государственный реестр юридических лиц в срок не более трёх рабочих дней со дня представления документов (ст. 9 129-ФЗ).</w:t>
      </w:r>
    </w:p>
    <w:p>
      <w:pPr>
        <w:ind w:firstLine="425"/>
      </w:pPr>
      <w:r>
        <w:t xml:space="preserve">Адрес места нахождения подтверждается гарантийным письмом собственника помещения и правоустанавливающими документами: недостоверность адреса — самостоятельное основание для отказа.</w:t>
      </w:r>
    </w:p>
    <w:p>
      <w:pPr>
        <w:ind w:firstLine="425"/>
      </w:pPr>
      <w:r>
        <w:t xml:space="preserve">Одновременно с регистрацией целесообразно подать уведомление о переходе на упрощённую систему налогообложения — отдельным документом.</w:t>
      </w:r>
    </w:p>
    <w:p>
      <w:pPr>
        <w:pStyle w:val="ClauseHeading"/>
      </w:pPr>
      <w:r>
        <w:rPr>
          <w:b/>
        </w:rPr>
        <w:t xml:space="preserve">Изменение сведений о юридическом лице</w:t>
      </w:r>
    </w:p>
    <w:p>
      <w:pPr>
        <w:ind w:firstLine="425"/>
      </w:pPr>
      <w:r>
        <w:t xml:space="preserve">Заявление подаётся по единой форме Р13014, которой оформляются и изменения устава, и изменения сведений реестра, не связанных с уставом.</w:t>
      </w:r>
    </w:p>
    <w:p>
      <w:pPr>
        <w:ind w:firstLine="425"/>
      </w:pPr>
      <w:r>
        <w:t xml:space="preserve">Меняются следующие сведения: смена руководителя (единоличного исполнительного органа).</w:t>
      </w:r>
    </w:p>
    <w:p>
      <w:pPr>
        <w:ind w:firstLine="425"/>
      </w:pPr>
      <w:r>
        <w:t xml:space="preserve">Юридическое лицо обязано сообщить об изменении сведений, содержащихся в реестре, в течение семи рабочих дней со дня изменения (ст. 5 129-ФЗ).</w:t>
      </w:r>
    </w:p>
    <w:p>
      <w:pPr>
        <w:ind w:firstLine="425"/>
      </w:pPr>
      <w:r>
        <w:t xml:space="preserve">Регистрация изменений производится в срок не более пяти рабочих дней со дня представления документов.</w:t>
      </w:r>
    </w:p>
    <w:p>
      <w:pPr>
        <w:pStyle w:val="ClauseHeading"/>
      </w:pPr>
      <w:r>
        <w:rPr>
          <w:b/>
        </w:rPr>
        <w:t xml:space="preserve">Смена руководителя</w:t>
      </w:r>
    </w:p>
    <w:p>
      <w:pPr>
        <w:ind w:firstLine="425"/>
      </w:pPr>
      <w:r>
        <w:t xml:space="preserve">Новый руководитель: генеральный директор Петров Пётр Петрович, ИНН 771234567890. Основание — решение уполномоченного органа общества от 12.05.2026.</w:t>
      </w:r>
    </w:p>
    <w:p>
      <w:pPr>
        <w:ind w:firstLine="425"/>
      </w:pPr>
      <w:r>
        <w:t xml:space="preserve">Заявителем при смене руководителя выступает новый руководитель: подпись прежнего директора на форме недействительна с момента прекращения его полномочий.</w:t>
      </w:r>
    </w:p>
    <w:p>
      <w:pPr>
        <w:ind w:firstLine="425"/>
      </w:pPr>
      <w:r>
        <w:t xml:space="preserve">Семидневный срок исчисляется со дня, следующего за днём принятия решения о назначении нового руководителя.</w:t>
      </w:r>
    </w:p>
    <w:p>
      <w:pPr>
        <w:ind w:firstLine="425"/>
      </w:pPr>
      <w:r>
        <w:t xml:space="preserve">До внесения записи в реестр перед третьими лицами и банками действует прежний руководитель — на это время оформляется передача дел и печати.</w:t>
      </w:r>
    </w:p>
    <w:p>
      <w:pPr>
        <w:pStyle w:val="ClauseHeading"/>
      </w:pPr>
      <w:r>
        <w:rPr>
          <w:b/>
        </w:rPr>
        <w:t xml:space="preserve">Смена адреса места нахождения</w:t>
      </w:r>
    </w:p>
    <w:p>
      <w:pPr>
        <w:ind w:firstLine="425"/>
      </w:pPr>
      <w:r>
        <w:t xml:space="preserve">Новый адрес места нахождения: 119071, г. Москва, ул. Ленина, д. 1, помещение 5, комната 3.</w:t>
      </w:r>
    </w:p>
    <w:p>
      <w:pPr>
        <w:ind w:firstLine="425"/>
      </w:pPr>
      <w:r>
        <w:t xml:space="preserve">Если меняется населённый пункт, регистрация проводится в два этапа: сначала подаётся заявление о принятии решения об изменении места нахождения, затем, не ранее двадцати дней после внесения этой записи, — заявление о самом изменении.</w:t>
      </w:r>
    </w:p>
    <w:p>
      <w:pPr>
        <w:ind w:firstLine="425"/>
      </w:pPr>
      <w:r>
        <w:t xml:space="preserve">Если адрес меняется в пределах того же населённого пункта, применяется обычный порядок и семидневный срок.</w:t>
      </w:r>
    </w:p>
    <w:p>
      <w:pPr>
        <w:ind w:firstLine="425"/>
      </w:pPr>
      <w:r>
        <w:t xml:space="preserve">К заявлению прилагаются документы на новое помещение: гарантийное письмо собственника, выписка из реестра недвижимости либо договор аренды.</w:t>
      </w:r>
    </w:p>
    <w:p>
      <w:pPr>
        <w:pStyle w:val="ClauseHeading"/>
      </w:pPr>
      <w:r>
        <w:rPr>
          <w:b/>
        </w:rPr>
        <w:t xml:space="preserve">Изменение видов деятельности</w:t>
      </w:r>
    </w:p>
    <w:p>
      <w:pPr>
        <w:ind w:firstLine="425"/>
      </w:pPr>
      <w:r>
        <w:t xml:space="preserve">Изменяемые коды видов экономической деятельности: внести 62.01, 62.02, 63.11.1; исключить 47.91; основной вид деятельности — 62.01.</w:t>
      </w:r>
    </w:p>
    <w:p>
      <w:pPr>
        <w:ind w:firstLine="425"/>
      </w:pPr>
      <w:r>
        <w:t xml:space="preserve">Сведения о кодах в реестр вносятся по заявлению и уставом не определяются, поэтому изменение устава при этом не требуется.</w:t>
      </w:r>
    </w:p>
    <w:p>
      <w:pPr>
        <w:ind w:firstLine="425"/>
      </w:pPr>
      <w:r>
        <w:t xml:space="preserve">Основной вид деятельности указывается один; от него зависят тариф взносов на страхование от несчастных случаев и попадание в перечни отраслевой поддержки.</w:t>
      </w:r>
    </w:p>
    <w:p>
      <w:pPr>
        <w:ind w:firstLine="425"/>
      </w:pPr>
      <w:r>
        <w:t xml:space="preserve">Срок сообщения об изменении — семь рабочих дней со дня фактического начала нового вида деятельности.</w:t>
      </w:r>
    </w:p>
    <w:p>
      <w:pPr>
        <w:pStyle w:val="ClauseHeading"/>
      </w:pPr>
      <w:r>
        <w:rPr>
          <w:b/>
        </w:rPr>
        <w:t xml:space="preserve">Регистрация индивидуального предпринимателя</w:t>
      </w:r>
    </w:p>
    <w:p>
      <w:pPr>
        <w:ind w:firstLine="425"/>
      </w:pPr>
      <w:r>
        <w:t xml:space="preserve">Регистрация физического лица в качестве индивидуального предпринимателя производится по заявлению формы Р21001 с приложением копии паспорта.</w:t>
      </w:r>
    </w:p>
    <w:p>
      <w:pPr>
        <w:ind w:firstLine="425"/>
      </w:pPr>
      <w:r>
        <w:t xml:space="preserve">Регистрирующий орган принимает решение в срок не более трёх рабочих дней со дня представления документов (ст. 22.1-22.3 129-ФЗ).</w:t>
      </w:r>
    </w:p>
    <w:p>
      <w:pPr>
        <w:ind w:firstLine="425"/>
      </w:pPr>
      <w:r>
        <w:t xml:space="preserve">При личной подаче с предъявлением паспорта нотариальное свидетельствование подписи на заявлении не требуется.</w:t>
      </w:r>
    </w:p>
    <w:p>
      <w:pPr>
        <w:ind w:firstLine="425"/>
      </w:pPr>
      <w:r>
        <w:t xml:space="preserve">Уведомление о переходе на упрощённую систему налогообложения может быть подано вместе с заявлением о регистрации либо в течение тридцати календарных дней после постановки на учёт.</w:t>
      </w:r>
    </w:p>
    <w:p>
      <w:pPr>
        <w:pStyle w:val="ClauseHeading"/>
      </w:pPr>
      <w:r>
        <w:rPr>
          <w:b/>
        </w:rPr>
        <w:t xml:space="preserve">Прекращение деятельности индивидуального предпринимателя</w:t>
      </w:r>
    </w:p>
    <w:p>
      <w:pPr>
        <w:ind w:firstLine="425"/>
      </w:pPr>
      <w:r>
        <w:t xml:space="preserve">Прекращение деятельности регистрируется по заявлению формы Р26001; государственная пошлина при электронной подаче не уплачивается.</w:t>
      </w:r>
    </w:p>
    <w:p>
      <w:pPr>
        <w:ind w:firstLine="425"/>
      </w:pPr>
      <w:r>
        <w:t xml:space="preserve">Запись о прекращении деятельности вносится в течение пяти рабочих дней со дня представления документов (ст. 22.1-22.3 129-ФЗ).</w:t>
      </w:r>
    </w:p>
    <w:p>
      <w:pPr>
        <w:ind w:firstLine="425"/>
      </w:pPr>
      <w:r>
        <w:t xml:space="preserve">Прекращение статуса предпринимателя не прекращает обязательств: задолженность по налогам, взносам и перед контрагентами сохраняется за гражданином.</w:t>
      </w:r>
    </w:p>
    <w:p>
      <w:pPr>
        <w:ind w:firstLine="425"/>
      </w:pPr>
      <w:r>
        <w:t xml:space="preserve">Последняя налоговая отчётность и расчёт по страховым взносам подаются в сроки, установленные для прекращения деятельности, — обычно в пределах пятнадцати календарных дней с даты внесения записи.</w:t>
      </w:r>
    </w:p>
    <w:p>
      <w:pPr>
        <w:pStyle w:val="ClauseHeading"/>
      </w:pPr>
      <w:r>
        <w:rPr>
          <w:b/>
        </w:rPr>
        <w:t xml:space="preserve">Переход на упрощённую систему налогообложения</w:t>
      </w:r>
    </w:p>
    <w:p>
      <w:pPr>
        <w:ind w:firstLine="425"/>
      </w:pPr>
      <w:r>
        <w:t xml:space="preserve">Заявитель уведомляет о переходе на упрощённую систему налогообложения с с 1 января 2027 года; объект налогообложения — доходы.</w:t>
      </w:r>
    </w:p>
    <w:p>
      <w:pPr>
        <w:ind w:firstLine="425"/>
      </w:pPr>
      <w:r>
        <w:t xml:space="preserve">Организации и предприниматели, изъявившие желание перейти на упрощённую систему со следующего календарного года, уведомляют налоговый орган не позднее 31 декабря текущего года (ст. 346.13 НК РФ).</w:t>
      </w:r>
    </w:p>
    <w:p>
      <w:pPr>
        <w:ind w:firstLine="425"/>
      </w:pPr>
      <w:r>
        <w:t xml:space="preserve">Вновь созданная организация и вновь зарегистрированный предприниматель уведомляют о переходе не позднее тридцати календарных дней с даты постановки на учёт и применяют упрощённую систему с даты постановки на учёт.</w:t>
      </w:r>
    </w:p>
    <w:p>
      <w:pPr>
        <w:ind w:firstLine="425"/>
      </w:pPr>
      <w:r>
        <w:t xml:space="preserve">Объект налогообложения может быть изменён только с начала следующего календарного года и только при уведомлении налогового органа до 31 декабря.</w:t>
      </w:r>
    </w:p>
    <w:p>
      <w:pPr>
        <w:pStyle w:val="ClauseHeading"/>
      </w:pPr>
      <w:r>
        <w:rPr>
          <w:b/>
        </w:rPr>
        <w:t xml:space="preserve">Регистрация контрольно-кассовой техники</w:t>
      </w:r>
    </w:p>
    <w:p>
      <w:pPr>
        <w:ind w:firstLine="425"/>
      </w:pPr>
      <w:r>
        <w:t xml:space="preserve">Заявитель обращается за регистрацией контрольно-кассовой техники: АТОЛ 91Ф, заводской номер 00307101234567, фискальный накопитель ФН-1.1М № 9289000101234567, адрес установки: г. Москва, ул. Ленина, д. 1.</w:t>
      </w:r>
    </w:p>
    <w:p>
      <w:pPr>
        <w:ind w:firstLine="425"/>
      </w:pPr>
      <w:r>
        <w:t xml:space="preserve">Заявление подаётся на бумажном носителе в налоговый орган либо в электронной форме через кабинет контрольно-кассовой техники, и в последнем случае бумажное заявление не требуется.</w:t>
      </w:r>
    </w:p>
    <w:p>
      <w:pPr>
        <w:ind w:firstLine="425"/>
      </w:pPr>
      <w:r>
        <w:t xml:space="preserve">Налоговый орган формирует регистрационный номер, который вводится в фискальный накопитель, после чего формируется отчёт о регистрации и выдаётся карточка регистрации.</w:t>
      </w:r>
    </w:p>
    <w:p>
      <w:pPr>
        <w:ind w:firstLine="425"/>
      </w:pPr>
      <w:r>
        <w:t xml:space="preserve">Применение кассовой техники без регистрации приравнивается к неприменению кассовой техники.</w:t>
      </w:r>
    </w:p>
    <w:p>
      <w:pPr>
        <w:pStyle w:val="ClauseHeading"/>
      </w:pPr>
      <w:r>
        <w:rPr>
          <w:b/>
        </w:rPr>
        <w:t xml:space="preserve">Способ подачи и государственная пошлина</w:t>
      </w:r>
    </w:p>
    <w:p>
      <w:pPr>
        <w:ind w:firstLine="425"/>
      </w:pPr>
      <w:r>
        <w:t xml:space="preserve">Способ подачи документов: электронно с УКЭП (через сервис ФНС/Госуслуги) — без пошлины. Государственная пошлина: не уплачивается — электронная подача с усиленной квалифицированной подписью. Реквизиты документа об уплате: платёжное поручение от 20.05.2026 № 145 на 4 000 руб..</w:t>
      </w:r>
    </w:p>
    <w:p>
      <w:pPr>
        <w:ind w:firstLine="425"/>
      </w:pPr>
      <w:r>
        <w:t xml:space="preserve">Подпись заявителя на заявлении, подаваемом на бумажном носителе, свидетельствуется нотариально, кроме случая личной подачи документов о регистрации и прекращении деятельности предпринимателя с предъявлением паспорта (ст. 9 129-ФЗ).</w:t>
      </w:r>
    </w:p>
    <w:p>
      <w:pPr>
        <w:ind w:firstLine="425"/>
      </w:pPr>
      <w:r>
        <w:t xml:space="preserve">Государственная пошлина не уплачивается при подаче документов в электронной форме с усиленной квалифицированной электронной подписью, через нотариуса и через многофункциональный центр при электронном взаимодействии с регистрирующим органом.</w:t>
      </w:r>
    </w:p>
    <w:p>
      <w:pPr>
        <w:ind w:firstLine="425"/>
      </w:pPr>
      <w:r>
        <w:t xml:space="preserve">В остальных случаях пошлина составляет 4 000 рублей за регистрацию юридического лица и 800 рублей за регистрацию предпринимателя, а за регистрацию изменений в устав — 800 рублей.</w:t>
      </w:r>
    </w:p>
    <w:p>
      <w:pPr>
        <w:pStyle w:val="ClauseHeading"/>
      </w:pPr>
      <w:r>
        <w:rPr>
          <w:b/>
        </w:rPr>
        <w:t xml:space="preserve">Прилагаемые документы и получение результата</w:t>
      </w:r>
    </w:p>
    <w:p>
      <w:pPr>
        <w:ind w:firstLine="425"/>
      </w:pPr>
      <w:r>
        <w:t xml:space="preserve">Прилагаемые документы: Решение единственного участника № 3 от 12.05.2025, устав в новой редакции на 12 листах, гарантийное письмо собственника помещения, копия выписки из ЕГРН, квитанция об уплате госпошлины.</w:t>
      </w:r>
    </w:p>
    <w:p>
      <w:pPr>
        <w:ind w:firstLine="425"/>
      </w:pPr>
      <w:r>
        <w:t xml:space="preserve">Документы, содержащие более одного листа, представляются прошитыми и пронумерованными; при электронной подаче каждый документ формируется отдельным файлом.</w:t>
      </w:r>
    </w:p>
    <w:p>
      <w:pPr>
        <w:ind w:firstLine="425"/>
      </w:pPr>
      <w:r>
        <w:t xml:space="preserve">Результат государственной регистрации направляется в форме электронных документов на адрес электронной почты, указанный в заявлении, и по адресу электронной почты, содержащемуся в реестре.</w:t>
      </w:r>
    </w:p>
    <w:p>
      <w:pPr>
        <w:ind w:firstLine="425"/>
      </w:pPr>
      <w:r>
        <w:t xml:space="preserve">Документы на бумажном носителе с отметкой регистрирующего органа выдаются по отдельному запросу заявителя.</w:t>
      </w:r>
    </w:p>
    <w:p>
      <w:pPr>
        <w:pStyle w:val="ClauseHeading"/>
      </w:pPr>
      <w:r>
        <w:rPr>
          <w:b/>
        </w:rPr>
        <w:t xml:space="preserve">Подпись заявителя</w:t>
      </w:r>
    </w:p>
    <w:p>
      <w:pPr>
        <w:ind w:firstLine="425"/>
      </w:pPr>
      <w:r>
        <w:t xml:space="preserve">Заявитель: Иванов Иван Иванович, генеральный директор, действует на основании устава.</w:t>
      </w:r>
    </w:p>
    <w:p>
      <w:pPr>
        <w:ind w:firstLine="425"/>
      </w:pPr>
      <w:r>
        <w:t xml:space="preserve">Достоверность и полноту представленных сведений подтверждаю.</w:t>
      </w:r>
    </w:p>
    <w:p>
      <w:pPr>
        <w:ind w:firstLine="425"/>
      </w:pPr>
      <w:r>
        <w:t xml:space="preserve">Контакты для связи: +7 (495) 111-22-33, info@romashka.ru.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представляемых на государственную регистрацию</w:t>
      </w:r>
    </w:p>
    <w:p>
      <w:pPr>
        <w:ind w:firstLine="425"/>
      </w:pPr>
      <w:r>
        <w:t xml:space="preserve">Опись составляется в двух экземплярах: первый передаётся в регистрирующий орган, второй с отметкой о приёме остаётся у заявителя.</w:t>
      </w:r>
    </w:p>
    <w:p>
      <w:pPr>
        <w:ind w:firstLine="425"/>
      </w:pPr>
      <w:r>
        <w:t xml:space="preserve">Заявитель: Иванов Иван Иванович. Регистрирующий орган: МИФНС № 46 по г. Москве. Регистрационное действие: регистрация ООО (Р11001).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представления: «___» __________ 20___ г. Подпись заявителя: ______________________</w:t>
      </w:r>
    </w:p>
    <w:p>
      <w:pPr>
        <w:ind w:firstLine="425"/>
      </w:pPr>
      <w:r>
        <w:t xml:space="preserve">Отметка о приёме: должность, Ф. И. О., подпись, дата ______________________________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ФНС (регистрационное)» с сайта primadoc.ru. Документ, заполненный под вашу ситуацию, собирается в конструкторе: https://primadoc.ru/doc/zayavlenie-v-fns-registracionnoe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ФНС (регистрационное) — образец заполнения</dc:title>
  <dc:creator>Примадок</dc:creator>
  <dcterms:created xsi:type="dcterms:W3CDTF">2026-09-11T12:15:23Z</dcterms:created>
</cp:coreProperties>
</file>