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 (СНИЛС: ______, сертификат: ______)</w:t>
      </w:r>
    </w:p>
    <w:p>
      <w:pPr>
        <w:ind w:left="4820"/>
        <w:jc w:val="left"/>
      </w:pPr>
      <w:r>
        <w:t xml:space="preserve">ЗАЯВЛЕНИЕ о распоряжении средствами материнского (семейного) капитала</w:t>
      </w:r>
    </w:p>
    <w:p>
      <w:pPr>
        <w:pStyle w:val="DocTitle"/>
      </w:pPr>
      <w:r>
        <w:t xml:space="preserve">Заявление о распоряжении материнским капиталом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направить средства материнского (семейного) капитала в размере ______ на: ______. Реквизиты получателя (организации/продавца/банка): ______. Сведения о детях: ______. Приложения: ______.</w:t>
      </w:r>
    </w:p>
    <w:p>
      <w:pPr>
        <w:pStyle w:val="ClauseHeading"/>
      </w:pPr>
      <w:r>
        <w:rPr>
          <w:b/>
        </w:rPr>
        <w:t xml:space="preserve">Обязательство об оформлении долей</w:t>
      </w:r>
    </w:p>
    <w:p>
      <w:pPr>
        <w:ind w:firstLine="425"/>
      </w:pPr>
      <w:r>
        <w:t xml:space="preserve">Обязуюсь оформить жилое помещение, приобретаемое, строящееся или реконструируемое с использованием средств материнского (семейного) капитала, в общую долевую собственность своих детей и супруга с определением размера долей по соглашению (ст. 10 256-ФЗ).</w:t>
      </w:r>
    </w:p>
    <w:p>
      <w:pPr>
        <w:ind w:firstLine="425"/>
      </w:pPr>
      <w:r>
        <w:t xml:space="preserve">Доли оформляются в течение шести месяцев со дня перечисления средств продавцу либо со дня снятия обременения с жилого помещения, ввода объекта в эксплуатацию или подписания передаточного акта — в зависимости от вида сделки.</w:t>
      </w:r>
    </w:p>
    <w:p>
      <w:pPr>
        <w:ind w:firstLine="425"/>
      </w:pPr>
      <w:r>
        <w:t xml:space="preserve">Подтверждаю, что жилое помещение пригодно для постоянного проживания, находится на территории Российской Федерации и не признано аварийным или подлежащим сносу.</w:t>
      </w:r>
    </w:p>
    <w:p>
      <w:pPr>
        <w:pStyle w:val="ClauseHeading"/>
      </w:pPr>
      <w:r>
        <w:rPr>
          <w:b/>
        </w:rPr>
        <w:t xml:space="preserve">Направление средств на ипотечный кредит</w:t>
      </w:r>
    </w:p>
    <w:p>
      <w:pPr>
        <w:ind w:firstLine="425"/>
      </w:pPr>
      <w:r>
        <w:t xml:space="preserve">Средства прошу направить на уплату первоначального взноса, погашение основного долга и уплату процентов по кредитному договору (договору займа) на приобретение или строительство жилья: ______.</w:t>
      </w:r>
    </w:p>
    <w:p>
      <w:pPr>
        <w:ind w:firstLine="425"/>
      </w:pPr>
      <w:r>
        <w:t xml:space="preserve">Средства направляются независимо от срока, истёкшего со дня рождения или усыновления ребёнка. На уплату неустоек, штрафов и пеней за просрочку исполнения обязательств средства капитала не направляются.</w:t>
      </w:r>
    </w:p>
    <w:p>
      <w:pPr>
        <w:ind w:firstLine="425"/>
      </w:pPr>
      <w:r>
        <w:t xml:space="preserve">Справку кредитора об остатке основного долга и процентов и реквизиты для перечисления прошу запросить в порядке межведомственного взаимодействия либо принять по прилагаемым документам.</w:t>
      </w:r>
    </w:p>
    <w:p>
      <w:pPr>
        <w:pStyle w:val="ClauseHeading"/>
      </w:pPr>
      <w:r>
        <w:rPr>
          <w:b/>
        </w:rPr>
        <w:t xml:space="preserve">Направление средств на образование ребёнка</w:t>
      </w:r>
    </w:p>
    <w:p>
      <w:pPr>
        <w:ind w:firstLine="425"/>
      </w:pPr>
      <w:r>
        <w:t xml:space="preserve">Средства прошу направить на оплату образовательных услуг по договору об оказании платных образовательных услуг: ______, обучающийся — ______ (ст. 11 256-ФЗ).</w:t>
      </w:r>
    </w:p>
    <w:p>
      <w:pPr>
        <w:ind w:firstLine="425"/>
      </w:pPr>
      <w:r>
        <w:t xml:space="preserve">Организация осуществляет образовательную деятельность на территории Российской Федерации и имеет право на её ведение. Возраст обучающегося на дату начала обучения не превышает двадцати пяти лет.</w:t>
      </w:r>
    </w:p>
    <w:p>
      <w:pPr>
        <w:ind w:firstLine="425"/>
      </w:pPr>
      <w:r>
        <w:t xml:space="preserve">Перечисление прошу производить в соответствии с графиком платежей по договору. При досрочном расторжении договора обязуюсь известить территориальный орган для возврата неиспользованных средств.</w:t>
      </w:r>
    </w:p>
    <w:p>
      <w:pPr>
        <w:pStyle w:val="ClauseHeading"/>
      </w:pPr>
      <w:r>
        <w:rPr>
          <w:b/>
        </w:rPr>
        <w:t xml:space="preserve">Срок рассмотрения и перечисления</w:t>
      </w:r>
    </w:p>
    <w:p>
      <w:pPr>
        <w:ind w:firstLine="425"/>
      </w:pPr>
      <w:r>
        <w:t xml:space="preserve">Заявление о распоряжении рассматривается в срок, не превышающий десяти рабочих дней со дня его регистрации (ст. 8 256-ФЗ). Срок может быть продлён до двадцати рабочих дней, если требуется запрос сведений в других органах и организациях, с уведомлением заявителя о продлении.</w:t>
      </w:r>
    </w:p>
    <w:p>
      <w:pPr>
        <w:ind w:firstLine="425"/>
      </w:pPr>
      <w:r>
        <w:t xml:space="preserve">Перечисление средств производится в срок, не превышающий пяти рабочих дней со дня принятия решения об удовлетворении заявления.</w:t>
      </w:r>
    </w:p>
    <w:p>
      <w:pPr>
        <w:ind w:firstLine="425"/>
      </w:pPr>
      <w:r>
        <w:t xml:space="preserve">Прошу уведомить меня о принятом решении в личном кабинете на едином портале государственных услуг, а при отказе — направить решение с указанием оснований и порядка обжалования.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прилагаемых к заявлению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629"/>
        <w:gridCol w:w="1533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(дата, номер)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Оригинал/копия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распоряжении материнским капиталом» с сайта primadoc.ru. Документ, заполненный под вашу ситуацию, собирается в конструкторе: https://primadoc.ru/doc/zayavlenie-o-rasporyazhenii-matkapitalom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распоряжении материнским капиталом — пустой бланк</dc:title>
  <dc:creator>Примадок</dc:creator>
  <dcterms:created xsi:type="dcterms:W3CDTF">2026-09-12T08:03:29Z</dcterms:created>
</cp:coreProperties>
</file>