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______, код налогового органа ______.</w:t>
      </w:r>
    </w:p>
    <w:p>
      <w:pPr>
        <w:ind w:left="4820"/>
        <w:jc w:val="left"/>
      </w:pPr>
      <w:r>
        <w:t xml:space="preserve">От: ______, ______, ИНН ______, КПП ______, ОГРН ______.</w:t>
      </w:r>
    </w:p>
    <w:p>
      <w:pPr>
        <w:ind w:left="4820"/>
        <w:jc w:val="left"/>
      </w:pPr>
      <w:r>
        <w:t xml:space="preserve">Адрес: ______. Телефон: ______, электронная почта: ______.</w:t>
      </w:r>
    </w:p>
    <w:p>
      <w:pPr>
        <w:ind w:left="4820"/>
        <w:jc w:val="left"/>
      </w:pPr>
      <w:r>
        <w:t xml:space="preserve">УВЕДОМЛЕНИЕ. Тема: ______.</w:t>
      </w:r>
    </w:p>
    <w:p>
      <w:pPr>
        <w:ind w:left="4820"/>
        <w:jc w:val="left"/>
      </w:pPr>
      <w:r>
        <w:t xml:space="preserve">Составлено в ______ ______ в двух экземплярах, один из которых с отметкой о принятии остаётся у заявителя.</w:t>
      </w:r>
    </w:p>
    <w:p>
      <w:pPr>
        <w:pStyle w:val="DocTitle"/>
      </w:pPr>
      <w:r>
        <w:t xml:space="preserve">Уведомление в ФНС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Настоящим налогоплательщик сообщает налоговому органу сведения по существу, указанному выше, в порядке исполнения обязанностей, предусмотренных законодательством о налогах и сборах.</w:t>
      </w:r>
    </w:p>
    <w:p>
      <w:pPr>
        <w:ind w:firstLine="425"/>
      </w:pPr>
      <w:r>
        <w:t xml:space="preserve">Уведомление носит информирующий характер: разрешения или согласия налогового органа для наступления описанных последствий не требуется, если иное прямо не установлено законом.</w:t>
      </w:r>
    </w:p>
    <w:p>
      <w:pPr>
        <w:ind w:firstLine="425"/>
      </w:pPr>
      <w:r>
        <w:t xml:space="preserve">Сведения представлены на дату составления уведомления и являются полными и достоверными.</w:t>
      </w:r>
    </w:p>
    <w:p>
      <w:pPr>
        <w:pStyle w:val="ClauseHeading"/>
      </w:pPr>
      <w:r>
        <w:rPr>
          <w:b/>
        </w:rPr>
        <w:t xml:space="preserve">Переход на специальный налоговый режим</w:t>
      </w:r>
    </w:p>
    <w:p>
      <w:pPr>
        <w:ind w:firstLine="425"/>
      </w:pPr>
      <w:r>
        <w:t xml:space="preserve">Налогоплательщик уведомляет о переходе на следующий режим налогообложения: ______, начиная с ______.</w:t>
      </w:r>
    </w:p>
    <w:p>
      <w:pPr>
        <w:ind w:firstLine="425"/>
      </w:pPr>
      <w:r>
        <w:t xml:space="preserve">Основание перехода: ______.</w:t>
      </w:r>
    </w:p>
    <w:p>
      <w:pPr>
        <w:ind w:firstLine="425"/>
      </w:pPr>
      <w:r>
        <w:t xml:space="preserve">Доход за девять месяцев текущего года составил ______.</w:t>
      </w:r>
    </w:p>
    <w:p>
      <w:pPr>
        <w:ind w:firstLine="425"/>
      </w:pPr>
      <w:r>
        <w:t xml:space="preserve">Остаточная стоимость основных средств — ______.</w:t>
      </w:r>
    </w:p>
    <w:p>
      <w:pPr>
        <w:ind w:firstLine="425"/>
      </w:pPr>
      <w:r>
        <w:t xml:space="preserve">Средняя численность работников — ______ чел.</w:t>
      </w:r>
    </w:p>
    <w:p>
      <w:pPr>
        <w:ind w:firstLine="425"/>
      </w:pPr>
      <w:r>
        <w:t xml:space="preserve">Переход на упрощённую систему носит уведомительный характер: ответа инспекции ждать не нужно, режим применяется с указанной даты при соблюдении условий.</w:t>
      </w:r>
    </w:p>
    <w:p>
      <w:pPr>
        <w:pStyle w:val="ClauseHeading"/>
      </w:pPr>
      <w:r>
        <w:rPr>
          <w:b/>
        </w:rPr>
        <w:t xml:space="preserve">Смена объекта, отказ от режима и утрата права</w:t>
      </w:r>
    </w:p>
    <w:p>
      <w:pPr>
        <w:ind w:firstLine="425"/>
      </w:pPr>
      <w:r>
        <w:t xml:space="preserve">Налогоплательщик уведомляет о следующем: ______, с ______.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Сменить объект налогообложения по упрощённой системе можно только с начала календарного года, уведомив инспекцию до 31 декабря предшествующего года. В течение года объект не меняется.</w:t>
      </w:r>
    </w:p>
    <w:p>
      <w:pPr>
        <w:ind w:firstLine="425"/>
      </w:pPr>
      <w:r>
        <w:t xml:space="preserve">Добровольный отказ от спецрежима возможен также только с начала календарного года; уведомление подаётся не позднее 15 января года, с которого применяется общая система.</w:t>
      </w:r>
    </w:p>
    <w:p>
      <w:pPr>
        <w:ind w:firstLine="425"/>
      </w:pPr>
      <w:r>
        <w:t xml:space="preserve">О прекращении деятельности, в отношении которой применялся спецрежим, инспекция уведомляется в течение пятнадцати дней со дня прекращения.</w:t>
      </w:r>
    </w:p>
    <w:p>
      <w:pPr>
        <w:pStyle w:val="ClauseHeading"/>
      </w:pPr>
      <w:r>
        <w:rPr>
          <w:b/>
        </w:rPr>
        <w:t xml:space="preserve">Освобождение от обязанностей налогоплательщика НДС</w:t>
      </w:r>
    </w:p>
    <w:p>
      <w:pPr>
        <w:ind w:firstLine="425"/>
      </w:pPr>
      <w:r>
        <w:t xml:space="preserve">Налогоплательщик заявляет следующее: ______, начиная с ______.</w:t>
      </w:r>
    </w:p>
    <w:p>
      <w:pPr>
        <w:ind w:firstLine="425"/>
      </w:pPr>
      <w:r>
        <w:t xml:space="preserve">Выручка от реализации товаров, работ и услуг без учёта налога за три предшествующих последовательных календарных месяца составила ______.</w:t>
      </w:r>
    </w:p>
    <w:p>
      <w:pPr>
        <w:ind w:firstLine="425"/>
      </w:pPr>
      <w:r>
        <w:t xml:space="preserve">Освобождение предоставляется на двенадцать последовательных календарных месяцев. Отказаться от него в течение этого срока по своей воле нельзя, право утрачивается только при превышении лимита выручки или реализации подакцизных товаров.</w:t>
      </w:r>
    </w:p>
    <w:p>
      <w:pPr>
        <w:ind w:firstLine="425"/>
      </w:pPr>
      <w:r>
        <w:t xml:space="preserve">По истечении двенадцати месяцев налогоплательщик обязан представить документы, подтверждающие соблюдение лимита, и уведомление о продлении освобождения либо об отказе от него.</w:t>
      </w:r>
    </w:p>
    <w:p>
      <w:pPr>
        <w:pStyle w:val="ClauseHeading"/>
      </w:pPr>
      <w:r>
        <w:rPr>
          <w:b/>
        </w:rPr>
        <w:t xml:space="preserve">Невозможность представить документы в установленный срок</w:t>
      </w:r>
    </w:p>
    <w:p>
      <w:pPr>
        <w:ind w:firstLine="425"/>
      </w:pPr>
      <w:r>
        <w:t xml:space="preserve">Налогоплательщиком получено требование налогового органа от ______ № ______, полученное ______.</w:t>
      </w:r>
    </w:p>
    <w:p>
      <w:pPr>
        <w:ind w:firstLine="425"/>
      </w:pPr>
      <w:r>
        <w:t xml:space="preserve">Истребованы следующие документы: ______.</w:t>
      </w:r>
    </w:p>
    <w:p>
      <w:pPr>
        <w:ind w:firstLine="425"/>
      </w:pPr>
      <w:r>
        <w:t xml:space="preserve">Представить документы в установленный срок не представляется возможным по причине: ______.</w:t>
      </w:r>
    </w:p>
    <w:p>
      <w:pPr>
        <w:ind w:firstLine="425"/>
      </w:pPr>
      <w:r>
        <w:t xml:space="preserve">Пояснение: ______.</w:t>
      </w:r>
    </w:p>
    <w:p>
      <w:pPr>
        <w:ind w:firstLine="425"/>
      </w:pPr>
      <w:r>
        <w:t xml:space="preserve">На основании изложенного налогоплательщик просит продлить срок представления документов до ______.</w:t>
      </w:r>
    </w:p>
    <w:p>
      <w:pPr>
        <w:ind w:firstLine="425"/>
      </w:pPr>
      <w:r>
        <w:t xml:space="preserve">Одновременно представляется часть истребованных документов: ______.</w:t>
      </w:r>
    </w:p>
    <w:p>
      <w:pPr>
        <w:pStyle w:val="ClauseHeading"/>
      </w:pPr>
      <w:r>
        <w:rPr>
          <w:b/>
        </w:rPr>
        <w:t xml:space="preserve">Счёт в банке за пределами России</w:t>
      </w:r>
    </w:p>
    <w:p>
      <w:pPr>
        <w:ind w:firstLine="425"/>
      </w:pPr>
      <w:r>
        <w:t xml:space="preserve">Налогоплательщик уведомляет о следующем событии: ______.</w:t>
      </w:r>
    </w:p>
    <w:p>
      <w:pPr>
        <w:ind w:firstLine="425"/>
      </w:pPr>
      <w:r>
        <w:t xml:space="preserve">Счёт открыт в организации следующего вида: ______ — ______, страна места нахождения — ______.</w:t>
      </w:r>
    </w:p>
    <w:p>
      <w:pPr>
        <w:ind w:firstLine="425"/>
      </w:pPr>
      <w:r>
        <w:t xml:space="preserve">Номер счёта: ______. Дата события: ______.</w:t>
      </w:r>
    </w:p>
    <w:p>
      <w:pPr>
        <w:ind w:firstLine="425"/>
      </w:pPr>
      <w:r>
        <w:t xml:space="preserve">Уведомление подаётся в течение одного месяца со дня открытия, закрытия счёта или изменения его реквизитов. Обязанность распространяется на организации, предпринимателей и физических лиц — валютных резидентов России.</w:t>
      </w:r>
    </w:p>
    <w:p>
      <w:pPr>
        <w:ind w:firstLine="425"/>
      </w:pPr>
      <w:r>
        <w:t xml:space="preserve">Помимо уведомления резидент обязан ежегодно представлять отчёт о движении денежных средств по такому счёту, если не подпадает под установленные законом исключения.</w:t>
      </w:r>
    </w:p>
    <w:p>
      <w:pPr>
        <w:pStyle w:val="ClauseHeading"/>
      </w:pPr>
      <w:r>
        <w:rPr>
          <w:b/>
        </w:rPr>
        <w:t xml:space="preserve">Участие в иностранной организации и контролируемые иностранные компании</w:t>
      </w:r>
    </w:p>
    <w:p>
      <w:pPr>
        <w:ind w:firstLine="425"/>
      </w:pPr>
      <w:r>
        <w:t xml:space="preserve">Основание уведомления: ______.</w:t>
      </w:r>
    </w:p>
    <w:p>
      <w:pPr>
        <w:ind w:firstLine="425"/>
      </w:pPr>
      <w:r>
        <w:t xml:space="preserve">Иностранная организация: ______, страна регистрации — ______, доля участия — ______%.</w:t>
      </w:r>
    </w:p>
    <w:p>
      <w:pPr>
        <w:ind w:firstLine="425"/>
      </w:pPr>
      <w:r>
        <w:t xml:space="preserve">Дата возникновения, изменения или прекращения участия: ______.</w:t>
      </w:r>
    </w:p>
    <w:p>
      <w:pPr>
        <w:ind w:firstLine="425"/>
      </w:pPr>
      <w:r>
        <w:t xml:space="preserve">Уведомление об участии в иностранных организациях подаётся в течение трёх месяцев с даты возникновения или изменения доли участия.</w:t>
      </w:r>
    </w:p>
    <w:p>
      <w:pPr>
        <w:ind w:firstLine="425"/>
      </w:pPr>
      <w:r>
        <w:t xml:space="preserve">Уведомление о контролируемых иностранных компаниях подаётся отдельно и ежегодно: организациями — не позднее 20 марта, физическими лицами — не позднее 30 апреля года, следующего за налоговым периодом.</w:t>
      </w:r>
    </w:p>
    <w:p>
      <w:pPr>
        <w:pStyle w:val="ClauseHeading"/>
      </w:pPr>
      <w:r>
        <w:rPr>
          <w:b/>
        </w:rPr>
        <w:t xml:space="preserve">Остатки прослеживаемых товаров</w:t>
      </w:r>
    </w:p>
    <w:p>
      <w:pPr>
        <w:ind w:firstLine="425"/>
      </w:pPr>
      <w:r>
        <w:t xml:space="preserve">Налогоплательщик сообщает об остатках товаров, подлежащих прослеживаемости, имеющихся по состоянию на ______.</w:t>
      </w:r>
    </w:p>
    <w:p>
      <w:pPr>
        <w:ind w:firstLine="425"/>
      </w:pPr>
      <w:r>
        <w:t xml:space="preserve">Состав остатков: ______.</w:t>
      </w:r>
    </w:p>
    <w:p>
      <w:pPr>
        <w:ind w:firstLine="425"/>
      </w:pPr>
      <w:r>
        <w:t xml:space="preserve">Уведомление подаётся в электронной форме до совершения операции с такими товарами: продажи, передачи или списания.</w:t>
      </w:r>
    </w:p>
    <w:p>
      <w:pPr>
        <w:ind w:firstLine="425"/>
      </w:pPr>
      <w:r>
        <w:t xml:space="preserve">По результатам рассмотрения уведомления налоговый орган присваивает регистрационные номера партий товаров, которые затем указываются в счетах-фактурах и универсальных передаточных документах.</w:t>
      </w:r>
    </w:p>
    <w:p>
      <w:pPr>
        <w:pStyle w:val="ClauseHeading"/>
      </w:pPr>
      <w:r>
        <w:rPr>
          <w:b/>
        </w:rPr>
        <w:t xml:space="preserve">Создание обособленного подразделения</w:t>
      </w:r>
    </w:p>
    <w:p>
      <w:pPr>
        <w:ind w:firstLine="425"/>
      </w:pPr>
      <w:r>
        <w:t xml:space="preserve">Организация сообщает о создании обособленного подразделения: ______, адрес места нахождения — ______.</w:t>
      </w:r>
    </w:p>
    <w:p>
      <w:pPr>
        <w:ind w:firstLine="425"/>
      </w:pPr>
      <w:r>
        <w:t xml:space="preserve">Количество созданных стационарных рабочих мест: ______. Подразделение считается созданным с ______ на основании документа: ______.</w:t>
      </w:r>
    </w:p>
    <w:p>
      <w:pPr>
        <w:ind w:firstLine="425"/>
      </w:pPr>
      <w:r>
        <w:t xml:space="preserve">Руководителем подразделения назначен ______.</w:t>
      </w:r>
    </w:p>
    <w:p>
      <w:pPr>
        <w:ind w:firstLine="425"/>
      </w:pPr>
      <w:r>
        <w:t xml:space="preserve">Организация просит поставить подразделение на учёт в налоговом органе по его адресу (код инспекции ______) и присвоить подразделению код причины постановки на учёт.</w:t>
      </w:r>
    </w:p>
    <w:p>
      <w:pPr>
        <w:ind w:firstLine="425"/>
      </w:pPr>
      <w:r>
        <w:t xml:space="preserve">Подразделение возникает по факту, а не по записи в документах: достаточно одного стационарного рабочего места, созданного на срок более одного месяца и находящегося под контролем работодателя (ст. 83 НК РФ).</w:t>
      </w:r>
    </w:p>
    <w:p>
      <w:pPr>
        <w:ind w:firstLine="425"/>
      </w:pPr>
      <w:r>
        <w:t xml:space="preserve">Срок на сообщение о создании — один месяц со дня создания подразделения (ст. 23 НК РФ). Филиал и представительство этим сообщением не оформляются: сведения о них вносятся в реестр юридических лиц, и на учёт подразделение ставится по данным реестра.</w:t>
      </w:r>
    </w:p>
    <w:p>
      <w:pPr>
        <w:pStyle w:val="ClauseHeading"/>
      </w:pPr>
      <w:r>
        <w:rPr>
          <w:b/>
        </w:rPr>
        <w:t xml:space="preserve">Изменение ранее сообщённых сведений о подразделении</w:t>
      </w:r>
    </w:p>
    <w:p>
      <w:pPr>
        <w:ind w:firstLine="425"/>
      </w:pPr>
      <w:r>
        <w:t xml:space="preserve">Организация сообщает об изменении сведений об обособленном подразделении ______, КПП ______, ранее сообщённых налоговому органу.</w:t>
      </w:r>
    </w:p>
    <w:p>
      <w:pPr>
        <w:ind w:firstLine="425"/>
      </w:pPr>
      <w:r>
        <w:t xml:space="preserve">Актуальные сведения на дату настоящего уведомления: адрес — ______, руководитель — ______, стационарных рабочих мест — ______.</w:t>
      </w:r>
    </w:p>
    <w:p>
      <w:pPr>
        <w:ind w:firstLine="425"/>
      </w:pPr>
      <w:r>
        <w:t xml:space="preserve">Изменение произошло ______ на основании документа: ______.</w:t>
      </w:r>
    </w:p>
    <w:p>
      <w:pPr>
        <w:ind w:firstLine="425"/>
      </w:pPr>
      <w:r>
        <w:t xml:space="preserve">Срок на сообщение об изменении — три рабочих дня со дня, когда изменилось соответствующее сведение (ст. 23 НК РФ).</w:t>
      </w:r>
    </w:p>
    <w:p>
      <w:pPr>
        <w:ind w:firstLine="425"/>
      </w:pPr>
      <w:r>
        <w:t xml:space="preserve">Переезд подразделения в пределах одного города сообщать всё равно нужно: адрес входит в состав сведений, по которым инспекция ведёт учёт, и при смене муниципального образования меняется и место постановки на учёт.</w:t>
      </w:r>
    </w:p>
    <w:p>
      <w:pPr>
        <w:pStyle w:val="ClauseHeading"/>
      </w:pPr>
      <w:r>
        <w:rPr>
          <w:b/>
        </w:rPr>
        <w:t xml:space="preserve">Прекращение деятельности через обособленное подразделение</w:t>
      </w:r>
    </w:p>
    <w:p>
      <w:pPr>
        <w:ind w:firstLine="425"/>
      </w:pPr>
      <w:r>
        <w:t xml:space="preserve">Организация сообщает о прекращении деятельности через обособленное подразделение ______, КПП ______, расположенное по адресу ______.</w:t>
      </w:r>
    </w:p>
    <w:p>
      <w:pPr>
        <w:ind w:firstLine="425"/>
      </w:pPr>
      <w:r>
        <w:t xml:space="preserve">Деятельность через подразделение прекращена ______. Причина прекращения: ______. Основание: ______.</w:t>
      </w:r>
    </w:p>
    <w:p>
      <w:pPr>
        <w:ind w:firstLine="425"/>
      </w:pPr>
      <w:r>
        <w:t xml:space="preserve">Организация просит снять указанное подразделение с учёта в налоговом органе с кодом ______ и прекратить обязанность представлять по месту его нахождения налоговые расчёты и уплачивать налоги по этому адресу.</w:t>
      </w:r>
    </w:p>
    <w:p>
      <w:pPr>
        <w:ind w:firstLine="425"/>
      </w:pPr>
      <w:r>
        <w:t xml:space="preserve">Сообщение подаётся в инспекцию по месту нахождения самой организации, а не по адресу закрываемого подразделения: сведения инспекции передают друг другу сами (ст. 83 НК РФ).</w:t>
      </w:r>
    </w:p>
    <w:p>
      <w:pPr>
        <w:ind w:firstLine="425"/>
      </w:pPr>
      <w:r>
        <w:t xml:space="preserve">Срок — три рабочих дня со дня прекращения деятельности через подразделение (ст. 23 НК РФ). Отсчёт идёт от даты, указанной в приказе (решении) о закрытии, а не от дня, когда из помещения вывезли последнее имущество.</w:t>
      </w:r>
    </w:p>
    <w:p>
      <w:pPr>
        <w:ind w:firstLine="425"/>
      </w:pPr>
      <w:r>
        <w:t xml:space="preserve">Снятие с учёта производится в течение десяти дней со дня получения сообщения, но не раньше окончания выездной проверки, если она назначена по этому подразделению.</w:t>
      </w:r>
    </w:p>
    <w:p>
      <w:pPr>
        <w:pStyle w:val="ClauseHeading"/>
      </w:pPr>
      <w:r>
        <w:rPr>
          <w:b/>
        </w:rPr>
        <w:t xml:space="preserve">Иное сообщение налоговому органу</w:t>
      </w:r>
    </w:p>
    <w:p>
      <w:pPr>
        <w:ind w:firstLine="425"/>
      </w:pPr>
      <w:r>
        <w:t xml:space="preserve">Налогоплательщик сообщает следующее: ______.</w:t>
      </w:r>
    </w:p>
    <w:p>
      <w:pPr>
        <w:ind w:firstLine="425"/>
      </w:pPr>
      <w:r>
        <w:t xml:space="preserve">Сообщение направляется в порядке исполнения обязанности налогоплательщика информировать налоговый орган об обстоятельствах, влияющих на исчисление и уплату налогов.</w:t>
      </w:r>
    </w:p>
    <w:p>
      <w:pPr>
        <w:ind w:firstLine="425"/>
      </w:pPr>
      <w:r>
        <w:t xml:space="preserve">Ответ на настоящее уведомление, если он требуется, налогоплательщик просит направить по адресу и контактам, указанным в разделе о заявителе.</w:t>
      </w:r>
    </w:p>
    <w:p>
      <w:pPr>
        <w:pStyle w:val="ClauseHeading"/>
      </w:pPr>
      <w:r>
        <w:rPr>
          <w:b/>
        </w:rPr>
        <w:t xml:space="preserve">Способ подачи и подтверждение отправки</w:t>
      </w:r>
    </w:p>
    <w:p>
      <w:pPr>
        <w:ind w:firstLine="425"/>
      </w:pPr>
      <w:r>
        <w:t xml:space="preserve">Способ подачи настоящего уведомления: ______.</w:t>
      </w:r>
    </w:p>
    <w:p>
      <w:pPr>
        <w:ind w:firstLine="425"/>
      </w:pPr>
      <w:r>
        <w:t xml:space="preserve">При личной подаче отметка инспекции с датой и подписью проставляется на втором экземпляре, который остаётся у налогоплательщика.</w:t>
      </w:r>
    </w:p>
    <w:p>
      <w:pPr>
        <w:ind w:firstLine="425"/>
      </w:pPr>
      <w:r>
        <w:t xml:space="preserve">При отправке почтой уведомление направляется заказным письмом с описью вложения и уведомлением о вручении: опись подтверждает не только факт отправки, но и содержание конверта.</w:t>
      </w:r>
    </w:p>
    <w:p>
      <w:pPr>
        <w:ind w:firstLine="425"/>
      </w:pPr>
      <w:r>
        <w:t xml:space="preserve">При подаче по телекоммуникационным каналам связи или через личный кабинет датой представления считается дата, зафиксированная в квитанции о приёме.</w:t>
      </w:r>
    </w:p>
    <w:p>
      <w:pPr>
        <w:ind w:firstLine="425"/>
      </w:pPr>
      <w:r>
        <w:t xml:space="preserve">Организации и предприниматели с численностью работников более установленного предела обязаны подавать документы в электронной форме — бумажный экземпляр в этом случае считается непредставленным.</w:t>
      </w:r>
    </w:p>
    <w:p>
      <w:pPr>
        <w:pStyle w:val="ClauseHeading"/>
      </w:pPr>
      <w:r>
        <w:rPr>
          <w:b/>
        </w:rPr>
        <w:t xml:space="preserve">Основание: прилагаемые документы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Опись прилагаемых документов с указанием количества листов приведена в Приложение № 1.</w:t>
      </w:r>
    </w:p>
    <w:p>
      <w:pPr>
        <w:ind w:firstLine="425"/>
      </w:pPr>
      <w:r>
        <w:t xml:space="preserve">Документы прилагаются в копиях, заверенных подписью уполномоченного лица; при подаче в электронной форме — в виде электронных образов, подписанных усиленной квалифицированной электронной подписью.</w:t>
      </w:r>
    </w:p>
    <w:p>
      <w:pPr>
        <w:ind w:firstLine="425"/>
      </w:pPr>
      <w:r>
        <w:t xml:space="preserve">Нотариальное удостоверение копий налоговым органом не требуется, если иное прямо не предусмотрено законом.</w:t>
      </w:r>
    </w:p>
    <w:p>
      <w:pPr>
        <w:pStyle w:val="ClauseHeading"/>
      </w:pPr>
      <w:r>
        <w:rPr>
          <w:b/>
        </w:rPr>
        <w:t xml:space="preserve">Подпись и полномочия подписанта</w:t>
      </w:r>
    </w:p>
    <w:p>
      <w:pPr>
        <w:ind w:firstLine="425"/>
      </w:pPr>
      <w:r>
        <w:t xml:space="preserve">Уведомление подписывает: ______, ______ — ______.</w:t>
      </w:r>
    </w:p>
    <w:p>
      <w:pPr>
        <w:ind w:firstLine="425"/>
      </w:pPr>
      <w:r>
        <w:t xml:space="preserve">Полномочия представителя подтверждаются документом: ______.</w:t>
      </w:r>
    </w:p>
    <w:p>
      <w:pPr>
        <w:ind w:firstLine="425"/>
      </w:pPr>
      <w:r>
        <w:t xml:space="preserve">Подпись: ____________________ / ______ / ______.</w:t>
      </w:r>
    </w:p>
    <w:p>
      <w:pPr>
        <w:ind w:firstLine="425"/>
      </w:pPr>
      <w:r>
        <w:t xml:space="preserve">Уведомление, подписанное неуполномоченным лицом, считается непредставленным, а срок при этом не прерывается: проверяйте доверенность до отправки, а не после отказа.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в двух экземплярах: один сдаётся вместе с уведомлением, второй с отметкой о принятии остаётся у налогоплательщика.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886"/>
        <w:gridCol w:w="2095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документов на ______ листах.</w:t>
      </w:r>
    </w:p>
    <w:p>
      <w:pPr>
        <w:ind w:firstLine="425"/>
      </w:pPr>
      <w:r>
        <w:t xml:space="preserve">Передал: ____________________ / ____________________ / «___» ____________ 20___ г.</w:t>
      </w:r>
    </w:p>
    <w:p>
      <w:pPr>
        <w:ind w:firstLine="425"/>
      </w:pPr>
      <w:r>
        <w:t xml:space="preserve">Принял: ____________________ / ____________________ /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налогового органа о принятии</w:t>
      </w:r>
    </w:p>
    <w:p>
      <w:pPr>
        <w:ind w:firstLine="425"/>
      </w:pPr>
      <w:r>
        <w:t xml:space="preserve">Настоящий лист заполняется работником налогового органа при подаче уведомления на бумажном носителе и остаётся у налогоплательщика.</w:t>
      </w:r>
    </w:p>
    <w:p>
      <w:pPr>
        <w:ind w:firstLine="425"/>
      </w:pPr>
      <w:r>
        <w:t xml:space="preserve">Уведомление принято «___» ____________ 20___ г., входящий номер ______________.</w:t>
      </w:r>
    </w:p>
    <w:p>
      <w:pPr>
        <w:ind w:firstLine="425"/>
      </w:pPr>
      <w:r>
        <w:t xml:space="preserve">Количество листов уведомления ______, количество листов приложений ______.</w:t>
      </w:r>
    </w:p>
    <w:p>
      <w:pPr>
        <w:ind w:firstLine="425"/>
      </w:pPr>
      <w:r>
        <w:t xml:space="preserve">Должность и фамилия работника, принявшего документы: ____________________________________.</w:t>
      </w:r>
    </w:p>
    <w:p>
      <w:pPr>
        <w:ind w:firstLine="425"/>
      </w:pPr>
      <w:r>
        <w:t xml:space="preserve">Подпись: ____________________. Штамп налогового органа.</w:t>
      </w:r>
    </w:p>
    <w:p>
      <w:pPr>
        <w:ind w:firstLine="425"/>
      </w:pPr>
      <w:r>
        <w:t xml:space="preserve">При отправке почтой роль этого листа выполняют опись вложения и уведомление о вручении, при электронной подаче — квитанция о приёме.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Налогоплательщик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в ФНС» с сайта primadoc.ru. Документ, заполненный под вашу ситуацию, собирается в конструкторе: https://primadoc.ru/doc/uvedomlenie-v-fns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ФНС — пустой бланк</dc:title>
  <dc:creator>Примадок</dc:creator>
  <dcterms:created xsi:type="dcterms:W3CDTF">2026-09-13T14:05:37Z</dcterms:created>
</cp:coreProperties>
</file>