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УВМ ГУ МВД России по г. Москве</w:t>
      </w:r>
    </w:p>
    <w:p>
      <w:pPr>
        <w:ind w:left="4820"/>
        <w:jc w:val="left"/>
      </w:pPr>
      <w:r>
        <w:t xml:space="preserve">от Иванов Иван Иванович</w:t>
      </w:r>
    </w:p>
    <w:p>
      <w:pPr>
        <w:ind w:left="4820"/>
        <w:jc w:val="left"/>
      </w:pPr>
      <w:r>
        <w:t xml:space="preserve">Реквизиты работодателя: ______</w:t>
      </w:r>
    </w:p>
    <w:p>
      <w:pPr>
        <w:pStyle w:val="DocTitle"/>
      </w:pPr>
      <w:r>
        <w:t xml:space="preserve">Уведомление МВД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Предмет уведомления</w:t>
      </w:r>
    </w:p>
    <w:p>
      <w:pPr>
        <w:ind w:firstLine="425"/>
      </w:pPr>
      <w:r>
        <w:t xml:space="preserve">Настоящим Иванов Иван Иванович уведомляет территориальный орган внутренних дел: о заключении трудового (ГПХ) договора с иностранцем.</w:t>
      </w:r>
    </w:p>
    <w:p>
      <w:pPr>
        <w:ind w:firstLine="425"/>
      </w:pPr>
      <w:r>
        <w:t xml:space="preserve">Уведомление заполняется отдельно на каждого иностранного гражданина и на каждый договор.</w:t>
      </w:r>
    </w:p>
    <w:p>
      <w:pPr>
        <w:ind w:firstLine="425"/>
      </w:pPr>
      <w:r>
        <w:t xml:space="preserve">Обязанность уведомить не зависит ни от срока договора, ни от того, требуется ли иностранному гражданину патент или разрешение на работу (ст. 13 115-ФЗ).</w:t>
      </w:r>
    </w:p>
    <w:p>
      <w:pPr>
        <w:pStyle w:val="ClauseHeading"/>
      </w:pPr>
      <w:r>
        <w:rPr>
          <w:b/>
        </w:rPr>
        <w:t xml:space="preserve">Сведения об иностранном гражданине</w:t>
      </w:r>
    </w:p>
    <w:p>
      <w:pPr>
        <w:ind w:firstLine="425"/>
      </w:pPr>
      <w:r>
        <w:t xml:space="preserve">Фамилия, имя, отчество: Иванов Иван Иванович.</w:t>
      </w:r>
    </w:p>
    <w:p>
      <w:pPr>
        <w:ind w:firstLine="425"/>
      </w:pPr>
      <w:r>
        <w:t xml:space="preserve">Гражданство: Республика Узбекистан. Дата рождения: 18.09.1987.</w:t>
      </w:r>
    </w:p>
    <w:p>
      <w:pPr>
        <w:ind w:firstLine="425"/>
      </w:pPr>
      <w:r>
        <w:t xml:space="preserve">Документ, удостоверяющий личность: паспорт гражданина Республики Узбекистан AB 1234567, выдан 12.04.2021 МВД Республики Узбекистан.</w:t>
      </w:r>
    </w:p>
    <w:p>
      <w:pPr>
        <w:ind w:firstLine="425"/>
      </w:pPr>
      <w:r>
        <w:t xml:space="preserve">Основание пребывания и работы: патент — патент 77 № 2312345 от 15.02.2026, выдан ГУ МВД России по г. Москве, профессия «маляр».</w:t>
      </w:r>
    </w:p>
    <w:p>
      <w:pPr>
        <w:ind w:firstLine="425"/>
      </w:pPr>
      <w:r>
        <w:t xml:space="preserve">Адрес места пребывания в Российской Федерации: 129090, г. Москва, ул. Щепкина, д. 5, кв. 12.</w:t>
      </w:r>
    </w:p>
    <w:p>
      <w:pPr>
        <w:pStyle w:val="ClauseHeading"/>
      </w:pPr>
      <w:r>
        <w:rPr>
          <w:b/>
        </w:rPr>
        <w:t xml:space="preserve">Сведения о договоре</w:t>
      </w:r>
    </w:p>
    <w:p>
      <w:pPr>
        <w:ind w:firstLine="425"/>
      </w:pPr>
      <w:r>
        <w:t xml:space="preserve">Вид договора: трудовой договор.</w:t>
      </w:r>
    </w:p>
    <w:p>
      <w:pPr>
        <w:ind w:firstLine="425"/>
      </w:pPr>
      <w:r>
        <w:t xml:space="preserve">Реквизиты договора: трудовой договор от 15.02.2026 № 14-ТД.</w:t>
      </w:r>
    </w:p>
    <w:p>
      <w:pPr>
        <w:ind w:firstLine="425"/>
      </w:pPr>
      <w:r>
        <w:t xml:space="preserve">Дата заключения (прекращения) договора: 01.01.2026.</w:t>
      </w:r>
    </w:p>
    <w:p>
      <w:pPr>
        <w:ind w:firstLine="425"/>
      </w:pPr>
      <w:r>
        <w:t xml:space="preserve">Должность, профессия, специальность или вид выполняемой работы: маляр строительный 3-го разряда.</w:t>
      </w:r>
    </w:p>
    <w:p>
      <w:pPr>
        <w:ind w:firstLine="425"/>
      </w:pPr>
      <w:r>
        <w:t xml:space="preserve">Адрес места осуществления трудовой деятельности: 119071, г. Москва, ул. Ленина, д. 1, стр. 2 — строительная площадка.</w:t>
      </w:r>
    </w:p>
    <w:p>
      <w:pPr>
        <w:ind w:firstLine="425"/>
      </w:pPr>
      <w:r>
        <w:t xml:space="preserve">Контактное лицо работодателя по вопросам настоящего уведомления: специалист по кадрам Ковалёва Мария Игоревна, +7 (495) 111-22-33.</w:t>
      </w:r>
    </w:p>
    <w:p>
      <w:pPr>
        <w:pStyle w:val="ClauseHeading"/>
      </w:pPr>
      <w:r>
        <w:rPr>
          <w:b/>
        </w:rPr>
        <w:t xml:space="preserve">При заключении договора</w:t>
      </w:r>
    </w:p>
    <w:p>
      <w:pPr>
        <w:ind w:firstLine="425"/>
      </w:pPr>
      <w:r>
        <w:t xml:space="preserve">Иванов Иван Иванович заключил с указанным иностранным гражданином договор и уведомляет об этом в срок, не превышающий трёх рабочих дней с даты заключения договора.</w:t>
      </w:r>
    </w:p>
    <w:p>
      <w:pPr>
        <w:ind w:firstLine="425"/>
      </w:pPr>
      <w:r>
        <w:t xml:space="preserve">Срок считается в рабочих днях со дня, следующего за днём подписания договора; выходные и нерабочие праздничные дни в счёт не идут.</w:t>
      </w:r>
    </w:p>
    <w:p>
      <w:pPr>
        <w:ind w:firstLine="425"/>
      </w:pPr>
      <w:r>
        <w:t xml:space="preserve">Иванов Иван Иванович принимает на себя обязанность уведомить орган внутренних дел и о прекращении этого договора — в тот же трёхдневный срок.</w:t>
      </w:r>
    </w:p>
    <w:p>
      <w:pPr>
        <w:pStyle w:val="ClauseHeading"/>
      </w:pPr>
      <w:r>
        <w:rPr>
          <w:b/>
        </w:rPr>
        <w:t xml:space="preserve">При прекращении договора</w:t>
      </w:r>
    </w:p>
    <w:p>
      <w:pPr>
        <w:ind w:firstLine="425"/>
      </w:pPr>
      <w:r>
        <w:t xml:space="preserve">Иванов Иван Иванович уведомляет о прекращении (расторжении) договора с указанным иностранным гражданином.</w:t>
      </w:r>
    </w:p>
    <w:p>
      <w:pPr>
        <w:ind w:firstLine="425"/>
      </w:pPr>
      <w:r>
        <w:t xml:space="preserve">Дата прекращения: 01.01.2026. Основание прекращения: пункт 3 части первой статьи 77 ТК РФ — по инициативе работника.</w:t>
      </w:r>
    </w:p>
    <w:p>
      <w:pPr>
        <w:ind w:firstLine="425"/>
      </w:pPr>
      <w:r>
        <w:t xml:space="preserve">Уведомление о прекращении подаётся в тот же трёхдневный срок и по той же форме, что и уведомление о заключении, независимо от того, кто был инициатором расторжения.</w:t>
      </w:r>
    </w:p>
    <w:p>
      <w:pPr>
        <w:pStyle w:val="ClauseHeading"/>
      </w:pPr>
      <w:r>
        <w:rPr>
          <w:b/>
        </w:rPr>
        <w:t xml:space="preserve">Высококвалифицированный специалист</w:t>
      </w:r>
    </w:p>
    <w:p>
      <w:pPr>
        <w:ind w:firstLine="425"/>
      </w:pPr>
      <w:r>
        <w:t xml:space="preserve">Иностранный гражданин привлечён как высококвалифицированный специалист, размер вознаграждения по договору соответствует требованиям для этой категории (ст. 13.2 115-ФЗ).</w:t>
      </w:r>
    </w:p>
    <w:p>
      <w:pPr>
        <w:ind w:firstLine="425"/>
      </w:pPr>
      <w:r>
        <w:t xml:space="preserve">Помимо уведомлений о заключении и о прекращении договора Иванов Иван Иванович ежеквартально уведомляет орган внутренних дел об исполнении обязательств по выплате заработной платы такому специалисту — не позднее последнего рабочего дня месяца, следующего за отчётным кварталом.</w:t>
      </w:r>
    </w:p>
    <w:p>
      <w:pPr>
        <w:pStyle w:val="ClauseHeading"/>
      </w:pPr>
      <w:r>
        <w:rPr>
          <w:b/>
        </w:rPr>
        <w:t xml:space="preserve">Работа по патенту</w:t>
      </w:r>
    </w:p>
    <w:p>
      <w:pPr>
        <w:ind w:firstLine="425"/>
      </w:pPr>
      <w:r>
        <w:t xml:space="preserve">Иностранный гражданин работает на основании патента: патент 77 № 2312345 от 15.02.2026, выдан ГУ МВД России по г. Москве, профессия «маляр».</w:t>
      </w:r>
    </w:p>
    <w:p>
      <w:pPr>
        <w:ind w:firstLine="425"/>
      </w:pPr>
      <w:r>
        <w:t xml:space="preserve">Иванов Иван Иванович подтверждает, что патент действует, авансовые платежи по налогу на доходы физических лиц внесены и патент выдан для работы в том субъекте Российской Федерации, где расположено место работы.</w:t>
      </w:r>
    </w:p>
    <w:p>
      <w:pPr>
        <w:ind w:firstLine="425"/>
      </w:pPr>
      <w:r>
        <w:t xml:space="preserve">Профессия, указанная в патенте, совпадает с поручаемой работой (ст. 13.3 115-ФЗ).</w:t>
      </w:r>
    </w:p>
    <w:p>
      <w:pPr>
        <w:pStyle w:val="ClauseHeading"/>
      </w:pPr>
      <w:r>
        <w:rPr>
          <w:b/>
        </w:rPr>
        <w:t xml:space="preserve">Работа по разрешению на работу</w:t>
      </w:r>
    </w:p>
    <w:p>
      <w:pPr>
        <w:ind w:firstLine="425"/>
      </w:pPr>
      <w:r>
        <w:t xml:space="preserve">Иностранный гражданин работает на основании разрешения на работу: патент 77 № 2312345 от 15.02.2026, выдан ГУ МВД России по г. Москве, профессия «маляр».</w:t>
      </w:r>
    </w:p>
    <w:p>
      <w:pPr>
        <w:ind w:firstLine="425"/>
      </w:pPr>
      <w:r>
        <w:t xml:space="preserve">Иванов Иван Иванович подтверждает наличие разрешения на привлечение и использование иностранных работников, если оно требуется, и соблюдение квоты.</w:t>
      </w:r>
    </w:p>
    <w:p>
      <w:pPr>
        <w:ind w:firstLine="425"/>
      </w:pPr>
      <w:r>
        <w:t xml:space="preserve">Место работы соответствует территории действия разрешения на работу.</w:t>
      </w:r>
    </w:p>
    <w:p>
      <w:pPr>
        <w:pStyle w:val="ClauseHeading"/>
      </w:pPr>
      <w:r>
        <w:rPr>
          <w:b/>
        </w:rPr>
        <w:t xml:space="preserve">Гражданин государства — члена ЕАЭС</w:t>
      </w:r>
    </w:p>
    <w:p>
      <w:pPr>
        <w:ind w:firstLine="425"/>
      </w:pPr>
      <w:r>
        <w:t xml:space="preserve">Иностранный гражданин — гражданин государства, входящего в Евразийский экономический союз, и работает без патента и разрешения на работу.</w:t>
      </w:r>
    </w:p>
    <w:p>
      <w:pPr>
        <w:ind w:firstLine="425"/>
      </w:pPr>
      <w:r>
        <w:t xml:space="preserve">Освобождение от разрешительных документов не отменяет обязанность уведомить орган внутренних дел о заключении и о прекращении договора: срок и форма общие.</w:t>
      </w:r>
    </w:p>
    <w:p>
      <w:pPr>
        <w:ind w:firstLine="425"/>
      </w:pPr>
      <w:r>
        <w:t xml:space="preserve">Иванов Иван Иванович как принимающая сторона обеспечивает постановку такого гражданина на миграционный учёт по месту пребывания.</w:t>
      </w:r>
    </w:p>
    <w:p>
      <w:pPr>
        <w:pStyle w:val="ClauseHeading"/>
      </w:pPr>
      <w:r>
        <w:rPr>
          <w:b/>
        </w:rPr>
        <w:t xml:space="preserve">Разрешение на временное проживание, вид на жительство, убежище</w:t>
      </w:r>
    </w:p>
    <w:p>
      <w:pPr>
        <w:ind w:firstLine="425"/>
      </w:pPr>
      <w:r>
        <w:t xml:space="preserve">Иностранный гражданин имеет патент (патент 77 № 2312345 от 15.02.2026, выдан ГУ МВД России по г. Москве, профессия «маляр») и вправе работать без патента и разрешения на работу.</w:t>
      </w:r>
    </w:p>
    <w:p>
      <w:pPr>
        <w:ind w:firstLine="425"/>
      </w:pPr>
      <w:r>
        <w:t xml:space="preserve">Обязанность уведомить о заключении и о прекращении договора сохраняется: постоянно и временно проживающие в Российской Федерации иностранные граждане из-под неё не выведены.</w:t>
      </w:r>
    </w:p>
    <w:p>
      <w:pPr>
        <w:ind w:firstLine="425"/>
      </w:pPr>
      <w:r>
        <w:t xml:space="preserve">Временно проживающий работает в пределах субъекта Российской Федерации, в котором ему разрешено временное проживание.</w:t>
      </w:r>
    </w:p>
    <w:p>
      <w:pPr>
        <w:pStyle w:val="ClauseHeading"/>
      </w:pPr>
      <w:r>
        <w:rPr>
          <w:b/>
        </w:rPr>
        <w:t xml:space="preserve">Срок и форма уведомления</w:t>
      </w:r>
    </w:p>
    <w:p>
      <w:pPr>
        <w:ind w:firstLine="425"/>
      </w:pPr>
      <w:r>
        <w:t xml:space="preserve">Уведомление о заключении и о прекращении трудового договора или гражданско-правового договора на выполнение работ (оказание услуг) с иностранным гражданином подаётся в срок, не превышающий трёх рабочих дней с даты заключения или прекращения договора (ст. 13 115-ФЗ).</w:t>
      </w:r>
    </w:p>
    <w:p>
      <w:pPr>
        <w:ind w:firstLine="425"/>
      </w:pPr>
      <w:r>
        <w:t xml:space="preserve">Уведомление подаётся по форме и в порядке, утверждённым приказом МВД России и действующим на дату подачи; применение отменённой редакции формы приравнивается к непредставлению уведомления.</w:t>
      </w:r>
    </w:p>
    <w:p>
      <w:pPr>
        <w:ind w:firstLine="425"/>
      </w:pPr>
      <w:r>
        <w:t xml:space="preserve">Уведомление, содержащее неполные или недостоверные сведения, также считается непредставленным; при обнаружении ошибки подаётся новое уведомление с верными сведениями.</w:t>
      </w:r>
    </w:p>
    <w:p>
      <w:pPr>
        <w:ind w:firstLine="425"/>
      </w:pPr>
      <w:r>
        <w:t xml:space="preserve">Уведомление подаётся в территориальный орган МВД России по субъекту Российской Федерации, на территории которого иностранный гражданин работает.</w:t>
      </w:r>
    </w:p>
    <w:p>
      <w:pPr>
        <w:pStyle w:val="ClauseHeading"/>
      </w:pPr>
      <w:r>
        <w:rPr>
          <w:b/>
        </w:rPr>
        <w:t xml:space="preserve">Способ подачи и подтверждение</w:t>
      </w:r>
    </w:p>
    <w:p>
      <w:pPr>
        <w:ind w:firstLine="425"/>
      </w:pPr>
      <w:r>
        <w:t xml:space="preserve">Способ подачи настоящего уведомления: через Госуслуги (ЕПГУ). Дата подачи: 17.02.2026.</w:t>
      </w:r>
    </w:p>
    <w:p>
      <w:pPr>
        <w:ind w:firstLine="425"/>
      </w:pPr>
      <w:r>
        <w:t xml:space="preserve">При личной подаче отметка о приёме с датой и подписью сотрудника проставляется на втором экземпляре, при отправке почтой уведомление направляется заказным письмом с описью вложения, при подаче через портал государственных услуг подтверждением служит электронная квитанция.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Реестр уведомлений, поданных в органы внутренних дел</w:t>
      </w:r>
    </w:p>
    <w:p>
      <w:pPr>
        <w:ind w:firstLine="425"/>
      </w:pPr>
      <w:r>
        <w:t xml:space="preserve">Реестр ведёт работодатель; он подтверждает факт и дату подачи каждого уведомления по каждому иностранному работнику.</w:t>
      </w:r>
    </w:p>
    <w:p>
      <w:pPr>
        <w:ind w:firstLine="425"/>
      </w:pPr>
      <w:r>
        <w:t xml:space="preserve">Работодатель: Иванов Иван Иванович.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3147"/>
        <w:gridCol w:w="2164"/>
        <w:gridCol w:w="1770"/>
        <w:gridCol w:w="1967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Ф. И. О. иностранного гражданина</w:t>
            </w:r>
          </w:p>
        </w:tc>
        <w:tc>
          <w:tcPr>
            <w:tcW w:w="11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уведомления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события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способ подачи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Реестр и подтверждающие документы хранятся не менее одного года с даты подачи последнего уведомления.</w:t>
      </w:r>
    </w:p>
    <w:p>
      <w:pPr>
        <w:ind w:firstLine="425"/>
      </w:pPr>
      <w:r>
        <w:t xml:space="preserve">Ответственное лицо: ______________________ / ______________________ /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Работодатель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Работодатель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«Уведомление МВД» с сайта primadoc.ru. Документ, заполненный под вашу ситуацию, собирается в конструкторе: https://primadoc.ru/doc/uvedomlenie-mvd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МВД — образец заполнения</dc:title>
  <dc:creator>Примадок</dc:creator>
  <dcterms:created xsi:type="dcterms:W3CDTF">2026-09-12T07:29:44Z</dcterms:created>
</cp:coreProperties>
</file>