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ДОВЕРЕННОСТЬ</w:t>
      </w:r>
    </w:p>
    <w:p>
      <w:pPr>
        <w:jc w:val="left"/>
      </w:pPr>
      <w:r>
        <w:t xml:space="preserve">город Москва, 01.01.2026. Доверенность, в которой не указана дата её совершения, ничтожна (ст. 186 ГК РФ).</w:t>
      </w:r>
    </w:p>
    <w:p>
      <w:pPr>
        <w:tabs>
          <w:tab w:val="right" w:pos="9639"/>
        </w:tabs>
        <w:spacing w:after="240"/>
      </w:pPr>
      <w:r>
        <w:t xml:space="preserve">г. Москва</w:t>
      </w:r>
      <w:r>
        <w:tab/>
        <w:t xml:space="preserve">«12» марта 2026 г.</w:t>
      </w:r>
    </w:p>
    <w:p>
      <w:pPr>
        <w:pStyle w:val="ClauseHeading"/>
      </w:pPr>
      <w:r>
        <w:rPr>
          <w:b/>
        </w:rPr>
        <w:t xml:space="preserve">Доверитель и представитель</w:t>
      </w:r>
    </w:p>
    <w:p>
      <w:pPr>
        <w:ind w:firstLine="425"/>
      </w:pPr>
      <w:r>
        <w:t xml:space="preserve">Иванов Иван Иванович (Доверитель) настоящей доверенностью уполномочивает Петров Пётр Петрович, 15.03.1985 года рождения, паспорт серия 45 12 № 345678, выдан ОВД района Хамовники г. Москвы 20.04.2005, код подразделения 770-093, зарегистрированного по адресу: г. Москва, ул. Строителей, д. 12, кв. 45 (Представитель), представлять интересы Доверителя в объёме полномочий, указанных ниже (ст. 185 ГК РФ).</w:t>
      </w:r>
    </w:p>
    <w:p>
      <w:pPr>
        <w:pStyle w:val="ClauseHeading"/>
      </w:pPr>
      <w:r>
        <w:rPr>
          <w:b/>
        </w:rPr>
        <w:t xml:space="preserve">Полномочия</w:t>
      </w:r>
    </w:p>
    <w:p>
      <w:pPr>
        <w:ind w:firstLine="425"/>
      </w:pPr>
      <w:r>
        <w:t xml:space="preserve">Доверитель уполномочивает Представителя вести от его имени дела во всех судах судебной системы Российской Федерации (мировые судьи, суды общей юрисдикции, арбитражные суды) со всеми процессуальными правами, предоставленными законом истцу, ответчику, третьему лицу, в том числе со специальными полномочиями: на подписание и подачу искового заявления, предъявление встречного иска, полный или частичный отказ от исковых требований, признание иска, изменение предмета или основания иска, заключение мирового соглашения, обжалование судебных актов, предъявление исполнительного документа к взысканию и получение присуждённого имущества или денег (ст. 54 ГПК РФ; ст. 62 АПК РФ).</w:t>
      </w:r>
    </w:p>
    <w:p>
      <w:pPr>
        <w:pStyle w:val="ClauseHeading"/>
      </w:pPr>
      <w:r>
        <w:rPr>
          <w:b/>
        </w:rPr>
        <w:t xml:space="preserve">Срок действия</w:t>
      </w:r>
    </w:p>
    <w:p>
      <w:pPr>
        <w:ind w:firstLine="425"/>
      </w:pPr>
      <w:r>
        <w:t xml:space="preserve">Доверенность выдана сроком: три года. Если срок не указан, доверенность сохраняет силу в течение года со дня совершения. Доверитель вправе отменить доверенность в любое время; отмена, совершённая в нотариальной форме, вносится в реестр нотариальных действий (ст. 186, 188 ГК РФ).</w:t>
      </w:r>
    </w:p>
    <w:p>
      <w:pPr>
        <w:ind w:firstLine="425"/>
      </w:pPr>
      <w:r>
        <w:t xml:space="preserve">Подпись Представителя Петров Пётр Петрович ________________ удостоверяю.</w:t>
      </w:r>
    </w:p>
    <w:p>
      <w:pPr>
        <w:ind w:firstLine="425"/>
      </w:pPr>
      <w:r>
        <w:t xml:space="preserve">Доверитель: Иванов Иван Иванович ________________</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Доверитель</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Доверитель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«Судебная доверенность» с сайта primadoc.ru. Документ, заполненный под вашу ситуацию, собирается в конструкторе: https://primadoc.ru/doc/sudebnaya-doverennost</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Судебная доверенность — образец заполнения</dc:title>
  <dc:creator>Примадок</dc:creator>
  <dcterms:created xsi:type="dcterms:W3CDTF">2026-09-13T13:45:40Z</dcterms:created>
</cp:coreProperties>
</file>