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Согласие на рекламные рассылки и маркетинг</w:t>
      </w:r>
    </w:p>
    <w:p>
      <w:pPr>
        <w:tabs>
          <w:tab w:val="right" w:pos="9639"/>
        </w:tabs>
        <w:spacing w:after="240"/>
      </w:pPr>
      <w:r>
        <w:t xml:space="preserve">г. Москва</w:t>
      </w:r>
      <w:r>
        <w:tab/>
        <w:t xml:space="preserve">«12» марта 2026 г.</w:t>
      </w:r>
    </w:p>
    <w:p>
      <w:pPr>
        <w:pStyle w:val="ClauseHeading"/>
      </w:pPr>
      <w:r>
        <w:rPr>
          <w:b/>
        </w:rPr>
        <w:t xml:space="preserve">Субъект персональных данных и оператор</w:t>
      </w:r>
    </w:p>
    <w:p>
      <w:pPr>
        <w:ind w:firstLine="425"/>
      </w:pPr>
      <w:r>
        <w:t xml:space="preserve">Я, Иванов Иван Иванович, адрес: г. Москва, ул. Ленина, д. 1, кв. 12, телефон +7 (915) 123-45-67, адрес электронной почты i.ivanov@example.ru, действуя свободно, своей волей и в своём интересе, даю согласие на обработку моих персональных данных. Документ, удостоверяющий личность: паспорт 45 12 345678, выдан ОВД района Тверской г. Москвы 14.03.2015. Оператор: ООО «Ромашка», ИНН 7712345678, адрес: 127006, г. Москва, ул. Долгоруковская, д. 5, оф. 12 — далее «Оператор». Настоящее согласие является конкретным, предметным, информированным, сознательным и однозначным и выражено отдельно от иных документов и условий, которые я подписываю или принимаю. Оператор вправе обрабатывать мои персональные данные только в целях, в объёме и в течение срока, названных ниже.</w:t>
      </w:r>
    </w:p>
    <w:p>
      <w:pPr>
        <w:pStyle w:val="ClauseHeading"/>
      </w:pPr>
      <w:r>
        <w:rPr>
          <w:b/>
        </w:rPr>
        <w:t xml:space="preserve">Обстоятельства получения согласия: подписка</w:t>
      </w:r>
    </w:p>
    <w:p>
      <w:pPr>
        <w:ind w:firstLine="425"/>
      </w:pPr>
      <w:r>
        <w:t xml:space="preserve">Согласие дано мной при оформлении подписки на информационные и рекламные сообщения Оператора. Я самостоятельно указал адрес электронной почты и номер телефона, на которые прошу направлять сообщения, и понимаю, что подписка не является условием заключения договора и покупки товаров у Оператора. Отказ от подписки не влечёт для меня отказа в обслуживании, изменения цены товаров и услуг либо иных неблагоприятных последствий. Оператор фиксирует дату и способ получения согласия и хранит подтверждение в течение всего срока обработки моих данных.</w:t>
      </w:r>
    </w:p>
    <w:p>
      <w:pPr>
        <w:pStyle w:val="ClauseHeading"/>
      </w:pPr>
      <w:r>
        <w:rPr>
          <w:b/>
        </w:rPr>
        <w:t xml:space="preserve">Обстоятельства получения согласия: сайт, приложение, интернет-магазин</w:t>
      </w:r>
    </w:p>
    <w:p>
      <w:pPr>
        <w:ind w:firstLine="425"/>
      </w:pPr>
      <w:r>
        <w:t xml:space="preserve">Согласие дано мной в электронной форме при использовании сайта или мобильного приложения Оператора: при регистрации учётной записи, оформлении заказа либо заполнении формы обратной связи. Помимо данных, которые я ввёл сам, при работе с сайтом и приложением Оператору становятся доступны технические сведения: сетевой адрес устройства, тип браузера и операционной системы, идентификатор сессии, время обращения и адреса просмотренных страниц. Такие сведения обрабатываются в объёме, необходимом для работы сервиса, безопасности учётной записи и целей, названных в настоящем согласии. Я подтверждаю, что до выражения согласия мне была доступна политика Оператора по адресу romashka.ru/privacy.</w:t>
      </w:r>
    </w:p>
    <w:p>
      <w:pPr>
        <w:pStyle w:val="ClauseHeading"/>
      </w:pPr>
      <w:r>
        <w:rPr>
          <w:b/>
        </w:rPr>
        <w:t xml:space="preserve">Обстоятельства получения согласия: клиент и контрагент</w:t>
      </w:r>
    </w:p>
    <w:p>
      <w:pPr>
        <w:ind w:firstLine="425"/>
      </w:pPr>
      <w:r>
        <w:t xml:space="preserve">Согласие дано мной в связи с приобретением товаров, работ и услуг Оператора либо в связи с деловыми отношениями между Оператором и организацией, которую я представляю. Я понимаю, что часть моих данных обрабатывается Оператором и без согласия — в объёме, необходимом для заключения и исполнения договора, ведения бухгалтерского и налогового учёта и исполнения требований закона. Настоящее согласие относится к обработке, которая выходит за эти пределы: к направлению рекламных и информационных сообщений, персональных предложений и приглашений. Отзыв согласия не прекращает обработку данных, необходимую для исполнения заключённого договора и хранения документов в силу закона.</w:t>
      </w:r>
    </w:p>
    <w:p>
      <w:pPr>
        <w:pStyle w:val="ClauseHeading"/>
      </w:pPr>
      <w:r>
        <w:rPr>
          <w:b/>
        </w:rPr>
        <w:t xml:space="preserve">Обстоятельства получения согласия: участие в мероприятии</w:t>
      </w:r>
    </w:p>
    <w:p>
      <w:pPr>
        <w:ind w:firstLine="425"/>
      </w:pPr>
      <w:r>
        <w:t xml:space="preserve">Согласие дано мной при регистрации на мероприятие, организуемое Оператором, и распространяется на данные, указанные мной в заявке на участие. Оператор вправе использовать эти данные для допуска на площадку, формирования списков участников и бейджей, направления организационных и рекламных сообщений о мероприятии и последующих мероприятиях Оператора. Организационные сообщения о времени, месте и изменениях в программе направляются мне независимо от выбранных рекламных каналов, поскольку связаны с исполнением заявки. По окончании мероприятия данные обрабатываются только в пределах срока, названного в настоящем согласии.</w:t>
      </w:r>
    </w:p>
    <w:p>
      <w:pPr>
        <w:pStyle w:val="ClauseHeading"/>
      </w:pPr>
      <w:r>
        <w:rPr>
          <w:b/>
        </w:rPr>
        <w:t xml:space="preserve">Обстоятельства получения согласия: абонент</w:t>
      </w:r>
    </w:p>
    <w:p>
      <w:pPr>
        <w:ind w:firstLine="425"/>
      </w:pPr>
      <w:r>
        <w:t xml:space="preserve">Согласие дано мной как абонентом и относится к распространению рекламы по сетям электросвязи на выделенный мне абонентский номер. Я понимаю, что распространение рекламы по сетям электросвязи допускается только при моём предварительном согласии, а обязанность доказать его наличие лежит на рекламораспространителе. Оператор обязан немедленно прекратить направление рекламы на мой номер по первому моему требованию, заявленному любым доступным способом. Согласие не распространяется на сообщения об оказанных услугах связи, состоянии лицевого счёта и иные сообщения, обязательные в силу закона или договора.</w:t>
      </w:r>
    </w:p>
    <w:p>
      <w:pPr>
        <w:pStyle w:val="ClauseHeading"/>
      </w:pPr>
      <w:r>
        <w:rPr>
          <w:b/>
        </w:rPr>
        <w:t xml:space="preserve">Цели обработки</w:t>
      </w:r>
    </w:p>
    <w:p>
      <w:pPr>
        <w:ind w:firstLine="425"/>
      </w:pPr>
      <w:r>
        <w:t xml:space="preserve">Обработка допускается только в целях, прямо названных в настоящем разделе. Обработка в иных целях, а равно объединение моих данных с базами, которые ведутся для несовместимых между собой целей, не допускается. Объём и содержание обрабатываемых данных не могут быть избыточными по отношению к названным целям.</w:t>
      </w:r>
    </w:p>
    <w:p>
      <w:pPr>
        <w:pStyle w:val="ClauseHeading"/>
      </w:pPr>
      <w:r>
        <w:rPr>
          <w:b/>
        </w:rPr>
        <w:t xml:space="preserve">Цель: продвижение товаров и услуг</w:t>
      </w:r>
    </w:p>
    <w:p>
      <w:pPr>
        <w:ind w:firstLine="425"/>
      </w:pPr>
      <w:r>
        <w:t xml:space="preserve">Продвижение товаров, работ и услуг Оператора на рынке: направление рекламных и информационных сообщений, персональных предложений, сведений о скидках, акциях, новинках и распродажах, приглашений на мероприятия Оператора. Реклама направляется мне только по тем каналам, которые названы в разделе о каналах связи, и с учётом ограничения частоты сообщений. Я вправе в любой момент потребовать прекращения направления рекламы, и такое требование исполняется незамедлительно, независимо от срока действия настоящего согласия в остальной части.</w:t>
      </w:r>
    </w:p>
    <w:p>
      <w:pPr>
        <w:pStyle w:val="ClauseHeading"/>
      </w:pPr>
      <w:r>
        <w:rPr>
          <w:b/>
        </w:rPr>
        <w:t xml:space="preserve">Цель: заключение и исполнение договора</w:t>
      </w:r>
    </w:p>
    <w:p>
      <w:pPr>
        <w:ind w:firstLine="425"/>
      </w:pPr>
      <w:r>
        <w:t xml:space="preserve">Заключение и исполнение договора, стороной которого я являюсь или выгодоприобретателем по которому выступаю: оформление заказа, расчёты, выставление и направление документов, подтверждение личности при получении товара или услуги, работа с гарантией и возвратом. В этой части обработка продолжается до полного исполнения обязательств сторон и в течение сроков хранения документов, установленных законодательством о бухгалтерском учёте и архивном деле.</w:t>
      </w:r>
    </w:p>
    <w:p>
      <w:pPr>
        <w:pStyle w:val="ClauseHeading"/>
      </w:pPr>
      <w:r>
        <w:rPr>
          <w:b/>
        </w:rPr>
        <w:t xml:space="preserve">Цель: программа лояльности</w:t>
      </w:r>
    </w:p>
    <w:p>
      <w:pPr>
        <w:ind w:firstLine="425"/>
      </w:pPr>
      <w:r>
        <w:t xml:space="preserve">Участие в программе лояльности Оператора: открытие и ведение бонусного счёта, начисление и списание бонусов, присвоение статусов и персональных скидок, информирование о балансе и о сгорании бонусов, формирование персональных предложений на основании истории покупок. Прекращение участия в программе лояльности по моему заявлению влечёт прекращение обработки данных, собранных исключительно для этой цели.</w:t>
      </w:r>
    </w:p>
    <w:p>
      <w:pPr>
        <w:pStyle w:val="ClauseHeading"/>
      </w:pPr>
      <w:r>
        <w:rPr>
          <w:b/>
        </w:rPr>
        <w:t xml:space="preserve">Цель: доставка товара</w:t>
      </w:r>
    </w:p>
    <w:p>
      <w:pPr>
        <w:ind w:firstLine="425"/>
      </w:pPr>
      <w:r>
        <w:t xml:space="preserve">Доставка приобретённого товара и информирование о ходе исполнения заказа: передача адреса и контактов службе доставки, согласование даты и интервала доставки, уведомления о передаче заказа курьеру, прибытии и вручении. Сообщения о статусе заказа носят сервисный, а не рекламный характер и направляются мне независимо от отзыва согласия на получение рекламы, пока договор не исполнен.</w:t>
      </w:r>
    </w:p>
    <w:p>
      <w:pPr>
        <w:pStyle w:val="ClauseHeading"/>
      </w:pPr>
      <w:r>
        <w:rPr>
          <w:b/>
        </w:rPr>
        <w:t xml:space="preserve">Цель: рассмотрение обращения</w:t>
      </w:r>
    </w:p>
    <w:p>
      <w:pPr>
        <w:ind w:firstLine="425"/>
      </w:pPr>
      <w:r>
        <w:t xml:space="preserve">Рассмотрение моего обращения, жалобы или запроса и направление ответа: регистрация обращения, проверка изложенных обстоятельств, связь со мной для уточнения, направление мотивированного ответа, хранение переписки для подтверждения факта рассмотрения. Оператор вправе хранить обращение и ответ на него в течение срока, необходимого для защиты своих прав в случае спора.</w:t>
      </w:r>
    </w:p>
    <w:p>
      <w:pPr>
        <w:pStyle w:val="ClauseHeading"/>
      </w:pPr>
      <w:r>
        <w:rPr>
          <w:b/>
        </w:rPr>
        <w:t xml:space="preserve">Иная цель обработки</w:t>
      </w:r>
    </w:p>
    <w:p>
      <w:pPr>
        <w:ind w:firstLine="425"/>
      </w:pPr>
      <w:r>
        <w:t xml:space="preserve">Помимо перечисленного, согласие дано для следующей цели: приглашение на закрытые распродажи и дегустации в магазине на ул. Ленина, д. 1. Данные, собранные для этой цели, не используются для иных целей без получения от меня отдельного согласия.</w:t>
      </w:r>
    </w:p>
    <w:p>
      <w:pPr>
        <w:pStyle w:val="ClauseHeading"/>
      </w:pPr>
      <w:r>
        <w:rPr>
          <w:b/>
        </w:rPr>
        <w:t xml:space="preserve">Перечень персональных данных</w:t>
      </w:r>
    </w:p>
    <w:p>
      <w:pPr>
        <w:ind w:firstLine="425"/>
      </w:pPr>
      <w:r>
        <w:t xml:space="preserve">Согласие дано на обработку следующих персональных данных: фамилия, имя, отчество, дата рождения, номер телефона, адрес электронной почты. Дополнительно обрабатываются: история заказов, суммы и даты покупок, город доставки, интересующие категории товаров. Специальные категории персональных данных, то есть сведения о состоянии здоровья, национальной и расовой принадлежности, политических взглядах, религиозных и философских убеждениях, интимной жизни, а также биометрические персональные данные настоящим согласием не охватываются и Оператором не обрабатываются. Если для какой-либо цели Оператору потребуются данные, не названные в настоящем пункте, он обязан получить от меня отдельное согласие до начала их обработки.</w:t>
      </w:r>
    </w:p>
    <w:p>
      <w:pPr>
        <w:pStyle w:val="ClauseHeading"/>
      </w:pPr>
      <w:r>
        <w:rPr>
          <w:b/>
        </w:rPr>
        <w:t xml:space="preserve">Перечень действий и способы обработки</w:t>
      </w:r>
    </w:p>
    <w:p>
      <w:pPr>
        <w:ind w:firstLine="425"/>
      </w:pPr>
      <w:r>
        <w:t xml:space="preserve">Оператор вправе совершать с моими данными следующие действия: сбор, запись, систематизацию, накопление, хранение, уточнение, извлечение, использование, обезличивание, блокирование, удаление и уничтожение. Обработка ведётся как с использованием средств автоматизации, так и без их использования. Оператор обязан обеспечить конфиденциальность моих данных и принять правовые, организационные и технические меры для их защиты от неправомерного доступа, уничтожения, изменения и распространения. Распространение моих данных, то есть раскрытие их неопределённому кругу лиц, настоящим согласием не разрешается, за исключением случая, прямо оговорённого в разделе о публикации отзыва.</w:t>
      </w:r>
    </w:p>
    <w:p>
      <w:pPr>
        <w:pStyle w:val="ClauseHeading"/>
      </w:pPr>
      <w:r>
        <w:rPr>
          <w:b/>
        </w:rPr>
        <w:t xml:space="preserve">Каналы направления сообщений</w:t>
      </w:r>
    </w:p>
    <w:p>
      <w:pPr>
        <w:ind w:firstLine="425"/>
      </w:pPr>
      <w:r>
        <w:t xml:space="preserve">Сообщения направляются мне только по каналам, отмеченным ниже. Ограничение частоты сообщений: без ограничения частоты. Каждое рекламное сообщение должно содержать понятный и работающий способ отказаться от дальнейшей рассылки — ссылку, короткую команду или указание адреса для обращения. Обязательные сервисные сообщения — подтверждение заказа, коды доступа, сведения о доставке, ответы на мои обращения — рекламой не являются и направляются независимо от отметок в настоящем разделе.</w:t>
      </w:r>
    </w:p>
    <w:p>
      <w:pPr>
        <w:pStyle w:val="ClauseHeading"/>
      </w:pPr>
      <w:r>
        <w:rPr>
          <w:b/>
        </w:rPr>
        <w:t xml:space="preserve">Канал: электронная почта</w:t>
      </w:r>
    </w:p>
    <w:p>
      <w:pPr>
        <w:ind w:firstLine="425"/>
      </w:pPr>
      <w:r>
        <w:t xml:space="preserve">Направление сообщений на адрес электронной почты i.ivanov@example.ru. Каждое письмо содержит наименование Оператора, назначение сообщения и ссылку для отказа от рассылки, действующую не менее срока действия настоящего согласия. Отказ по ссылке приравнивается к отзыву согласия в части рассылки по электронной почте и исполняется без дополнительных заявлений с моей стороны.</w:t>
      </w:r>
    </w:p>
    <w:p>
      <w:pPr>
        <w:pStyle w:val="ClauseHeading"/>
      </w:pPr>
      <w:r>
        <w:rPr>
          <w:b/>
        </w:rPr>
        <w:t xml:space="preserve">Канал: SMS-сообщения</w:t>
      </w:r>
    </w:p>
    <w:p>
      <w:pPr>
        <w:ind w:firstLine="425"/>
      </w:pPr>
      <w:r>
        <w:t xml:space="preserve">Направление SMS-сообщений на номер +7 (915) 123-45-67. Сообщение содержит наименование Оператора и указание на способ отказа: короткую команду в ответном сообщении либо номер и адрес для обращения. Я понимаю, что оператор связи вправе по моему заявлению блокировать рекламные рассылки на мой номер и что это не заменяет отзыва настоящего согласия.</w:t>
      </w:r>
    </w:p>
    <w:p>
      <w:pPr>
        <w:pStyle w:val="ClauseHeading"/>
      </w:pPr>
      <w:r>
        <w:rPr>
          <w:b/>
        </w:rPr>
        <w:t xml:space="preserve">Канал: мессенджеры</w:t>
      </w:r>
    </w:p>
    <w:p>
      <w:pPr>
        <w:ind w:firstLine="425"/>
      </w:pPr>
      <w:r>
        <w:t xml:space="preserve">Направление сообщений в мессенджерах на номер +7 (915) 123-45-67 либо на связанный с ним аккаунт. Сообщение направляется от официального аккаунта Оператора, содержит его наименование и способ отказа от дальнейших сообщений. Оператор не передаёт содержание переписки третьим лицам, кроме случаев, названных в разделе о передаче данных.</w:t>
      </w:r>
    </w:p>
    <w:p>
      <w:pPr>
        <w:pStyle w:val="ClauseHeading"/>
      </w:pPr>
      <w:r>
        <w:rPr>
          <w:b/>
        </w:rPr>
        <w:t xml:space="preserve">Канал: push-уведомления</w:t>
      </w:r>
    </w:p>
    <w:p>
      <w:pPr>
        <w:ind w:firstLine="425"/>
      </w:pPr>
      <w:r>
        <w:t xml:space="preserve">Направление push-уведомлений в мобильном приложении Оператора и в браузере на устройствах, где я разрешил их показ. Отключение уведомлений в настройках устройства или приложения приравнивается к отказу от этого канала. Рекламные push-уведомления не направляются в ночное время, если иное прямо не выбрано мной в настройках приложения.</w:t>
      </w:r>
    </w:p>
    <w:p>
      <w:pPr>
        <w:pStyle w:val="ClauseHeading"/>
      </w:pPr>
      <w:r>
        <w:rPr>
          <w:b/>
        </w:rPr>
        <w:t xml:space="preserve">Поручение обработки</w:t>
      </w:r>
    </w:p>
    <w:p>
      <w:pPr>
        <w:ind w:firstLine="425"/>
      </w:pPr>
      <w:r>
        <w:t xml:space="preserve">Оператор вправе поручить обработку моих данных следующему лицу: ООО «Рассылка-Сервис» — техническая отправка писем и SMS по поручению оператора. Поручение оформляется договором, в котором названы перечень действий, цели обработки, обязанность соблюдать конфиденциальность и требования к защите данных. Ответственность передо мной за действия лица, которому поручена обработка, несёт Оператор.</w:t>
      </w:r>
    </w:p>
    <w:p>
      <w:pPr>
        <w:pStyle w:val="ClauseHeading"/>
      </w:pPr>
      <w:r>
        <w:rPr>
          <w:b/>
        </w:rPr>
        <w:t xml:space="preserve">Cookie, аналитика и рекламные идентификаторы</w:t>
      </w:r>
    </w:p>
    <w:p>
      <w:pPr>
        <w:ind w:firstLine="425"/>
      </w:pPr>
      <w:r>
        <w:t xml:space="preserve">Согласие включает использование файлов cookie и сходных технологий, а также обработку рекламных идентификаторов и данных о моих действиях на сайте и в приложении Оператора. Используемые инструменты: счётчик веб-аналитики на сайте romashka.ru, идентификатор рекламного профиля, идентификатор устройства. Собранные сведения применяются для оценки посещаемости, оценки эффективности рекламы и показа мне персональных предложений. Я вправе отключить cookie в настройках браузера и очистить рекламный идентификатор устройства; это может ограничить работу отдельных функций сайта, но не влечёт отказа в обслуживании.</w:t>
      </w:r>
    </w:p>
    <w:p>
      <w:pPr>
        <w:pStyle w:val="ClauseHeading"/>
      </w:pPr>
      <w:r>
        <w:rPr>
          <w:b/>
        </w:rPr>
        <w:t xml:space="preserve">Автоматизированный анализ данных</w:t>
      </w:r>
    </w:p>
    <w:p>
      <w:pPr>
        <w:ind w:firstLine="425"/>
      </w:pPr>
      <w:r>
        <w:t xml:space="preserve">Согласие включает принятие решений на основании исключительно автоматизированной обработки моих данных: формирование сегментов, оценку интересов и подбор персональных предложений и скидок. Такая обработка не влечёт для меня юридических последствий и не затрагивает моих прав как потребителя. Я вправе заявить возражение против решения, принятого автоматизированно, и потребовать его пересмотра с участием работника Оператора.</w:t>
      </w:r>
    </w:p>
    <w:p>
      <w:pPr>
        <w:pStyle w:val="ClauseHeading"/>
      </w:pPr>
      <w:r>
        <w:rPr>
          <w:b/>
        </w:rPr>
        <w:t xml:space="preserve">Срок действия согласия</w:t>
      </w:r>
    </w:p>
    <w:p>
      <w:pPr>
        <w:ind w:firstLine="425"/>
      </w:pPr>
      <w:r>
        <w:t xml:space="preserve">Согласие вступает в силу с момента его выражения и действует: до отзыва согласия. Срок действия составляет 5 с даты выражения согласия. Согласие действует по 31.12.2028 включительно. Во всех случаях согласие прекращается досрочно с момента его отзыва. По достижении целей обработки, истечении срока или отзыве согласия Оператор прекращает обработку и уничтожает либо обезличивает мои данные, за исключением данных, хранение которых обязательно в силу закона.</w:t>
      </w:r>
    </w:p>
    <w:p>
      <w:pPr>
        <w:pStyle w:val="ClauseHeading"/>
      </w:pPr>
      <w:r>
        <w:rPr>
          <w:b/>
        </w:rPr>
        <w:t xml:space="preserve">Мои права как субъекта персональных данных</w:t>
      </w:r>
    </w:p>
    <w:p>
      <w:pPr>
        <w:ind w:firstLine="425"/>
      </w:pPr>
      <w:r>
        <w:t xml:space="preserve">Мне разъяснены и понятны права, предусмотренные законодательством о персональных данных. Я вправе получать сведения об обработке моих данных: о правовых основаниях и целях, применяемых способах, наименовании и адресе Оператора, сроках обработки и порядке их уничтожения, а также о лицах, которым данные передаются. Я вправе требовать уточнения неполных или неточных данных, их блокирования или уничтожения, если они получены неправомерно либо не являются необходимыми для заявленной цели. Я вправе обжаловать действия или бездействие Оператора в уполномоченный орган по защите прав субъектов персональных данных или в суд, а также требовать возмещения убытков и компенсации морального вреда.</w:t>
      </w:r>
    </w:p>
    <w:p>
      <w:pPr>
        <w:pStyle w:val="ClauseHeading"/>
      </w:pPr>
      <w:r>
        <w:rPr>
          <w:b/>
        </w:rPr>
        <w:t xml:space="preserve">Способ выражения и подтверждение согласия</w:t>
      </w:r>
    </w:p>
    <w:p>
      <w:pPr>
        <w:ind w:firstLine="425"/>
      </w:pPr>
      <w:r>
        <w:t xml:space="preserve">Согласие выражено следующим способом: собственноручная подпись на бумажном экземпляре. Оператор обязан хранить подтверждение факта, даты и способа получения согласия в течение всего срока обработки моих данных и не менее трёх лет после его прекращения. Документ, подписанный усиленной квалифицированной электронной подписью, признаётся равнозначным документу на бумажном носителе, подписанному собственноручно. Использование простой электронной подписи допускается на основании соглашения сторон, определяющего правила определения подписанта и обязанность сохранять конфиденциальность ключа. Сообщения, направленные по указанным в настоящем согласии адресам, считаются полученными.</w:t>
      </w:r>
    </w:p>
    <w:p>
      <w:pPr>
        <w:pStyle w:val="ClauseHeading"/>
      </w:pPr>
      <w:r>
        <w:rPr>
          <w:b/>
        </w:rPr>
        <w:t xml:space="preserve">Подтверждения субъекта</w:t>
      </w:r>
    </w:p>
    <w:p>
      <w:pPr>
        <w:ind w:firstLine="425"/>
      </w:pPr>
      <w:r>
        <w:t xml:space="preserve">Подтверждаю, что до выражения согласия ознакомился с политикой Оператора в отношении обработки персональных данных, размещённой по адресу romashka.ru/privacy. Подтверждаю, что данные, которые я сообщил Оператору, достоверны и относятся ко мне, а если я указал контакты иного лица — что получил его согласие на такое указание. Подтверждаю, что мне понятно: настоящее согласие дано добровольно, отказ от него не влечёт для меня отказа в заключении договора и не ухудшает условий обслуживания. Настоящее согласие составлено в двух экземплярах, имеющих одинаковую силу, либо, при электронной форме, сохраняется в информационной системе Оператора с возможностью выдачи мне копии по запросу.</w:t>
      </w:r>
    </w:p>
    <w:p>
      <w:pPr>
        <w:pageBreakBefore/>
      </w:pPr>
    </w:p>
    <w:p>
      <w:pPr>
        <w:jc w:val="right"/>
      </w:pPr>
      <w:r>
        <w:rPr>
          <w:b/>
        </w:rPr>
        <w:t xml:space="preserve">Приложение № 1 к документу</w:t>
      </w:r>
    </w:p>
    <w:p>
      <w:pPr>
        <w:pStyle w:val="DocTitle"/>
      </w:pPr>
      <w:r>
        <w:t xml:space="preserve">Заявление об отзыве согласия на обработку персональных данных</w:t>
      </w:r>
    </w:p>
    <w:p>
      <w:pPr>
        <w:ind w:firstLine="425"/>
      </w:pPr>
      <w:r>
        <w:t xml:space="preserve">Оператору: ______________________________________, адрес: ______________________________________.</w:t>
      </w:r>
    </w:p>
    <w:p>
      <w:pPr>
        <w:ind w:firstLine="425"/>
      </w:pPr>
      <w:r>
        <w:t xml:space="preserve">От: ______________________________________, адрес: ______________________________________, телефон: ______________________, e-mail: ______________________.</w:t>
      </w:r>
    </w:p>
    <w:p>
      <w:pPr>
        <w:ind w:firstLine="425"/>
      </w:pPr>
      <w:r>
        <w:t xml:space="preserve">Настоящим отзываю ранее данное мной согласие на обработку персональных данных от «___» ____________ 20___ г. в полном объёме или в части: ______________________________________.</w:t>
      </w:r>
    </w:p>
    <w:p>
      <w:pPr>
        <w:ind w:firstLine="425"/>
      </w:pPr>
      <w:r>
        <w:t xml:space="preserve">Прошу прекратить обработку моих персональных данных, включая направление рекламных и информационных сообщений по всем каналам, и уничтожить данные, хранение которых не является обязательным в силу закона.</w:t>
      </w:r>
    </w:p>
    <w:p>
      <w:pPr>
        <w:ind w:firstLine="425"/>
      </w:pPr>
      <w:r>
        <w:t xml:space="preserve">Прошу сообщить мне о результатах рассмотрения настоящего заявления по адресу электронной почты, указанному выше.</w:t>
      </w:r>
    </w:p>
    <w:p>
      <w:pPr>
        <w:ind w:firstLine="425"/>
      </w:pPr>
      <w:r>
        <w:t xml:space="preserve">Мне известно, что отзыв согласия не влияет на законность обработки, осуществлённой до его получения, и не прекращает обработку, которая ведётся по иным основаниям, предусмотренным законом.</w:t>
      </w:r>
    </w:p>
    <w:p>
      <w:pPr>
        <w:ind w:firstLine="425"/>
      </w:pPr>
      <w:r>
        <w:t xml:space="preserve">Дата: «___» ____________ 20___ г. Подпись: ______________ / ______________________________ /</w:t>
      </w:r>
    </w:p>
    <w:p>
      <w:pPr>
        <w:ind w:firstLine="425"/>
      </w:pPr>
      <w:r>
        <w:t xml:space="preserve">Отметка оператора о получении: дата ______________, входящий № ______________, принял ______________________________.</w:t>
      </w:r>
    </w:p>
    <w:p>
      <w:pPr>
        <w:pageBreakBefore/>
      </w:pPr>
    </w:p>
    <w:p>
      <w:pPr>
        <w:jc w:val="right"/>
      </w:pPr>
      <w:r>
        <w:rPr>
          <w:b/>
        </w:rPr>
        <w:t xml:space="preserve">Приложение № 2 к документу</w:t>
      </w:r>
    </w:p>
    <w:p>
      <w:pPr>
        <w:pStyle w:val="DocTitle"/>
      </w:pPr>
      <w:r>
        <w:t xml:space="preserve">Отметки оператора о получении и исполнении согласия</w:t>
      </w:r>
    </w:p>
    <w:p>
      <w:pPr>
        <w:ind w:firstLine="425"/>
      </w:pPr>
      <w:r>
        <w:t xml:space="preserve">Оператор ведёт учёт полученных согласий и обращений субъекта. Записи хранятся в течение срока обработки данных и не менее трёх лет после его окончания.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96"/>
        <w:gridCol w:w="1188"/>
        <w:gridCol w:w="2509"/>
        <w:gridCol w:w="1717"/>
        <w:gridCol w:w="660"/>
        <w:gridCol w:w="1452"/>
        <w:gridCol w:w="1717"/>
      </w:tblGrid>
      <w:tr>
        <w:tc>
          <w:tcPr>
            <w:tcW w:w="206" w:type="pct"/>
            <w:vAlign w:val="center"/>
          </w:tcPr>
          <w:p>
            <w:pPr>
              <w:jc w:val="center"/>
              <w:ind w:firstLine="0"/>
            </w:pPr>
            <w:r>
              <w:rPr>
                <w:b/>
              </w:rPr>
              <w:t xml:space="preserve">№</w:t>
            </w:r>
          </w:p>
        </w:tc>
        <w:tc>
          <w:tcPr>
            <w:tcW w:w="616" w:type="pct"/>
            <w:vAlign w:val="center"/>
          </w:tcPr>
          <w:p>
            <w:pPr>
              <w:jc w:val="center"/>
              <w:ind w:firstLine="0"/>
            </w:pPr>
            <w:r>
              <w:rPr>
                <w:b/>
              </w:rPr>
              <w:t xml:space="preserve">Дата</w:t>
            </w:r>
          </w:p>
        </w:tc>
        <w:tc>
          <w:tcPr>
            <w:tcW w:w="1301" w:type="pct"/>
            <w:vAlign w:val="center"/>
          </w:tcPr>
          <w:p>
            <w:pPr>
              <w:jc w:val="center"/>
              <w:ind w:firstLine="0"/>
            </w:pPr>
            <w:r>
              <w:rPr>
                <w:b/>
              </w:rPr>
              <w:t xml:space="preserve">Событие (получение, изменение, отзыв)</w:t>
            </w:r>
          </w:p>
        </w:tc>
        <w:tc>
          <w:tcPr>
            <w:tcW w:w="890" w:type="pct"/>
            <w:vAlign w:val="center"/>
          </w:tcPr>
          <w:p>
            <w:pPr>
              <w:jc w:val="center"/>
              <w:ind w:firstLine="0"/>
            </w:pPr>
            <w:r>
              <w:rPr>
                <w:b/>
              </w:rPr>
              <w:t xml:space="preserve">Способ подтверждения</w:t>
            </w:r>
          </w:p>
        </w:tc>
        <w:tc>
          <w:tcPr>
            <w:tcW w:w="342" w:type="pct"/>
            <w:vAlign w:val="center"/>
          </w:tcPr>
          <w:p>
            <w:pPr>
              <w:jc w:val="center"/>
              <w:ind w:firstLine="0"/>
            </w:pPr>
            <w:r>
              <w:rPr>
                <w:b/>
              </w:rPr>
              <w:t xml:space="preserve">Канал</w:t>
            </w:r>
          </w:p>
        </w:tc>
        <w:tc>
          <w:tcPr>
            <w:tcW w:w="753" w:type="pct"/>
            <w:vAlign w:val="center"/>
          </w:tcPr>
          <w:p>
            <w:pPr>
              <w:jc w:val="center"/>
              <w:ind w:firstLine="0"/>
            </w:pPr>
            <w:r>
              <w:rPr>
                <w:b/>
              </w:rPr>
              <w:t xml:space="preserve">Отметка об исполнении</w:t>
            </w:r>
          </w:p>
        </w:tc>
        <w:tc>
          <w:tcPr>
            <w:tcW w:w="890" w:type="pct"/>
            <w:vAlign w:val="center"/>
          </w:tcPr>
          <w:p>
            <w:pPr>
              <w:jc w:val="center"/>
              <w:ind w:firstLine="0"/>
            </w:pPr>
            <w:r>
              <w:rPr>
                <w:b/>
              </w:rPr>
              <w:t xml:space="preserve">Ответственный</w:t>
            </w: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r>
        <w:trPr>
          <w:trHeight w:val="397" w:hRule="atLeast"/>
        </w:trPr>
        <w:tc>
          <w:tcPr>
            <w:tcW w:w="206" w:type="pct"/>
            <w:vAlign w:val="center"/>
          </w:tcPr>
          <w:p>
            <w:pPr>
              <w:jc w:val="center"/>
              <w:ind w:firstLine="0"/>
            </w:pPr>
          </w:p>
        </w:tc>
        <w:tc>
          <w:tcPr>
            <w:tcW w:w="616" w:type="pct"/>
            <w:vAlign w:val="center"/>
          </w:tcPr>
          <w:p>
            <w:pPr>
              <w:jc w:val="left"/>
              <w:ind w:firstLine="0"/>
            </w:pPr>
          </w:p>
        </w:tc>
        <w:tc>
          <w:tcPr>
            <w:tcW w:w="1301" w:type="pct"/>
            <w:vAlign w:val="center"/>
          </w:tcPr>
          <w:p>
            <w:pPr>
              <w:jc w:val="left"/>
              <w:ind w:firstLine="0"/>
            </w:pPr>
          </w:p>
        </w:tc>
        <w:tc>
          <w:tcPr>
            <w:tcW w:w="890" w:type="pct"/>
            <w:vAlign w:val="center"/>
          </w:tcPr>
          <w:p>
            <w:pPr>
              <w:jc w:val="left"/>
              <w:ind w:firstLine="0"/>
            </w:pPr>
          </w:p>
        </w:tc>
        <w:tc>
          <w:tcPr>
            <w:tcW w:w="342" w:type="pct"/>
            <w:vAlign w:val="center"/>
          </w:tcPr>
          <w:p>
            <w:pPr>
              <w:jc w:val="left"/>
              <w:ind w:firstLine="0"/>
            </w:pPr>
          </w:p>
        </w:tc>
        <w:tc>
          <w:tcPr>
            <w:tcW w:w="753" w:type="pct"/>
            <w:vAlign w:val="center"/>
          </w:tcPr>
          <w:p>
            <w:pPr>
              <w:jc w:val="left"/>
              <w:ind w:firstLine="0"/>
            </w:pPr>
          </w:p>
        </w:tc>
        <w:tc>
          <w:tcPr>
            <w:tcW w:w="890" w:type="pct"/>
            <w:vAlign w:val="center"/>
          </w:tcPr>
          <w:p>
            <w:pPr>
              <w:jc w:val="left"/>
              <w:ind w:firstLine="0"/>
            </w:pPr>
          </w:p>
        </w:tc>
      </w:tr>
    </w:tbl>
    <w:p/>
    <w:p>
      <w:pPr>
        <w:ind w:firstLine="425"/>
      </w:pPr>
      <w:r>
        <w:t xml:space="preserve">Лицо, ответственное за организацию обработки персональных данных: ______________________________________, телефон: ______________________, e-mail: ______________________.</w:t>
      </w:r>
    </w:p>
    <w:p>
      <w:pPr>
        <w:ind w:firstLine="425"/>
      </w:pPr>
      <w:r>
        <w:t xml:space="preserve">Дата уведомления уполномоченного органа об обработке персональных данных: «___» ____________ 20___ г., регистрационный номер: ______________________.</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Субъект персональных данных</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Субъект персональных данных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«Согласие на рекламные рассылки и маркетинг» с сайта primadoc.ru. Документ, заполненный под вашу ситуацию, собирается в конструкторе: https://primadoc.ru/doc/soglasie-pdn-marketing</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Согласие на рекламные рассылки и маркетинг — образец заполнения</dc:title>
  <dc:creator>Примадок</dc:creator>
  <dcterms:created xsi:type="dcterms:W3CDTF">2026-09-11T19:12:14Z</dcterms:created>
</cp:coreProperties>
</file>