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Москва, 01.01.2026</w:t>
      </w:r>
    </w:p>
    <w:p>
      <w:pPr>
        <w:jc w:val="left"/>
      </w:pPr>
      <w:r>
        <w:t xml:space="preserve">Иванов Иван Иванович, именуемый в дальнейшем «Работодатель», в лице генерального директора Петрова Петра Петровича, действующего на основании устава______уполномоченного представителя, с одной стороны, и Петров Пётр Петрович, занимающий должность «специалист отдела закупок», именуемый в дальнейшем «Работник», с другой стороны, совместно именуемые «Стороны», заключили настоящее соглашение № 7 к трудовому договору (трудовой договор № 47 от 3 февраля 2025 г.) о нижеследующем.</w:t>
      </w:r>
    </w:p>
    <w:p>
      <w:pPr>
        <w:pStyle w:val="DocTitle"/>
      </w:pPr>
      <w:r>
        <w:t xml:space="preserve">Соглашение (кадровое)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«Работодатель»,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«Работник»,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Стороны заключили настоящее соглашение по вопросу: Об обучении.</w:t>
      </w:r>
    </w:p>
    <w:p>
      <w:pPr>
        <w:ind w:firstLine="425"/>
      </w:pPr>
      <w:r>
        <w:t xml:space="preserve">1.2. Соглашение дополняет трудовой договор (трудовой договор № 47 от 3 февраля 2025 г.) и является его неотъемлемой частью (ст. 57 ТК РФ).</w:t>
      </w:r>
    </w:p>
    <w:p>
      <w:pPr>
        <w:ind w:firstLine="425"/>
      </w:pPr>
      <w:r>
        <w:t xml:space="preserve">1.3. Существо договорённости сторон: Работодатель оплачивает обучение работника по программе «Управление проектами» с 1 октября по 20 декабря 2026 г. стоимостью 90 000 руб., работник обязуется отработать 12 месяцев после окончания обучения..</w:t>
      </w:r>
    </w:p>
    <w:p>
      <w:pPr>
        <w:ind w:firstLine="425"/>
      </w:pPr>
      <w:r>
        <w:t xml:space="preserve">1.4. Условия трудового договора, не затронутые настоящим соглашением, сохраняют силу в прежней редакции (ст. 72 ТК РФ).</w:t>
      </w:r>
    </w:p>
    <w:p>
      <w:pPr>
        <w:ind w:firstLine="425"/>
      </w:pPr>
      <w:r>
        <w:t xml:space="preserve">1.5. Трудовые отношения сторон регулируются трудовым законодательством, соглашениями, локальными нормативными актами и трудовым договором с учётом настоящего соглашения (ст. 9 ТК РФ).</w:t>
      </w:r>
    </w:p>
    <w:p>
      <w:pPr>
        <w:pStyle w:val="ClauseHeading"/>
      </w:pPr>
      <w:r>
        <w:rPr>
          <w:b/>
        </w:rPr>
        <w:t xml:space="preserve">2. Обязанности сторон</w:t>
      </w:r>
    </w:p>
    <w:p>
      <w:pPr>
        <w:ind w:firstLine="425"/>
      </w:pPr>
      <w:r>
        <w:t xml:space="preserve">2.1. Работодатель обязан предоставлять работнику работу, обусловленную трудовым договором, обеспечивать условия труда и выплачивать заработную плату в полном размере и в установленные сроки (ст. 22 ТК РФ).</w:t>
      </w:r>
    </w:p>
    <w:p>
      <w:pPr>
        <w:ind w:firstLine="425"/>
      </w:pPr>
      <w:r>
        <w:t xml:space="preserve">2.2. Работник обязан добросовестно исполнять трудовые обязанности, соблюдать правила внутреннего трудового распорядка и трудовую дисциплину, бережно относиться к имуществу работодателя (ст. 21 ТК РФ).</w:t>
      </w:r>
    </w:p>
    <w:p>
      <w:pPr>
        <w:ind w:firstLine="425"/>
      </w:pPr>
      <w:r>
        <w:t xml:space="preserve">2.3. Стороны исполняют принятые настоящим соглашением обязательства добросовестно и своевременно.</w:t>
      </w:r>
    </w:p>
    <w:p>
      <w:pPr>
        <w:ind w:firstLine="425"/>
      </w:pPr>
      <w:r>
        <w:t xml:space="preserve">2.4. Настоящее соглашение не ухудшает положение работника по сравнению с трудовым законодательством; условия, снижающие уровень гарантий работника, применению не подлежат (ст. 9 ТК РФ).</w:t>
      </w:r>
    </w:p>
    <w:p>
      <w:pPr>
        <w:ind w:firstLine="425"/>
      </w:pPr>
      <w:r>
        <w:t xml:space="preserve">2.5. Работник ознакомлен с локальными нормативными актами работодателя, непосредственно связанными с предметом настоящего соглашения, до его подписания (ст. 8 ТК РФ).</w:t>
      </w:r>
    </w:p>
    <w:p>
      <w:pPr>
        <w:pStyle w:val="ClauseHeading"/>
      </w:pPr>
      <w:r>
        <w:rPr>
          <w:b/>
        </w:rPr>
        <w:t xml:space="preserve">3. Условия обучения</w:t>
      </w:r>
    </w:p>
    <w:p>
      <w:pPr>
        <w:ind w:firstLine="425"/>
      </w:pPr>
      <w:r>
        <w:t xml:space="preserve">3.1. Работодатель направляет работника на обучение по программе «Управление проектами», 256 академических часов.</w:t>
      </w:r>
    </w:p>
    <w:p>
      <w:pPr>
        <w:ind w:firstLine="425"/>
      </w:pPr>
      <w:r>
        <w:t xml:space="preserve">3.2. Обучение проводит: АНО ДПО «Академия управления», лицензия № 041234 от 12 марта 2021 г..</w:t>
      </w:r>
    </w:p>
    <w:p>
      <w:pPr>
        <w:ind w:firstLine="425"/>
      </w:pPr>
      <w:r>
        <w:t xml:space="preserve">3.3. Период обучения: с 1 октября по 20 декабря 2026 г..</w:t>
      </w:r>
    </w:p>
    <w:p>
      <w:pPr>
        <w:ind w:firstLine="425"/>
      </w:pPr>
      <w:r>
        <w:t xml:space="preserve">3.4. Форма обучения: С отрывом от работы.</w:t>
      </w:r>
    </w:p>
    <w:p>
      <w:pPr>
        <w:ind w:firstLine="425"/>
      </w:pPr>
      <w:r>
        <w:t xml:space="preserve">3.5. Стоимость обучения, оплачиваемая работодателем, составляет 100 000.</w:t>
      </w:r>
    </w:p>
    <w:p>
      <w:pPr>
        <w:ind w:firstLine="425"/>
      </w:pPr>
      <w:r>
        <w:t xml:space="preserve">3.6. Необходимость подготовки работников и дополнительного профессионального образования определяет работодатель; условия и порядок обучения устанавливаются трудовым договором или отдельным соглашением (ст. 196 ТК РФ).</w:t>
      </w:r>
    </w:p>
    <w:p>
      <w:pPr>
        <w:ind w:firstLine="425"/>
      </w:pPr>
      <w:r>
        <w:t xml:space="preserve">3.7. При направлении на обучение с отрывом от работы за работником сохраняются место работы (должность) и средняя заработная плата, а командировочные расходы возмещаются по правилам, установленным для служебных командировок (ст. 187 ТК РФ).</w:t>
      </w:r>
    </w:p>
    <w:p>
      <w:pPr>
        <w:ind w:firstLine="425"/>
      </w:pPr>
      <w:r>
        <w:t xml:space="preserve">3.8. Работник обязан пройти обучение в полном объёме, выполнить учебный план и представить работодателю документ об образовании или квалификации в течение десяти рабочих дней со дня его получения.</w:t>
      </w:r>
    </w:p>
    <w:p>
      <w:pPr>
        <w:ind w:firstLine="425"/>
      </w:pPr>
      <w:r>
        <w:t xml:space="preserve">3.9. Работник вправе на подготовку и дополнительное профессиональное образование, которое реализуется путём заключения настоящего соглашения (ст. 197 ТК РФ).</w:t>
      </w:r>
    </w:p>
    <w:p>
      <w:pPr>
        <w:pStyle w:val="ClauseHeading"/>
      </w:pPr>
      <w:r>
        <w:rPr>
          <w:b/>
        </w:rPr>
        <w:t xml:space="preserve">4. Защита интересов работодателя в период работы</w:t>
      </w:r>
    </w:p>
    <w:p>
      <w:pPr>
        <w:ind w:firstLine="425"/>
      </w:pPr>
      <w:r>
        <w:t xml:space="preserve">4.1. В период действия трудового договора работник не вправе совершать действия, причиняющие ущерб интересам работодателя, в том числе использовать его деловые связи и информацию в личных целях или в интересах третьих лиц.</w:t>
      </w:r>
    </w:p>
    <w:p>
      <w:pPr>
        <w:ind w:firstLine="425"/>
      </w:pPr>
      <w:r>
        <w:t xml:space="preserve">4.2. Стороны относят к защищаемым интересам работодателя: клиентская база отдела продаж, условия договоров с ключевыми контрагентами, закупочные цены и методики расчёта скидок.</w:t>
      </w:r>
    </w:p>
    <w:p>
      <w:pPr>
        <w:ind w:firstLine="425"/>
      </w:pPr>
      <w:r>
        <w:t xml:space="preserve">4.3. Период действия договорённости: в течение всего срока работы и 1 год после увольнения — в части неразглашения сведений.</w:t>
      </w:r>
    </w:p>
    <w:p>
      <w:pPr>
        <w:ind w:firstLine="425"/>
      </w:pPr>
      <w:r>
        <w:t xml:space="preserve">4.4. Работник вправе заключать трудовые договоры о работе по совместительству с другими работодателями, если это не запрещено законом для его категории работников (ст. 60.1 ТК РФ).</w:t>
      </w:r>
    </w:p>
    <w:p>
      <w:pPr>
        <w:ind w:firstLine="425"/>
      </w:pPr>
      <w:r>
        <w:t xml:space="preserve">4.5. Условия, ограничивающие право работника на труд и свободный выбор места работы после прекращения трудового договора, не подлежат применению как ухудшающие его положение (ст. 9 ТК РФ).</w:t>
      </w:r>
    </w:p>
    <w:p>
      <w:pPr>
        <w:ind w:firstLine="425"/>
      </w:pPr>
      <w:r>
        <w:t xml:space="preserve">4.6. Реально исполнимой частью настоящей договорённости является обязанность не разглашать конфиденциальные сведения работодателя и не переманивать его работников и клиентов с использованием таких сведений.</w:t>
      </w:r>
    </w:p>
    <w:p>
      <w:pPr>
        <w:ind w:firstLine="425"/>
      </w:pPr>
      <w:r>
        <w:t xml:space="preserve">4.7. Нарушение обязанности о неразглашении влечёт ответственность, предусмотренную настоящим соглашением и законом, независимо от места последующей работы работника.</w:t>
      </w:r>
    </w:p>
    <w:p>
      <w:pPr>
        <w:pStyle w:val="ClauseHeading"/>
      </w:pPr>
      <w:r>
        <w:rPr>
          <w:b/>
        </w:rPr>
        <w:t xml:space="preserve">5. Условия дистанционной работы</w:t>
      </w:r>
    </w:p>
    <w:p>
      <w:pPr>
        <w:ind w:firstLine="425"/>
      </w:pPr>
      <w:r>
        <w:t xml:space="preserve">5.1. Работник выполняет трудовую функцию дистанционно: Постоянная дистанционная работа.</w:t>
      </w:r>
    </w:p>
    <w:p>
      <w:pPr>
        <w:ind w:firstLine="425"/>
      </w:pPr>
      <w:r>
        <w:t xml:space="preserve">5.2. Дистанционной считается работа вне места нахождения работодателя, его филиала или иного объекта, при условии использования информационно-телекоммуникационных сетей для выполнения работы и взаимодействия сторон (ст. 312.1 ТК РФ).</w:t>
      </w:r>
    </w:p>
    <w:p>
      <w:pPr>
        <w:ind w:firstLine="425"/>
      </w:pPr>
      <w:r>
        <w:t xml:space="preserve">5.3. Место выполнения трудовой функции работника: город Казань (адрес места жительства работника).</w:t>
      </w:r>
    </w:p>
    <w:p>
      <w:pPr>
        <w:ind w:firstLine="425"/>
      </w:pPr>
      <w:r>
        <w:t xml:space="preserve">5.4. Режим рабочего времени работника: пятидневная рабочая неделя с 9:00 до 18:00 по московскому времени (ст. 312.4 ТК РФ).______Режим рабочего времени и времени отдыха работник определяет по своему усмотрению, если иное не установлено настоящим соглашением (ст. 312.4 ТК РФ).</w:t>
      </w:r>
    </w:p>
    <w:p>
      <w:pPr>
        <w:ind w:firstLine="425"/>
      </w:pPr>
      <w:r>
        <w:t xml:space="preserve">5.5. Порядок и сроки взаимодействия сторон: корпоративная почта и мессенджер компании, ответ на запрос — в течение 3 рабочих часов.</w:t>
      </w:r>
    </w:p>
    <w:p>
      <w:pPr>
        <w:ind w:firstLine="425"/>
      </w:pPr>
      <w:r>
        <w:t xml:space="preserve">5.6. Время взаимодействия с работодателем включается в рабочее время работника.</w:t>
      </w:r>
    </w:p>
    <w:p>
      <w:pPr>
        <w:ind w:firstLine="425"/>
      </w:pPr>
      <w:r>
        <w:t xml:space="preserve">5.7. Обеспечение работника средствами труда: Оборудование предоставляет работодатель.</w:t>
      </w:r>
    </w:p>
    <w:p>
      <w:pPr>
        <w:ind w:firstLine="425"/>
      </w:pPr>
      <w:r>
        <w:t xml:space="preserve">5.8. За использование принадлежащего работнику оборудования и программно-технических средств работодатель выплачивает компенсацию и возмещает связанные расходы в размере 3 000 в месяц (ст. 312.6 ТК РФ).</w:t>
      </w:r>
    </w:p>
    <w:p>
      <w:pPr>
        <w:ind w:firstLine="425"/>
      </w:pPr>
      <w:r>
        <w:t xml:space="preserve">5.9. Взаимодействие сторон допускается путём обмена электронными документами с подтверждением их получения в согласованный срок (ст. 312.3 ТК РФ).</w:t>
      </w:r>
    </w:p>
    <w:p>
      <w:pPr>
        <w:ind w:firstLine="425"/>
      </w:pPr>
      <w:r>
        <w:t xml:space="preserve">5.10. Выполнение работы дистанционно не может быть основанием для снижения заработной платы работника при сохранении объёма его обязанностей.</w:t>
      </w:r>
    </w:p>
    <w:p>
      <w:pPr>
        <w:pStyle w:val="ClauseHeading"/>
      </w:pPr>
      <w:r>
        <w:rPr>
          <w:b/>
        </w:rPr>
        <w:t xml:space="preserve">6. Конфиденциальные сведения и режим доступа</w:t>
      </w:r>
    </w:p>
    <w:p>
      <w:pPr>
        <w:ind w:firstLine="425"/>
      </w:pPr>
      <w:r>
        <w:t xml:space="preserve">6.1. Работник обязуется не разглашать следующие сведения: клиентская база и контактные данные лиц, принимающих решения; условия действующих договоров; себестоимость продукции; содержание внутренней отчётности.</w:t>
      </w:r>
    </w:p>
    <w:p>
      <w:pPr>
        <w:ind w:firstLine="425"/>
      </w:pPr>
      <w:r>
        <w:t xml:space="preserve">6.2. Работник ознакомлен с перечнем сведений, составляющих коммерческую тайну работодателя, и с установленным режимом их охраны под подпись (ст. 11 98-ФЗ).</w:t>
      </w:r>
    </w:p>
    <w:p>
      <w:pPr>
        <w:ind w:firstLine="425"/>
      </w:pPr>
      <w:r>
        <w:t xml:space="preserve">6.3. Работник обязуется использовать конфиденциальные сведения исключительно для исполнения трудовых обязанностей и не передавать их третьим лицам без письменного согласия работодателя.</w:t>
      </w:r>
    </w:p>
    <w:p>
      <w:pPr>
        <w:ind w:firstLine="425"/>
      </w:pPr>
      <w:r>
        <w:t xml:space="preserve">6.4. Работник обязуется не копировать конфиденциальные сведения на личные носители и в личные почтовые ящики и мессенджеры, а при прекращении трудового договора — возвратить все носители таких сведений работодателю.</w:t>
      </w:r>
    </w:p>
    <w:p>
      <w:pPr>
        <w:ind w:firstLine="425"/>
      </w:pPr>
      <w:r>
        <w:t xml:space="preserve">6.5. Обязанность сохранять конфиденциальность действует в течение 3 лет после прекращения трудового договора.</w:t>
      </w:r>
    </w:p>
    <w:p>
      <w:pPr>
        <w:ind w:firstLine="425"/>
      </w:pPr>
      <w:r>
        <w:t xml:space="preserve">6.6. Работник допущен к обработке персональных данных других лиц: фамилии, имена, отчества, паспортные данные, СНИЛС, адреса и сведения о заработной плате работников организации.</w:t>
      </w:r>
    </w:p>
    <w:p>
      <w:pPr>
        <w:ind w:firstLine="425"/>
      </w:pPr>
      <w:r>
        <w:t xml:space="preserve">6.7. Работник обязуется обрабатывать их только в целях, для которых они получены, и обеспечивать их конфиденциальность (ст. 7 152-ФЗ).</w:t>
      </w:r>
    </w:p>
    <w:p>
      <w:pPr>
        <w:ind w:firstLine="425"/>
      </w:pPr>
      <w:r>
        <w:t xml:space="preserve">6.8. Сведения, которые в силу закона не могут составлять коммерческую тайну, под действие настоящего соглашения не подпадают (ст. 5 98-ФЗ).</w:t>
      </w:r>
    </w:p>
    <w:p>
      <w:pPr>
        <w:ind w:firstLine="425"/>
      </w:pPr>
      <w:r>
        <w:t xml:space="preserve">6.9. Работодатель обязан ознакомить работника с перечнем сведений, создать условия для соблюдения режима и не относить к тайне информацию, которая не может ею являться (ст. 10 98-ФЗ).</w:t>
      </w:r>
    </w:p>
    <w:p>
      <w:pPr>
        <w:pStyle w:val="ClauseHeading"/>
      </w:pPr>
      <w:r>
        <w:rPr>
          <w:b/>
        </w:rPr>
        <w:t xml:space="preserve">7. Коллективная материальная ответственность</w:t>
      </w:r>
    </w:p>
    <w:p>
      <w:pPr>
        <w:ind w:firstLine="425"/>
      </w:pPr>
      <w:r>
        <w:t xml:space="preserve">7.1. Работодатель и члены коллектива заключили настоящее соглашение о полной коллективной (бригадной) материальной ответственности — коллектив склада готовой продукции.</w:t>
      </w:r>
    </w:p>
    <w:p>
      <w:pPr>
        <w:ind w:firstLine="425"/>
      </w:pPr>
      <w:r>
        <w:t xml:space="preserve">7.2. Коллективная материальная ответственность вводится при совместном выполнении работниками отдельных видов работ, связанных с хранением, обработкой, продажей, перевозкой или иным использованием переданных им ценностей, когда невозможно разграничить ответственность каждого работника (ст. 245 ТК РФ).</w:t>
      </w:r>
    </w:p>
    <w:p>
      <w:pPr>
        <w:ind w:firstLine="425"/>
      </w:pPr>
      <w:r>
        <w:t xml:space="preserve">7.3. Коллективу вверяются: товарно-материальные ценности на складе готовой продукции: приём, хранение, комплектация и отпуск покупателям.</w:t>
      </w:r>
    </w:p>
    <w:p>
      <w:pPr>
        <w:ind w:firstLine="425"/>
      </w:pPr>
      <w:r>
        <w:t xml:space="preserve">7.4. Руководителем коллектива (бригадиром) является заведующий складом Смирнов С. С..</w:t>
      </w:r>
    </w:p>
    <w:p>
      <w:pPr>
        <w:ind w:firstLine="425"/>
      </w:pPr>
      <w:r>
        <w:t xml:space="preserve">7.5. Работодатель обязан создать коллективу условия для сохранности вверенного имущества, обеспечить помещение, оборудование и порядок учёта поступления и отпуска ценностей.</w:t>
      </w:r>
    </w:p>
    <w:p>
      <w:pPr>
        <w:ind w:firstLine="425"/>
      </w:pPr>
      <w:r>
        <w:t xml:space="preserve">7.6. Члены коллектива обязаны бережно относиться к вверенному имуществу, своевременно сообщать работодателю обо всех обстоятельствах, угрожающих его сохранности, вести учёт и участвовать в инвентаризации.</w:t>
      </w:r>
    </w:p>
    <w:p>
      <w:pPr>
        <w:ind w:firstLine="425"/>
      </w:pPr>
      <w:r>
        <w:t xml:space="preserve">7.7. Договоры о полной материальной ответственности заключаются только с работниками, достигшими восемнадцати лет и непосредственно обслуживающими денежные или товарные ценности, по перечню, утверждённому Правительством Российской Федерации (ст. 244 ТК РФ).</w:t>
      </w:r>
    </w:p>
    <w:p>
      <w:pPr>
        <w:ind w:firstLine="425"/>
      </w:pPr>
      <w:r>
        <w:t xml:space="preserve">7.8. Смена руководителя коллектива и выбытие из коллектива более пятидесяти процентов его первоначального состава требуют перезаключения настоящего соглашения.</w:t>
      </w:r>
    </w:p>
    <w:p>
      <w:pPr>
        <w:pStyle w:val="ClauseHeading"/>
      </w:pPr>
      <w:r>
        <w:rPr>
          <w:b/>
        </w:rPr>
        <w:t xml:space="preserve">8. Возмещение ущерба с рассрочкой платежа</w:t>
      </w:r>
    </w:p>
    <w:p>
      <w:pPr>
        <w:ind w:firstLine="425"/>
      </w:pPr>
      <w:r>
        <w:t xml:space="preserve">8.1. Работник признаёт факт причинения работодателю прямого действительного ущерба и обязуется возместить его в порядке и сроки, установленные настоящим соглашением.</w:t>
      </w:r>
    </w:p>
    <w:p>
      <w:pPr>
        <w:ind w:firstLine="425"/>
      </w:pPr>
      <w:r>
        <w:t xml:space="preserve">8.2. Обстоятельства причинения ущерба: повреждение служебного автомобиля Lada Vesta, госномер А123АА777, в результате дорожно-транспортного происшествия 12 марта 2026 г. по вине работника.</w:t>
      </w:r>
    </w:p>
    <w:p>
      <w:pPr>
        <w:ind w:firstLine="425"/>
      </w:pPr>
      <w:r>
        <w:t xml:space="preserve">8.3. Согласованный сторонами размер возмещаемого ущерба составляет 85 000.</w:t>
      </w:r>
    </w:p>
    <w:p>
      <w:pPr>
        <w:ind w:firstLine="425"/>
      </w:pPr>
      <w:r>
        <w:t xml:space="preserve">8.4. Работник возмещает работодателю причинённый ему прямой действительный ущерб.</w:t>
      </w:r>
    </w:p>
    <w:p>
      <w:pPr>
        <w:ind w:firstLine="425"/>
      </w:pPr>
      <w:r>
        <w:t xml:space="preserve">8.5. Неполученные доходы (упущенная выгода) взысканию с работника не подлежат (ст. 238 ТК РФ).</w:t>
      </w:r>
    </w:p>
    <w:p>
      <w:pPr>
        <w:ind w:firstLine="425"/>
      </w:pPr>
      <w:r>
        <w:t xml:space="preserve">8.6. Возмещение производится с рассрочкой платежа: 10 ежемесячными платежами по 8 500 каждый.</w:t>
      </w:r>
    </w:p>
    <w:p>
      <w:pPr>
        <w:ind w:firstLine="425"/>
      </w:pPr>
      <w:r>
        <w:t xml:space="preserve">8.7. Первый платёж вносится не позднее 01.05.2026, последующие — не позднее того же числа каждого следующего месяца.</w:t>
      </w:r>
    </w:p>
    <w:p>
      <w:pPr>
        <w:ind w:firstLine="425"/>
      </w:pPr>
      <w:r>
        <w:t xml:space="preserve">8.8. Работник вправе возместить ущерб досрочно полностью или в части.</w:t>
      </w:r>
    </w:p>
    <w:p>
      <w:pPr>
        <w:ind w:firstLine="425"/>
      </w:pPr>
      <w:r>
        <w:t xml:space="preserve">8.9. С согласия работодателя ущерб может быть возмещён передачей равноценного имущества или исправлением повреждённого (ст. 248 ТК РФ).</w:t>
      </w:r>
    </w:p>
    <w:p>
      <w:pPr>
        <w:ind w:firstLine="425"/>
      </w:pPr>
      <w:r>
        <w:t xml:space="preserve">8.10. Работник добровольно даёт согласие на удержание согласованных сумм из причитающейся ему заработной платы.</w:t>
      </w:r>
    </w:p>
    <w:p>
      <w:pPr>
        <w:ind w:firstLine="425"/>
      </w:pPr>
      <w:r>
        <w:t xml:space="preserve">8.11. Общий размер удержаний при каждой выплате по общему правилу не может превышать двадцати процентов заработной платы (ст. 137 ТК РФ).</w:t>
      </w:r>
    </w:p>
    <w:p>
      <w:pPr>
        <w:ind w:firstLine="425"/>
      </w:pPr>
      <w:r>
        <w:t xml:space="preserve">8.12. При увольнении работника до полного возмещения ущерба непогашенный остаток вносится им в кассу или на счёт работодателя, а при отказе взыскивается в судебном порядке.</w:t>
      </w:r>
    </w:p>
    <w:p>
      <w:pPr>
        <w:pStyle w:val="ClauseHeading"/>
      </w:pPr>
      <w:r>
        <w:rPr>
          <w:b/>
        </w:rPr>
        <w:t xml:space="preserve">9. Компенсация морального вреда</w:t>
      </w:r>
    </w:p>
    <w:p>
      <w:pPr>
        <w:ind w:firstLine="425"/>
      </w:pPr>
      <w:r>
        <w:t xml:space="preserve">9.1. Стороны признают факт причинения работнику морального вреда неправомерными действиями или бездействием работодателя и договорились о его компенсации в досудебном порядке.</w:t>
      </w:r>
    </w:p>
    <w:p>
      <w:pPr>
        <w:ind w:firstLine="425"/>
      </w:pPr>
      <w:r>
        <w:t xml:space="preserve">9.2. Обстоятельства, которыми причинён моральный вред: задержка выплаты заработной платы за февраль и март 2026 года на 45 дней.</w:t>
      </w:r>
    </w:p>
    <w:p>
      <w:pPr>
        <w:ind w:firstLine="425"/>
      </w:pPr>
      <w:r>
        <w:t xml:space="preserve">9.3. Размер компенсации морального вреда, согласованный сторонами, составляет 30 000.</w:t>
      </w:r>
    </w:p>
    <w:p>
      <w:pPr>
        <w:ind w:firstLine="425"/>
      </w:pPr>
      <w:r>
        <w:t xml:space="preserve">9.4. Компенсация выплачивается работнику не позднее 01.05.2026.</w:t>
      </w:r>
    </w:p>
    <w:p>
      <w:pPr>
        <w:ind w:firstLine="425"/>
      </w:pPr>
      <w:r>
        <w:t xml:space="preserve">9.5. Моральный вред, причинённый работнику неправомерными действиями или бездействием работодателя, возмещается ему в денежной форме в размерах, определяемых соглашением сторон трудового договора (ст. 237 ТК РФ).</w:t>
      </w:r>
    </w:p>
    <w:p>
      <w:pPr>
        <w:ind w:firstLine="425"/>
      </w:pPr>
      <w:r>
        <w:t xml:space="preserve">9.6. Выплата компенсации не освобождает работодателя от обязанности устранить само нарушение и выплатить работнику причитающиеся суммы с процентами за задержку (ст. 236 ТК РФ).</w:t>
      </w:r>
    </w:p>
    <w:p>
      <w:pPr>
        <w:ind w:firstLine="425"/>
      </w:pPr>
      <w:r>
        <w:t xml:space="preserve">9.7. Стороны подтверждают, что размер компенсации определён с учётом характера нарушения, степени вины работодателя и последствий для работника.</w:t>
      </w:r>
    </w:p>
    <w:p>
      <w:pPr>
        <w:ind w:firstLine="425"/>
      </w:pPr>
      <w:r>
        <w:t xml:space="preserve">9.8. Заключение настоящего соглашения не лишает работника права на обращение в суд, если компенсация не будет выплачена в согласованный срок (ст. 391 ТК РФ).</w:t>
      </w:r>
    </w:p>
    <w:p>
      <w:pPr>
        <w:pStyle w:val="ClauseHeading"/>
      </w:pPr>
      <w:r>
        <w:rPr>
          <w:b/>
        </w:rPr>
        <w:t xml:space="preserve">10. Срок и вступление в силу</w:t>
      </w:r>
    </w:p>
    <w:p>
      <w:pPr>
        <w:ind w:firstLine="425"/>
      </w:pPr>
      <w:r>
        <w:t xml:space="preserve">10.1. Соглашение вступает в силу с 01.01.2026 и применяется к отношениям сторон, возникшим с этой даты (ст. 61 ТК РФ).</w:t>
      </w:r>
    </w:p>
    <w:p>
      <w:pPr>
        <w:ind w:firstLine="425"/>
      </w:pPr>
      <w:r>
        <w:t xml:space="preserve">10.2. Срок действия соглашения: с даты подписания до окончания срока отработки — по 20 декабря 2027 г..</w:t>
      </w:r>
    </w:p>
    <w:p>
      <w:pPr>
        <w:ind w:firstLine="425"/>
      </w:pPr>
      <w:r>
        <w:t xml:space="preserve">10.3. Если срок не указан, соглашение действует в течение срока действия трудового договора, а обязанность сохранять конфиденциальность — и после его прекращения в установленных пределах.</w:t>
      </w:r>
    </w:p>
    <w:p>
      <w:pPr>
        <w:ind w:firstLine="425"/>
      </w:pPr>
      <w:r>
        <w:t xml:space="preserve">10.4. Прекращение трудового договора не освобождает стороны от исполнения обязательств, срок которых на момент увольнения не истёк.</w:t>
      </w:r>
    </w:p>
    <w:p>
      <w:pPr>
        <w:ind w:firstLine="425"/>
      </w:pPr>
      <w:r>
        <w:t xml:space="preserve">10.5. Изменения и дополнения к настоящему соглашению действительны, если совершены в письменной форме и подписаны обеими сторонами (ст. 72 ТК РФ).</w:t>
      </w:r>
    </w:p>
    <w:p>
      <w:pPr>
        <w:ind w:firstLine="425"/>
      </w:pPr>
      <w:r>
        <w:t xml:space="preserve">10.6. Соглашение может быть расторгнуто по взаимному письменному согласию сторон, а в случаях, предусмотренных законом, — в одностороннем порядке.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Соглашение составлено в двух экземплярах, имеющих одинаковую юридическую силу, — по одному для каждой из сторон (ст. 67 ТК РФ).</w:t>
      </w:r>
    </w:p>
    <w:p>
      <w:pPr>
        <w:ind w:firstLine="425"/>
      </w:pPr>
      <w:r>
        <w:t xml:space="preserve">11.2. Получение работником своего экземпляра подтверждается его подписью на экземпляре работодателя.</w:t>
      </w:r>
    </w:p>
    <w:p>
      <w:pPr>
        <w:ind w:firstLine="425"/>
      </w:pPr>
      <w:r>
        <w:t xml:space="preserve">11.3. Соглашение является неотъемлемой частью трудового договора (трудовой договор № 47 от 3 февраля 2025 г.) и рассматривается вместе с ним.</w:t>
      </w:r>
    </w:p>
    <w:p>
      <w:pPr>
        <w:ind w:firstLine="425"/>
      </w:pPr>
      <w:r>
        <w:t xml:space="preserve">11.4. Во всём, что не урегулировано настоящим соглашением, стороны руководствуются Трудовым кодексом Российской Федерации и иными нормативными правовыми актами, содержащими нормы трудового права.</w:t>
      </w:r>
    </w:p>
    <w:p>
      <w:pPr>
        <w:ind w:firstLine="425"/>
      </w:pPr>
      <w:r>
        <w:t xml:space="preserve">11.5. Недействительность отдельного условия соглашения не влечёт недействительности остальных его условий.</w:t>
      </w:r>
    </w:p>
    <w:p>
      <w:pPr>
        <w:ind w:firstLine="425"/>
      </w:pPr>
      <w:r>
        <w:t xml:space="preserve">11.6. Сведения о работнике и работодателе, а также их реквизиты указаны в разделе подписей и в трудовом договоре.</w:t>
      </w:r>
    </w:p>
    <w:p>
      <w:pPr>
        <w:pStyle w:val="ClauseHeading"/>
      </w:pPr>
      <w:r>
        <w:rPr>
          <w:b/>
        </w:rPr>
        <w:t xml:space="preserve">12. Подписи сторон</w:t>
      </w:r>
    </w:p>
    <w:p>
      <w:pPr>
        <w:ind w:firstLine="425"/>
      </w:pPr>
      <w:r>
        <w:t xml:space="preserve">12.1. Работодатель: Иванов Иван Иванович</w:t>
      </w:r>
    </w:p>
    <w:p>
      <w:pPr>
        <w:ind w:firstLine="425"/>
      </w:pPr>
      <w:r>
        <w:t xml:space="preserve">12.2. ______</w:t>
      </w:r>
    </w:p>
    <w:p>
      <w:pPr>
        <w:ind w:firstLine="425"/>
      </w:pPr>
      <w:r>
        <w:t xml:space="preserve">12.3. Подписал: генерального директора Петрова Петра Петровича, действующего на основании устава</w:t>
      </w:r>
    </w:p>
    <w:p>
      <w:pPr>
        <w:ind w:firstLine="425"/>
      </w:pPr>
      <w:r>
        <w:t xml:space="preserve">12.4. Подпись ______________________</w:t>
      </w:r>
    </w:p>
    <w:p>
      <w:pPr>
        <w:ind w:firstLine="425"/>
      </w:pPr>
      <w:r>
        <w:t xml:space="preserve">12.5. Работник: Петров Пётр Петрович</w:t>
      </w:r>
    </w:p>
    <w:p>
      <w:pPr>
        <w:ind w:firstLine="425"/>
      </w:pPr>
      <w:r>
        <w:t xml:space="preserve">12.6. ______</w:t>
      </w:r>
    </w:p>
    <w:p>
      <w:pPr>
        <w:ind w:firstLine="425"/>
      </w:pPr>
      <w:r>
        <w:t xml:space="preserve">12.7. Подпись ______________________</w:t>
      </w:r>
    </w:p>
    <w:p>
      <w:pPr>
        <w:ind w:firstLine="425"/>
      </w:pPr>
      <w:r>
        <w:t xml:space="preserve">12.8. Второй экземпляр соглашения работник получил на руки 01.01.2026. Подпись работника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Список членов коллектива (бригады)</w:t>
      </w:r>
    </w:p>
    <w:p>
      <w:pPr>
        <w:ind w:firstLine="425"/>
      </w:pPr>
      <w:r>
        <w:t xml:space="preserve">Настоящий список является неотъемлемой частью соглашения о полной коллективной (бригадной) материальной ответственности — коллектив склада готовой продукции.</w:t>
      </w:r>
    </w:p>
    <w:p>
      <w:pPr>
        <w:ind w:firstLine="425"/>
      </w:pPr>
      <w:r>
        <w:t xml:space="preserve">Каждый член коллектива подписывает список лично: подпись подтверждает согласие принять на себя коллективную материальную ответственность за вверенные ценности.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142"/>
        <w:gridCol w:w="2570"/>
        <w:gridCol w:w="2570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приёма в коллектив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Выбытие членов коллектива и приём новых оформляются изменением настоящего списка с указанием даты.</w:t>
      </w:r>
    </w:p>
    <w:p>
      <w:pPr>
        <w:ind w:firstLine="425"/>
      </w:pPr>
      <w:r>
        <w:t xml:space="preserve">При выбытии более половины первоначального состава коллектива, а также при смене его руководителя соглашение подлежит перезаключению.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График платежей в счёт возмещения ущерба</w:t>
      </w:r>
    </w:p>
    <w:p>
      <w:pPr>
        <w:ind w:firstLine="425"/>
      </w:pPr>
      <w:r>
        <w:t xml:space="preserve">График является неотъемлемой частью соглашения о возмещении ущерба на сумму 85 000.</w:t>
      </w:r>
    </w:p>
    <w:p>
      <w:pPr>
        <w:ind w:firstLine="425"/>
      </w:pPr>
      <w:r>
        <w:t xml:space="preserve">Платежи вносятся путём удержания из заработной платы работника с его письменного согласия либо внесением денежных средств в кассу или на расчётный счёт работодателя.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2116"/>
        <w:gridCol w:w="1646"/>
        <w:gridCol w:w="3056"/>
        <w:gridCol w:w="2116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платежа</w:t>
            </w:r>
          </w:p>
        </w:tc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</w:t>
            </w:r>
          </w:p>
        </w:tc>
        <w:tc>
          <w:tcPr>
            <w:tcW w:w="15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задолженности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оплате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Работник вправе досрочно погасить задолженность полностью или в части; в этом случае график корректируется сторонами письменно.</w:t>
      </w:r>
    </w:p>
    <w:p>
      <w:pPr>
        <w:ind w:firstLine="425"/>
      </w:pPr>
      <w:r>
        <w:t xml:space="preserve">Просрочка двух платежей подряд даёт работодателю право потребовать возмещения оставшейся суммы единовременно в судебном порядке.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конфиденциальных сведений и лист ознакомления</w:t>
      </w:r>
    </w:p>
    <w:p>
      <w:pPr>
        <w:ind w:firstLine="425"/>
      </w:pPr>
      <w:r>
        <w:t xml:space="preserve">Перечень сведений конфиденциального характера, доступ к которым предоставлен работнику: клиентская база и контактные данные лиц, принимающих решения; условия действующих договоров; себестоимость продукции; содержание внутренней отчётности.</w:t>
      </w:r>
    </w:p>
    <w:p>
      <w:pPr>
        <w:ind w:firstLine="425"/>
      </w:pPr>
      <w:r>
        <w:t xml:space="preserve">Носители таких сведений маркируются грифом «Коммерческая тайна» с указанием обладателя информации.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4131"/>
        <w:gridCol w:w="1836"/>
        <w:gridCol w:w="918"/>
        <w:gridCol w:w="2065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сведений или документа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Гриф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доступа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работника с перечнем сведений и режимом коммерческой тайны.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2"/>
        <w:gridCol w:w="3387"/>
        <w:gridCol w:w="2345"/>
        <w:gridCol w:w="3126"/>
      </w:tblGrid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для ознакомления</w:t>
            </w:r>
          </w:p>
        </w:tc>
        <w:tc>
          <w:tcPr>
            <w:tcW w:w="12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6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Ознакомление работника под подпись является обязательным условием режима коммерческой тайны: без него взыскание за разглашение невозможно.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«Соглашение (кадровое)» с сайта primadoc.ru. Документ, заполненный под вашу ситуацию, собирается в конструкторе: https://primadoc.ru/doc/soglashenie-kadrovoe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(кадровое) — образец заполнения</dc:title>
  <dc:creator>Примадок</dc:creator>
  <dcterms:created xsi:type="dcterms:W3CDTF">2026-09-13T13:46:02Z</dcterms:created>
</cp:coreProperties>
</file>