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СМЕТА № 1 на строительно-отделочные работы</w:t>
      </w:r>
    </w:p>
    <w:p>
      <w:pPr>
        <w:jc w:val="left"/>
      </w:pPr>
      <w:r>
        <w:t xml:space="preserve">от 18.09.2026</w:t>
      </w:r>
    </w:p>
    <w:p>
      <w:pPr>
        <w:jc w:val="left"/>
      </w:pPr>
      <w:r>
        <w:t xml:space="preserve">Составлена к договору: договор подряда № 14 от 15.09.2026</w:t>
      </w:r>
    </w:p>
    <w:p>
      <w:pPr>
        <w:jc w:val="left"/>
      </w:pPr>
      <w:r>
        <w:t xml:space="preserve">Заказчик: Иванов Иван Иванович</w:t>
      </w:r>
    </w:p>
    <w:p>
      <w:pPr>
        <w:jc w:val="left"/>
      </w:pPr>
      <w:r>
        <w:t xml:space="preserve">Подрядчик: Петров Пётр Петрович</w:t>
      </w:r>
    </w:p>
    <w:p>
      <w:pPr>
        <w:jc w:val="left"/>
      </w:pPr>
      <w:r>
        <w:t xml:space="preserve">Объект: Квартира по адресу г. Тула, ул. Свободы, д. 12, кв. 45, площадь 62,4 кв. м</w:t>
      </w:r>
    </w:p>
    <w:p>
      <w:pPr>
        <w:jc w:val="left"/>
      </w:pPr>
      <w:r>
        <w:t xml:space="preserve">Вид работ: Черновая отделка</w:t>
      </w:r>
    </w:p>
    <w:p>
      <w:pPr>
        <w:pStyle w:val="DocTitle"/>
      </w:pPr>
      <w:r>
        <w:t xml:space="preserve">Смета на строительно-отделочные работы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Состав и объём работ</w:t>
      </w:r>
    </w:p>
    <w:p>
      <w:pPr>
        <w:ind w:firstLine="425"/>
      </w:pPr>
      <w:r>
        <w:t xml:space="preserve">1.1. Подрядчик выполняет на объекте следующие работы: Демонтаж старой отделки в двух комнатах и коридоре, выравнивание стен и потолков, стяжка пола, электромонтаж по новой схеме, укладка ламината и плитки, покраска стен, установка межкомнатных дверей.</w:t>
      </w:r>
    </w:p>
    <w:p>
      <w:pPr>
        <w:ind w:firstLine="425"/>
      </w:pPr>
      <w:r>
        <w:t xml:space="preserve">1.2. Перечень работ, объёмы и цены: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5783"/>
        <w:gridCol w:w="771"/>
        <w:gridCol w:w="964"/>
        <w:gridCol w:w="1542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  <w:r>
              <w:t xml:space="preserve">Выравнивание стен штукатурной смесью по маякам, слой до 30 мм</w:t>
            </w: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  <w:r>
              <w:t xml:space="preserve">кв. м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  <w:r>
              <w:t xml:space="preserve">148,5</w:t>
            </w: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  <w:r>
              <w:t xml:space="preserve">650</w:t>
            </w: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3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1.3. Каждая строка сметы должна быть измеримой.</w:t>
      </w:r>
    </w:p>
    <w:p>
      <w:pPr>
        <w:ind w:firstLine="425"/>
      </w:pPr>
      <w:r>
        <w:t xml:space="preserve">1.4. Формулировка «ремонт кухни под ключ» стоимостью в общую сумму не позволяет ни проверить работу при приёмке, ни рассчитать стоимость недоделанного, если ремонт остановится на середине.</w:t>
      </w:r>
    </w:p>
    <w:p>
      <w:pPr>
        <w:ind w:firstLine="425"/>
      </w:pPr>
      <w:r>
        <w:t xml:space="preserve">1.5. Работы, не включённые в смету, в стоимость не входят и выполняются только по отдельному письменному согласованию сторон.</w:t>
      </w:r>
    </w:p>
    <w:p>
      <w:pPr>
        <w:ind w:firstLine="425"/>
      </w:pPr>
      <w:r>
        <w:t xml:space="preserve">1.6. Объёмы работ определяются по фактическим обмерам помещения.</w:t>
      </w:r>
    </w:p>
    <w:p>
      <w:pPr>
        <w:ind w:firstLine="425"/>
      </w:pPr>
      <w:r>
        <w:t xml:space="preserve">1.7. Если фактический объём отличается от сметного, стороны фиксируют разницу актом обмера до начала соответствующего вида работ (ст. 743 ГК РФ).</w:t>
      </w:r>
    </w:p>
    <w:p>
      <w:pPr>
        <w:pStyle w:val="ClauseHeading"/>
      </w:pPr>
      <w:r>
        <w:rPr>
          <w:b/>
        </w:rPr>
        <w:t xml:space="preserve">2. Материалы предоставляет подрядчик</w:t>
      </w:r>
    </w:p>
    <w:p>
      <w:pPr>
        <w:ind w:firstLine="425"/>
      </w:pPr>
      <w:r>
        <w:t xml:space="preserve">2.1. Работы выполняются иждивением подрядчика — из его материалов, его силами и средствами (ст. 704 ГК РФ).</w:t>
      </w:r>
    </w:p>
    <w:p>
      <w:pPr>
        <w:ind w:firstLine="425"/>
      </w:pPr>
      <w:r>
        <w:t xml:space="preserve">2.2. Перечень и стоимость материалов: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5039"/>
        <w:gridCol w:w="876"/>
        <w:gridCol w:w="1314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6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  <w:r>
              <w:t xml:space="preserve">Штукатурка гипсовая Knauf Ротбанд, мешок 30 кг</w:t>
            </w: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  <w:r>
              <w:t xml:space="preserve">меш.</w:t>
            </w: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  <w:r>
              <w:t xml:space="preserve">96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  <w:r>
              <w:t xml:space="preserve">520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2.3. Подрядчик отвечает за качество предоставленных им материалов и за их пригодность для работ на этом объекте.</w:t>
      </w:r>
    </w:p>
    <w:p>
      <w:pPr>
        <w:ind w:firstLine="425"/>
      </w:pPr>
      <w:r>
        <w:t xml:space="preserve">2.4. Результат работ должен соответствовать условиям договора, а при их отсутствии — обычным требованиям к работам такого рода (ст. 721 ГК РФ).</w:t>
      </w:r>
    </w:p>
    <w:p>
      <w:pPr>
        <w:ind w:firstLine="425"/>
      </w:pPr>
      <w:r>
        <w:t xml:space="preserve">2.5. Замена материала на аналог допускается только с письменного согласия заказчика.</w:t>
      </w:r>
    </w:p>
    <w:p>
      <w:pPr>
        <w:ind w:firstLine="425"/>
      </w:pPr>
      <w:r>
        <w:t xml:space="preserve">2.6. Согласие удобно оформлять перепиской в мессенджере с фотографией упаковки: этого достаточно, чтобы потом не спорить о марке.</w:t>
      </w:r>
    </w:p>
    <w:p>
      <w:pPr>
        <w:ind w:firstLine="425"/>
      </w:pPr>
      <w:r>
        <w:t xml:space="preserve">2.7. Остатки материалов, оплаченных заказчиком в составе сметы, передаются заказчику вместе с результатом работ.</w:t>
      </w:r>
    </w:p>
    <w:p>
      <w:pPr>
        <w:pStyle w:val="ClauseHeading"/>
      </w:pPr>
      <w:r>
        <w:rPr>
          <w:b/>
        </w:rPr>
        <w:t xml:space="preserve">3. Черновые материалы — подрядчика, чистовые — заказчика</w:t>
      </w:r>
    </w:p>
    <w:p>
      <w:pPr>
        <w:ind w:firstLine="425"/>
      </w:pPr>
      <w:r>
        <w:t xml:space="preserve">3.1. Черновые материалы — смеси, грунтовки, крепёж, профили, расходники — приобретает подрядчик, и их стоимость включена в смету: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5039"/>
        <w:gridCol w:w="876"/>
        <w:gridCol w:w="1314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6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  <w:r>
              <w:t xml:space="preserve">Штукатурка гипсовая Knauf Ротбанд, мешок 30 кг</w:t>
            </w: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  <w:r>
              <w:t xml:space="preserve">меш.</w:t>
            </w: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  <w:r>
              <w:t xml:space="preserve">96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  <w:r>
              <w:t xml:space="preserve">520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Чистовые материалы — плитку, ламинат, обои, сантехнику, двери, светильники — приобретает заказчик и передаёт подрядчику по накладной или акту.</w:t>
      </w:r>
    </w:p>
    <w:p>
      <w:pPr>
        <w:ind w:firstLine="425"/>
      </w:pPr>
      <w:r>
        <w:t xml:space="preserve">3.3. Это самая распространённая схема в отделке и самая конфликтная: спор почти всегда возникает на границе, где именно проходит раздел.</w:t>
      </w:r>
    </w:p>
    <w:p>
      <w:pPr>
        <w:ind w:firstLine="425"/>
      </w:pPr>
      <w:r>
        <w:t xml:space="preserve">3.4. Поэтому спорные позиции — затирка, клей под конкретную плитку, подложка под ламинат, крепёж для сантехники — прямо включаются в одну из таблиц, а не остаются «по умолчанию».</w:t>
      </w:r>
    </w:p>
    <w:p>
      <w:pPr>
        <w:ind w:firstLine="425"/>
      </w:pPr>
      <w:r>
        <w:t xml:space="preserve">3.5. Подрядчик обязан использовать переданные заказчиком материалы экономно и отчитаться об их расходовании (ст. 713 ГК РФ), а по своим материалам отвечает за качество и пригодность (ст. 704 ГК РФ).</w:t>
      </w:r>
    </w:p>
    <w:p>
      <w:pPr>
        <w:pStyle w:val="ClauseHeading"/>
      </w:pPr>
      <w:r>
        <w:rPr>
          <w:b/>
        </w:rPr>
        <w:t xml:space="preserve">4. Непредвиденные расходы</w:t>
      </w:r>
    </w:p>
    <w:p>
      <w:pPr>
        <w:ind w:firstLine="425"/>
      </w:pPr>
      <w:r>
        <w:t xml:space="preserve">4.1. В смете предусмотрен резерв на непредвиденные расходы в размере 5 процентов от стоимости работ.</w:t>
      </w:r>
    </w:p>
    <w:p>
      <w:pPr>
        <w:ind w:firstLine="425"/>
      </w:pPr>
      <w:r>
        <w:t xml:space="preserve">4.2. Резерв нужен ровно для одного: скрытых дефектов, которые видно только после вскрытия.</w:t>
      </w:r>
    </w:p>
    <w:p>
      <w:pPr>
        <w:ind w:firstLine="425"/>
      </w:pPr>
      <w:r>
        <w:t xml:space="preserve">4.3. Прогнившие лаги под линолеумом, алюминиевая проводка в стене, отсутствующая гидроизоляция в санузле — всё это обнаруживается на второй неделе ремонта и останавливает работы, если денег на исправление не заложено.</w:t>
      </w:r>
    </w:p>
    <w:p>
      <w:pPr>
        <w:ind w:firstLine="425"/>
      </w:pPr>
      <w:r>
        <w:t xml:space="preserve">4.4. Резерв расходуется только по согласованию с заказчиком.</w:t>
      </w:r>
    </w:p>
    <w:p>
      <w:pPr>
        <w:ind w:firstLine="425"/>
      </w:pPr>
      <w:r>
        <w:t xml:space="preserve">4.5. Основанием служат фотографии вскрытого участка и краткое описание того, что обнаружено и что предлагается сделать.</w:t>
      </w:r>
    </w:p>
    <w:p>
      <w:pPr>
        <w:ind w:firstLine="425"/>
      </w:pPr>
      <w:r>
        <w:t xml:space="preserve">4.6. Неизрасходованный резерв заказчику не начисляется и в окончательный расчёт не включается.</w:t>
      </w:r>
    </w:p>
    <w:p>
      <w:pPr>
        <w:ind w:firstLine="425"/>
      </w:pPr>
      <w:r>
        <w:t xml:space="preserve">4.7. Если резерв не предусмотрен, каждая скрытая проблема будет требовать отдельного согласования и паузы в работах.</w:t>
      </w:r>
    </w:p>
    <w:p>
      <w:pPr>
        <w:pStyle w:val="ClauseHeading"/>
      </w:pPr>
      <w:r>
        <w:rPr>
          <w:b/>
        </w:rPr>
        <w:t xml:space="preserve">5. Сроки, порядок оплаты и приёмка</w:t>
      </w:r>
    </w:p>
    <w:p>
      <w:pPr>
        <w:ind w:firstLine="425"/>
      </w:pPr>
      <w:r>
        <w:t xml:space="preserve">5.1. Срок выполнения работ: с 01.10.2026 по 20.12.2026.</w:t>
      </w:r>
    </w:p>
    <w:p>
      <w:pPr>
        <w:ind w:firstLine="425"/>
      </w:pPr>
      <w:r>
        <w:t xml:space="preserve">5.2. Начальный и конечный сроки — существенное условие подряда; при их отсутствии договориться о цене мало, спорить всё равно будет не о чем (ст. 708 ГК РФ).</w:t>
      </w:r>
    </w:p>
    <w:p>
      <w:pPr>
        <w:ind w:firstLine="425"/>
      </w:pPr>
      <w:r>
        <w:t xml:space="preserve">5.3. Порядок оплаты: Аванс и окончательный расчёт после приёмки.</w:t>
      </w:r>
    </w:p>
    <w:p>
      <w:pPr>
        <w:ind w:firstLine="425"/>
      </w:pPr>
      <w:r>
        <w:t xml:space="preserve">5.4. Размер аванса — 30 процентов от суммы сметы.</w:t>
      </w:r>
    </w:p>
    <w:p>
      <w:pPr>
        <w:ind w:firstLine="425"/>
      </w:pPr>
      <w:r>
        <w:t xml:space="preserve">5.5. Налогообложение: Исполнитель не платит НДС (УСН, НПД, патент).</w:t>
      </w:r>
    </w:p>
    <w:p>
      <w:pPr>
        <w:ind w:firstLine="425"/>
      </w:pPr>
      <w:r>
        <w:t xml:space="preserve">5.6. Вывоз строительного мусора: Включён в смету.</w:t>
      </w:r>
    </w:p>
    <w:p>
      <w:pPr>
        <w:ind w:firstLine="425"/>
      </w:pPr>
      <w:r>
        <w:t xml:space="preserve">5.7. Окончательный расчёт производится после приёмки работ заказчиком (ст. 711 ГК РФ).</w:t>
      </w:r>
    </w:p>
    <w:p>
      <w:pPr>
        <w:ind w:firstLine="425"/>
      </w:pPr>
      <w:r>
        <w:t xml:space="preserve">5.8. Приёмка оформляется актом, в котором перечисляются принятые работы и, при наличии, выявленные недостатки со сроком устранения.</w:t>
      </w:r>
    </w:p>
    <w:p>
      <w:pPr>
        <w:ind w:firstLine="425"/>
      </w:pPr>
      <w:r>
        <w:t xml:space="preserve">5.9. Заказчик, принявший работу без проверки и без оговорок, лишается права ссылаться на явные недостатки, которые можно было обнаружить при обычном осмотре (ст. 720 ГК РФ).</w:t>
      </w:r>
    </w:p>
    <w:p>
      <w:pPr>
        <w:ind w:firstLine="425"/>
      </w:pPr>
      <w:r>
        <w:t xml:space="preserve">5.10. Осмотр стоит проводить при дневном свете и до расстановки мебели.</w:t>
      </w:r>
    </w:p>
    <w:p>
      <w:pPr>
        <w:ind w:firstLine="425"/>
      </w:pPr>
      <w:r>
        <w:t xml:space="preserve">5.11. Гарантия на выполненные работы — 12 месяцев с даты подписания акта приёмки.</w:t>
      </w:r>
    </w:p>
    <w:p>
      <w:pPr>
        <w:pStyle w:val="ClauseHeading"/>
      </w:pPr>
      <w:r>
        <w:rPr>
          <w:b/>
        </w:rPr>
        <w:t xml:space="preserve">6. Как менять смету в ходе работ</w:t>
      </w:r>
    </w:p>
    <w:p>
      <w:pPr>
        <w:ind w:firstLine="425"/>
      </w:pPr>
      <w:r>
        <w:t xml:space="preserve">6.1. Подписанная смета не редактируется.</w:t>
      </w:r>
    </w:p>
    <w:p>
      <w:pPr>
        <w:ind w:firstLine="425"/>
      </w:pPr>
      <w:r>
        <w:t xml:space="preserve">6.2. Изменения оформляются отдельным документом — дополнительной сметой или дополнительным соглашением с новой строкой работ и её ценой.</w:t>
      </w:r>
    </w:p>
    <w:p>
      <w:pPr>
        <w:ind w:firstLine="425"/>
      </w:pPr>
      <w:r>
        <w:t xml:space="preserve">6.3. Дополнительные работы согласовываются до их выполнения.</w:t>
      </w:r>
    </w:p>
    <w:p>
      <w:pPr>
        <w:ind w:firstLine="425"/>
      </w:pPr>
      <w:r>
        <w:t xml:space="preserve">6.4. Подрядчик, выполнивший их по устной просьбе и без письменного подтверждения, рискует не получить за них ничего.</w:t>
      </w:r>
    </w:p>
    <w:p>
      <w:pPr>
        <w:ind w:firstLine="425"/>
      </w:pPr>
      <w:r>
        <w:t xml:space="preserve">6.5. Обстоятельства, угрожающие результату работ, подрядчик обязан немедленно сообщить заказчику и приостановить работы до получения указаний (ст. 716 ГК РФ).</w:t>
      </w:r>
    </w:p>
    <w:p>
      <w:pPr>
        <w:ind w:firstLine="425"/>
      </w:pPr>
      <w:r>
        <w:t xml:space="preserve">6.6. Продолжение работ поверх обнаруженной проблемы переводит ответственность за неё на подрядчика.</w:t>
      </w:r>
    </w:p>
    <w:p>
      <w:pPr>
        <w:ind w:firstLine="425"/>
      </w:pPr>
      <w:r>
        <w:t xml:space="preserve">6.7. Отказ заказчика от части работ фиксируется письменно с пересчётом итога сметы: иначе при расчёте выяснится, что стороны по-разному помнят, от чего именно отказались.</w:t>
      </w:r>
    </w:p>
    <w:p>
      <w:pPr>
        <w:pStyle w:val="ClauseHeading"/>
      </w:pPr>
      <w:r>
        <w:rPr>
          <w:b/>
        </w:rPr>
        <w:t xml:space="preserve">7. Подписи сторон</w:t>
      </w:r>
    </w:p>
    <w:p>
      <w:pPr>
        <w:ind w:firstLine="425"/>
      </w:pPr>
      <w:r>
        <w:t xml:space="preserve">7.1. Смета составлена в двух экземплярах, имеющих равную силу, по одному для каждой стороны, и является неотъемлемой частью договора подряда.</w:t>
      </w:r>
    </w:p>
    <w:p>
      <w:pPr>
        <w:ind w:firstLine="425"/>
      </w:pPr>
      <w:r>
        <w:t xml:space="preserve">7.2. Заказчик: Иванов Иван Иванович</w:t>
      </w:r>
    </w:p>
    <w:p>
      <w:pPr>
        <w:ind w:firstLine="425"/>
      </w:pPr>
      <w:r>
        <w:t xml:space="preserve">7.3. ______</w:t>
      </w:r>
    </w:p>
    <w:p>
      <w:pPr>
        <w:ind w:firstLine="425"/>
      </w:pPr>
      <w:r>
        <w:t xml:space="preserve">7.4. _______________ / ____________________ /</w:t>
      </w:r>
    </w:p>
    <w:p>
      <w:pPr>
        <w:ind w:firstLine="425"/>
      </w:pPr>
      <w:r>
        <w:t xml:space="preserve">7.5. Подрядчик: Петров Пётр Петрович</w:t>
      </w:r>
    </w:p>
    <w:p>
      <w:pPr>
        <w:ind w:firstLine="425"/>
      </w:pPr>
      <w:r>
        <w:t xml:space="preserve">7.6. ______</w:t>
      </w:r>
    </w:p>
    <w:p>
      <w:pPr>
        <w:ind w:firstLine="425"/>
      </w:pPr>
      <w:r>
        <w:t xml:space="preserve">7.7.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Пустой бланк сметы для заполнения от руки</w:t>
      </w:r>
    </w:p>
    <w:p>
      <w:pPr>
        <w:ind w:firstLine="425"/>
      </w:pPr>
      <w:r>
        <w:t xml:space="preserve">Бланк удобен, когда смета составляется на объекте при первом замере. Итог подводится в последней строке, а ниже отдельными строками — материалы, непредвиденные расходы и общая сумма к оплате.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787"/>
        <w:gridCol w:w="984"/>
        <w:gridCol w:w="1574"/>
        <w:gridCol w:w="984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работам: ______________________ руб.</w:t>
      </w:r>
    </w:p>
    <w:p>
      <w:pPr>
        <w:ind w:firstLine="425"/>
      </w:pPr>
      <w:r>
        <w:t xml:space="preserve">Итого по материалам: ______________________ руб.</w:t>
      </w:r>
    </w:p>
    <w:p>
      <w:pPr>
        <w:ind w:firstLine="425"/>
      </w:pPr>
      <w:r>
        <w:t xml:space="preserve">Непредвиденные расходы: ______________________ руб.</w:t>
      </w:r>
    </w:p>
    <w:p>
      <w:pPr>
        <w:ind w:firstLine="425"/>
      </w:pPr>
      <w:r>
        <w:t xml:space="preserve">Всего к оплате: ______________________ руб.</w:t>
      </w:r>
    </w:p>
    <w:p>
      <w:pPr>
        <w:ind w:firstLine="425"/>
      </w:pPr>
      <w:r>
        <w:t xml:space="preserve">Заказчик _______________ / ____________________ / Подрядчик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согласования дополнительных работ</w:t>
      </w:r>
    </w:p>
    <w:p>
      <w:pPr>
        <w:ind w:firstLine="425"/>
      </w:pPr>
      <w:r>
        <w:t xml:space="preserve">Ведомость заполняется в ходе ремонта, когда обнаружились работы, которых нет в смете. Подпись заказчика напротив строки — это и есть согласование, о котором потом невозможно будет спорить.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07"/>
        <w:gridCol w:w="1785"/>
        <w:gridCol w:w="2142"/>
        <w:gridCol w:w="892"/>
        <w:gridCol w:w="714"/>
        <w:gridCol w:w="892"/>
        <w:gridCol w:w="1607"/>
      </w:tblGrid>
      <w:tr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обнаружено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Предлагаемые работы</w:t>
            </w:r>
          </w:p>
        </w:tc>
        <w:tc>
          <w:tcPr>
            <w:tcW w:w="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  <w:tc>
          <w:tcPr>
            <w:tcW w:w="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заказчика</w:t>
            </w: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Работы, включённые в настоящую ведомость и подписанные заказчиком, оплачиваются сверх суммы сметы. Работы, выполненные без подписи заказчика, оплате не подлежат.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«Смета на строительно-отделочные работы» с сайта primadoc.ru. Документ, заполненный под вашу ситуацию, собирается в конструкторе: https://primadoc.ru/doc/smeta-na-stroitelno-otdelochnye-raboty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Смета на строительно-отделочные работы — образец заполнения</dc:title>
  <dc:creator>Примадок</dc:creator>
  <dcterms:created xsi:type="dcterms:W3CDTF">2026-09-11T12:15:52Z</dcterms:created>
</cp:coreProperties>
</file>