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Решение единственного участника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Заголовок решения</w:t>
      </w:r>
    </w:p>
    <w:p>
      <w:pPr>
        <w:ind w:firstLine="425"/>
      </w:pPr>
      <w:r>
        <w:t xml:space="preserve">1.1. РЕШЕНИЕ № 1 единственного участника Общества с ограниченной ответственностью «Ромашка»</w:t>
      </w:r>
    </w:p>
    <w:p>
      <w:pPr>
        <w:ind w:firstLine="425"/>
      </w:pPr>
      <w:r>
        <w:t xml:space="preserve">1.2. ОГРН 1157746123456, ИНН 7701234567, адрес: 101000, г. Москва, ул. Ленина, д. 1, офис 5</w:t>
      </w:r>
    </w:p>
    <w:p>
      <w:pPr>
        <w:ind w:firstLine="425"/>
      </w:pPr>
      <w:r>
        <w:t xml:space="preserve">1.3. г. Москва, 12.03.2026</w:t>
      </w:r>
    </w:p>
    <w:p>
      <w:pPr>
        <w:pStyle w:val="ClauseHeading"/>
      </w:pPr>
      <w:r>
        <w:rPr>
          <w:b/>
        </w:rPr>
        <w:t xml:space="preserve">2. Единственный участник — физическое лицо</w:t>
      </w:r>
    </w:p>
    <w:p>
      <w:pPr>
        <w:ind w:firstLine="425"/>
      </w:pPr>
      <w:r>
        <w:t xml:space="preserve">2.1. Я, Иванов Иван Иванович, 7 ноября 1985 года рождения, место рождения — г. Москва, паспорт: серия 45 15 № 654321, выдан ОВД района Хамовники г. Москвы 27 ноября 2015 г., код подразделения 770-115, зарегистрирован по адресу: 119019, г. Москва, ул. Ленина, д. 1, кв. 12, ИНН 770112345678, владеющий долей в размере 100% уставного капитала общества с ограниченной ответственностью «Ромашка» (далее — Общество),</w:t>
      </w:r>
    </w:p>
    <w:p>
      <w:pPr>
        <w:pStyle w:val="ClauseHeading"/>
      </w:pPr>
      <w:r>
        <w:rPr>
          <w:b/>
        </w:rPr>
        <w:t xml:space="preserve">3. Единственный участник — юридическое лицо</w:t>
      </w:r>
    </w:p>
    <w:p>
      <w:pPr>
        <w:ind w:firstLine="425"/>
      </w:pPr>
      <w:r>
        <w:t xml:space="preserve">3.1. Иванов Иван Иванович (ОГРН 1147746098765, ИНН 7709876543, КПП 770901001, адрес: 109012, г. Москва, ул. Ильинка, д. 4), владеющее долей в размере 100% уставного капитала общества с ограниченной ответственностью «Ромашка» (далее — Общество), в лице лица, действующего от его имени: генеральный директор Петров Пётр Петрович, действующий на основании устава,</w:t>
      </w:r>
    </w:p>
    <w:p>
      <w:pPr>
        <w:pStyle w:val="ClauseHeading"/>
      </w:pPr>
      <w:r>
        <w:rPr>
          <w:b/>
        </w:rPr>
        <w:t xml:space="preserve">4. Подписание представителем</w:t>
      </w:r>
    </w:p>
    <w:p>
      <w:pPr>
        <w:ind w:firstLine="425"/>
      </w:pPr>
      <w:r>
        <w:t xml:space="preserve">4.1. Решение подписывается представителем единственного участника, действующим на основании доверенности: доверенность от 12 января 2026 г., удостоверена нотариусом г. Москвы Петровой А. С., реестровый № 77/56-н/77-2026-1-15. Копия доверенности прилагается к решению и хранится вместе с ним.</w:t>
      </w:r>
    </w:p>
    <w:p>
      <w:pPr>
        <w:pStyle w:val="ClauseHeading"/>
      </w:pPr>
      <w:r>
        <w:rPr>
          <w:b/>
        </w:rPr>
        <w:t xml:space="preserve">5. Основание принятия решения</w:t>
      </w:r>
    </w:p>
    <w:p>
      <w:pPr>
        <w:ind w:firstLine="425"/>
      </w:pPr>
      <w:r>
        <w:t xml:space="preserve">5.1. действуя в пределах компетенции общего собрания участников, которая в обществе с единственным участником осуществляется им единолично, и руководствуясь уставом Общества,</w:t>
      </w:r>
    </w:p>
    <w:p>
      <w:pPr>
        <w:pStyle w:val="ClauseHeading"/>
      </w:pPr>
      <w:r>
        <w:rPr>
          <w:b/>
        </w:rPr>
        <w:t xml:space="preserve">6. Решил</w:t>
      </w:r>
    </w:p>
    <w:p>
      <w:pPr>
        <w:ind w:firstLine="425"/>
      </w:pPr>
      <w:r>
        <w:t xml:space="preserve">6.1. РЕШИЛ:</w:t>
      </w:r>
    </w:p>
    <w:p>
      <w:pPr>
        <w:pStyle w:val="ClauseHeading"/>
      </w:pPr>
      <w:r>
        <w:rPr>
          <w:b/>
        </w:rPr>
        <w:t xml:space="preserve">7. Создание общества</w:t>
      </w:r>
    </w:p>
    <w:p>
      <w:pPr>
        <w:ind w:firstLine="425"/>
      </w:pPr>
      <w:r>
        <w:t xml:space="preserve">7.1. Учредить общество с ограниченной ответственностью «Ромашка» с местом нахождения по адресу: 101000, г. Москва, ул. Ленина, д. 1, офис 5. Определить уставный капитал Общества в размере 100000, состоящий из одной доли номинальной стоимостью, равной размеру уставного капитала, и принадлежащей мне в размере 100% уставного капитала.</w:t>
      </w:r>
    </w:p>
    <w:p>
      <w:pPr>
        <w:ind w:firstLine="425"/>
      </w:pPr>
      <w:r>
        <w:t xml:space="preserve">7.2. Оплатить долю денежными средствами в течение двух месяцев со дня принятия настоящего решения.</w:t>
      </w:r>
    </w:p>
    <w:p>
      <w:pPr>
        <w:ind w:firstLine="425"/>
      </w:pPr>
      <w:r>
        <w:t xml:space="preserve">7.3. Определить основной вид деятельности Общества: 62.01 — разработка компьютерного программного обеспечения.</w:t>
      </w:r>
    </w:p>
    <w:p>
      <w:pPr>
        <w:pStyle w:val="ClauseHeading"/>
      </w:pPr>
      <w:r>
        <w:rPr>
          <w:b/>
        </w:rPr>
        <w:t xml:space="preserve">8. Устав создаваемого общества</w:t>
      </w:r>
    </w:p>
    <w:p>
      <w:pPr>
        <w:ind w:firstLine="425"/>
      </w:pPr>
      <w:r>
        <w:t xml:space="preserve">8.1. Установить, что Общество действует на основании следующего устава: Индивидуальный устав, утверждаемый настоящим решением.</w:t>
      </w:r>
    </w:p>
    <w:p>
      <w:pPr>
        <w:ind w:firstLine="425"/>
      </w:pPr>
      <w:r>
        <w:t xml:space="preserve">8.2. Если применяется типовой устав, Общество действует на основании типового устава № 16, и в этом случае устав в регистрирующий орган не представляется, а сведения о его номере вносятся в ЕГРЮЛ.</w:t>
      </w:r>
    </w:p>
    <w:p>
      <w:pPr>
        <w:pStyle w:val="ClauseHeading"/>
      </w:pPr>
      <w:r>
        <w:rPr>
          <w:b/>
        </w:rPr>
        <w:t xml:space="preserve">9. Руководитель создаваемого общества</w:t>
      </w:r>
    </w:p>
    <w:p>
      <w:pPr>
        <w:ind w:firstLine="425"/>
      </w:pPr>
      <w:r>
        <w:t xml:space="preserve">9.1. Избрать на должность «Генеральный директор» Общества Сидоров Сергей Сергеевич (паспорт 45 20 № 555555, выдан ГУ МВД России по г. Москве 10 июня 2020 г., зарегистрирован: г. Москва, ул. Тверская, д. 53, кв. 17, ИНН 771234567890) сроком на 5 (пять) лет с 01.04.2026 и поручить ему совершить действия по государственной регистрации Общества при создании.</w:t>
      </w:r>
    </w:p>
    <w:p>
      <w:pPr>
        <w:pStyle w:val="ClauseHeading"/>
      </w:pPr>
      <w:r>
        <w:rPr>
          <w:b/>
        </w:rPr>
        <w:t xml:space="preserve">10. Увеличение уставного капитала</w:t>
      </w:r>
    </w:p>
    <w:p>
      <w:pPr>
        <w:ind w:firstLine="425"/>
      </w:pPr>
      <w:r>
        <w:t xml:space="preserve">10.1. Увеличить уставный капитал Общества с 100000 до 250000. Источник увеличения: За счёт имущества общества.</w:t>
      </w:r>
    </w:p>
    <w:p>
      <w:pPr>
        <w:ind w:firstLine="425"/>
      </w:pPr>
      <w:r>
        <w:t xml:space="preserve">10.2. Размер вклада составляет 150000 и вносится в течение двух месяцев со дня принятия настоящего решения.</w:t>
      </w:r>
    </w:p>
    <w:p>
      <w:pPr>
        <w:ind w:firstLine="425"/>
      </w:pPr>
      <w:r>
        <w:t xml:space="preserve">10.3. Определить, что после увеличения уставного капитала размер моей доли составляет 100% уставного капитала.</w:t>
      </w:r>
    </w:p>
    <w:p>
      <w:pPr>
        <w:pStyle w:val="ClauseHeading"/>
      </w:pPr>
      <w:r>
        <w:rPr>
          <w:b/>
        </w:rPr>
        <w:t xml:space="preserve">11. Уменьшение уставного капитала</w:t>
      </w:r>
    </w:p>
    <w:p>
      <w:pPr>
        <w:ind w:firstLine="425"/>
      </w:pPr>
      <w:r>
        <w:t xml:space="preserve">11.1. Уменьшить уставный капитал Общества с 100000 до 250000. Способ уменьшения: За счёт имущества общества.</w:t>
      </w:r>
    </w:p>
    <w:p>
      <w:pPr>
        <w:ind w:firstLine="425"/>
      </w:pPr>
      <w:r>
        <w:t xml:space="preserve">11.2. Уставный капитал после уменьшения не может быть ниже минимального размера, установленного законом на дату представления документов на регистрацию.</w:t>
      </w:r>
    </w:p>
    <w:p>
      <w:pPr>
        <w:pStyle w:val="ClauseHeading"/>
      </w:pPr>
      <w:r>
        <w:rPr>
          <w:b/>
        </w:rPr>
        <w:t xml:space="preserve">12. Распределение прибыли</w:t>
      </w:r>
    </w:p>
    <w:p>
      <w:pPr>
        <w:ind w:firstLine="425"/>
      </w:pPr>
      <w:r>
        <w:t xml:space="preserve">12.1. Распределить прибыль Общества за период «Первый квартал» 2025 года.</w:t>
      </w:r>
    </w:p>
    <w:p>
      <w:pPr>
        <w:ind w:firstLine="425"/>
      </w:pPr>
      <w:r>
        <w:t xml:space="preserve">12.2. Сумма нераспределённой прибыли составляет 1200000. Направить на выплату единственному участнику 800000, оставшуюся часть прибыли оставить нераспределённой и направить на развитие Общества.</w:t>
      </w:r>
    </w:p>
    <w:p>
      <w:pPr>
        <w:pStyle w:val="ClauseHeading"/>
      </w:pPr>
      <w:r>
        <w:rPr>
          <w:b/>
        </w:rPr>
        <w:t xml:space="preserve">13. Выплата дивидендов</w:t>
      </w:r>
    </w:p>
    <w:p>
      <w:pPr>
        <w:ind w:firstLine="425"/>
      </w:pPr>
      <w:r>
        <w:t xml:space="preserve">13.1. Выплатить единственному участнику часть распределённой прибыли за период «Первый квартал» 2025 года в размере 800000 при общей сумме нераспределённой прибыли 1200000. Форма выплаты: Денежными средствами на счёт участника.</w:t>
      </w:r>
    </w:p>
    <w:p>
      <w:pPr>
        <w:ind w:firstLine="425"/>
      </w:pPr>
      <w:r>
        <w:t xml:space="preserve">13.2. Срок выплаты — не позднее 30.04.2026.</w:t>
      </w:r>
    </w:p>
    <w:p>
      <w:pPr>
        <w:pStyle w:val="ClauseHeading"/>
      </w:pPr>
      <w:r>
        <w:rPr>
          <w:b/>
        </w:rPr>
        <w:t xml:space="preserve">14. Утверждение годовой отчётности</w:t>
      </w:r>
    </w:p>
    <w:p>
      <w:pPr>
        <w:ind w:firstLine="425"/>
      </w:pPr>
      <w:r>
        <w:t xml:space="preserve">14.1. Утвердить годовой отчёт и годовую бухгалтерскую (финансовую) отчётность Общества за 2025 год.</w:t>
      </w:r>
    </w:p>
    <w:p>
      <w:pPr>
        <w:ind w:firstLine="425"/>
      </w:pPr>
      <w:r>
        <w:t xml:space="preserve">14.2. Основные показатели отчётности: выручка — 14 800 000 руб., чистая прибыль — 1 200 000 руб., валюта баланса — 9 300 000 руб.. Признать результаты деятельности Общества за отчётный год удовлетворительными.</w:t>
      </w:r>
    </w:p>
    <w:p>
      <w:pPr>
        <w:pStyle w:val="ClauseHeading"/>
      </w:pPr>
      <w:r>
        <w:rPr>
          <w:b/>
        </w:rPr>
        <w:t xml:space="preserve">15. Смена руководителя</w:t>
      </w:r>
    </w:p>
    <w:p>
      <w:pPr>
        <w:ind w:firstLine="425"/>
      </w:pPr>
      <w:r>
        <w:t xml:space="preserve">15.1. Прекратить полномочия «Генеральный директор» Общества Михайлов Сергей Викторович (ИНН 770987654321) 31.03.2026 — последний день срока полномочий.</w:t>
      </w:r>
    </w:p>
    <w:p>
      <w:pPr>
        <w:ind w:firstLine="425"/>
      </w:pPr>
      <w:r>
        <w:t xml:space="preserve">15.2. Избрать «Генеральный директор» Общества Сидоров Сергей Сергеевич (паспорт 45 20 № 555555, выдан ГУ МВД России по г. Москве 10 июня 2020 г., зарегистрирован: г. Москва, ул. Тверская, д. 53, кв. 17, ИНН 771234567890) сроком на 5 (пять) лет с 01.04.2026.</w:t>
      </w:r>
    </w:p>
    <w:p>
      <w:pPr>
        <w:pStyle w:val="ClauseHeading"/>
      </w:pPr>
      <w:r>
        <w:rPr>
          <w:b/>
        </w:rPr>
        <w:t xml:space="preserve">16. Трудовые отношения с руководителем</w:t>
      </w:r>
    </w:p>
    <w:p>
      <w:pPr>
        <w:ind w:firstLine="425"/>
      </w:pPr>
      <w:r>
        <w:t xml:space="preserve">16.1. Поручить прекратить трудовой договор с прежним руководителем и заключить трудовой договор с вновь избранным руководителем на срок его полномочий.</w:t>
      </w:r>
    </w:p>
    <w:p>
      <w:pPr>
        <w:ind w:firstLine="425"/>
      </w:pPr>
      <w:r>
        <w:t xml:space="preserve">16.2. Трудовой договор от имени Общества подписывает единственный участник либо уполномоченное им лицо.</w:t>
      </w:r>
    </w:p>
    <w:p>
      <w:pPr>
        <w:pStyle w:val="ClauseHeading"/>
      </w:pPr>
      <w:r>
        <w:rPr>
          <w:b/>
        </w:rPr>
        <w:t xml:space="preserve">17. Продление полномочий руководителя</w:t>
      </w:r>
    </w:p>
    <w:p>
      <w:pPr>
        <w:ind w:firstLine="425"/>
      </w:pPr>
      <w:r>
        <w:t xml:space="preserve">17.1. Продлить полномочия «Генеральный директор» Общества Сидоров Сергей Сергеевич на новый срок — 5 (пять) лет — с 01.04.2026. Сведения о руководителе, содержащиеся в ЕГРЮЛ, изменению не подлежат, если его данные не изменились.</w:t>
      </w:r>
    </w:p>
    <w:p>
      <w:pPr>
        <w:pStyle w:val="ClauseHeading"/>
      </w:pPr>
      <w:r>
        <w:rPr>
          <w:b/>
        </w:rPr>
        <w:t xml:space="preserve">18. Смена адреса общества</w:t>
      </w:r>
    </w:p>
    <w:p>
      <w:pPr>
        <w:ind w:firstLine="425"/>
      </w:pPr>
      <w:r>
        <w:t xml:space="preserve">18.1. Изменить адрес Общества в пределах места нахождения и определить новым адресом: 119019, г. Москва, ул. Новый Арбат, д. 15, этаж 3, помещение II.</w:t>
      </w:r>
    </w:p>
    <w:p>
      <w:pPr>
        <w:ind w:firstLine="425"/>
      </w:pPr>
      <w:r>
        <w:t xml:space="preserve">18.2. Внести соответствующие изменения в устав Общества, если устав содержит указание на адрес, и в сведения ЕГРЮЛ.</w:t>
      </w:r>
    </w:p>
    <w:p>
      <w:pPr>
        <w:pStyle w:val="ClauseHeading"/>
      </w:pPr>
      <w:r>
        <w:rPr>
          <w:b/>
        </w:rPr>
        <w:t xml:space="preserve">19. Изменение видов деятельности</w:t>
      </w:r>
    </w:p>
    <w:p>
      <w:pPr>
        <w:ind w:firstLine="425"/>
      </w:pPr>
      <w:r>
        <w:t xml:space="preserve">19.1. Включить в сведения ЕГРЮЛ следующие дополнительные виды экономической деятельности: 62.02 — консультирование по вопросам информационных технологий; 63.11 — деятельность по обработке данных.</w:t>
      </w:r>
    </w:p>
    <w:p>
      <w:pPr>
        <w:ind w:firstLine="425"/>
      </w:pPr>
      <w:r>
        <w:t xml:space="preserve">19.2. Исключить из сведений ЕГРЮЛ виды деятельности: 47.91 — торговля розничная по почте или по сети Интернет.</w:t>
      </w:r>
    </w:p>
    <w:p>
      <w:pPr>
        <w:ind w:firstLine="425"/>
      </w:pPr>
      <w:r>
        <w:t xml:space="preserve">19.3. Основным видом деятельности Общества считать: 62.01 — разработка компьютерного программного обеспечения.</w:t>
      </w:r>
    </w:p>
    <w:p>
      <w:pPr>
        <w:pStyle w:val="ClauseHeading"/>
      </w:pPr>
      <w:r>
        <w:rPr>
          <w:b/>
        </w:rPr>
        <w:t xml:space="preserve">20. Изменение устава</w:t>
      </w:r>
    </w:p>
    <w:p>
      <w:pPr>
        <w:ind w:firstLine="425"/>
      </w:pPr>
      <w:r>
        <w:t xml:space="preserve">20.1. Внести в устав Общества следующие изменения: пункт 4.1 изложить в новой редакции: срок полномочий генерального директора — пять лет; дополнить устав пунктом 7.6 о преимущественном праве покупки доли.</w:t>
      </w:r>
    </w:p>
    <w:p>
      <w:pPr>
        <w:ind w:firstLine="425"/>
      </w:pPr>
      <w:r>
        <w:t xml:space="preserve">20.2. Утвердить изменения в качестве неотъемлемой части устава и поручить представить их в регистрирующий орган.</w:t>
      </w:r>
    </w:p>
    <w:p>
      <w:pPr>
        <w:pStyle w:val="ClauseHeading"/>
      </w:pPr>
      <w:r>
        <w:rPr>
          <w:b/>
        </w:rPr>
        <w:t xml:space="preserve">21. Новая редакция устава</w:t>
      </w:r>
    </w:p>
    <w:p>
      <w:pPr>
        <w:ind w:firstLine="425"/>
      </w:pPr>
      <w:r>
        <w:t xml:space="preserve">21.1. Утвердить устав Общества в новой редакции.</w:t>
      </w:r>
    </w:p>
    <w:p>
      <w:pPr>
        <w:ind w:firstLine="425"/>
      </w:pPr>
      <w:r>
        <w:t xml:space="preserve">21.2. Содержание изменений: пункт 4.1 изложить в новой редакции: срок полномочий генерального директора — пять лет; дополнить устав пунктом 7.6 о преимущественном праве покупки доли.</w:t>
      </w:r>
    </w:p>
    <w:p>
      <w:pPr>
        <w:ind w:firstLine="425"/>
      </w:pPr>
      <w:r>
        <w:t xml:space="preserve">21.3. Прежняя редакция устава утрачивает силу с момента государственной регистрации новой редакции.</w:t>
      </w:r>
    </w:p>
    <w:p>
      <w:pPr>
        <w:pStyle w:val="ClauseHeading"/>
      </w:pPr>
      <w:r>
        <w:rPr>
          <w:b/>
        </w:rPr>
        <w:t xml:space="preserve">22. Переход на типовой устав</w:t>
      </w:r>
    </w:p>
    <w:p>
      <w:pPr>
        <w:ind w:firstLine="425"/>
      </w:pPr>
      <w:r>
        <w:t xml:space="preserve">22.1. Прекратить действие индивидуального устава Общества и перейти на типовой устав № 16, утверждённый уполномоченным федеральным органом.</w:t>
      </w:r>
    </w:p>
    <w:p>
      <w:pPr>
        <w:ind w:firstLine="425"/>
      </w:pPr>
      <w:r>
        <w:t xml:space="preserve">22.2. Сведения о том, что Общество действует на основании типового устава, внести в ЕГРЮЛ.</w:t>
      </w:r>
    </w:p>
    <w:p>
      <w:pPr>
        <w:pStyle w:val="ClauseHeading"/>
      </w:pPr>
      <w:r>
        <w:rPr>
          <w:b/>
        </w:rPr>
        <w:t xml:space="preserve">23. Реорганизация общества</w:t>
      </w:r>
    </w:p>
    <w:p>
      <w:pPr>
        <w:ind w:firstLine="425"/>
      </w:pPr>
      <w:r>
        <w:t xml:space="preserve">23.1. Реорганизовать Общество в форме «Слияние».</w:t>
      </w:r>
    </w:p>
    <w:p>
      <w:pPr>
        <w:ind w:firstLine="425"/>
      </w:pPr>
      <w:r>
        <w:t xml:space="preserve">23.2. Условия реорганизации: присоединение к ООО «Василёк», ОГРН 1157746777888; утвердить передаточный акт по состоянию на 31 марта 2026 г.; уведомить кредиторов в установленный срок.</w:t>
      </w:r>
    </w:p>
    <w:p>
      <w:pPr>
        <w:ind w:firstLine="425"/>
      </w:pPr>
      <w:r>
        <w:t xml:space="preserve">23.3. Утвердить передаточный акт и поручить исполнительному органу совершить действия, необходимые для завершения реорганизации.</w:t>
      </w:r>
    </w:p>
    <w:p>
      <w:pPr>
        <w:pStyle w:val="ClauseHeading"/>
      </w:pPr>
      <w:r>
        <w:rPr>
          <w:b/>
        </w:rPr>
        <w:t xml:space="preserve">24. Ликвидация общества</w:t>
      </w:r>
    </w:p>
    <w:p>
      <w:pPr>
        <w:ind w:firstLine="425"/>
      </w:pPr>
      <w:r>
        <w:t xml:space="preserve">24.1. В связи с обстоятельством «прекращение хозяйственной деятельности общества» приступить к добровольной ликвидации Общества.</w:t>
      </w:r>
    </w:p>
    <w:p>
      <w:pPr>
        <w:ind w:firstLine="425"/>
      </w:pPr>
      <w:r>
        <w:t xml:space="preserve">24.2. Установить срок ликвидации — до 31.12.2026. Полномочия исполнительного органа Общества прекращаются с момента назначения ликвидатора, к которому переходят полномочия по управлению делами Общества.</w:t>
      </w:r>
    </w:p>
    <w:p>
      <w:pPr>
        <w:pStyle w:val="ClauseHeading"/>
      </w:pPr>
      <w:r>
        <w:rPr>
          <w:b/>
        </w:rPr>
        <w:t xml:space="preserve">25. Назначение ликвидатора</w:t>
      </w:r>
    </w:p>
    <w:p>
      <w:pPr>
        <w:ind w:firstLine="425"/>
      </w:pPr>
      <w:r>
        <w:t xml:space="preserve">25.1. Назначить ликвидатором Общества Иванова Анна Анатольевна (паспорт 45 08 № 331742, выдан ОВД района Зябликово г. Москвы 9 июня 2004 г., зарегистрирована: г. Москва, Ореховый б-р, д. 24, кв. 23) и поручить ему в срок до 31.12.2026 совершить все действия, связанные с ликвидацией.</w:t>
      </w:r>
    </w:p>
    <w:p>
      <w:pPr>
        <w:ind w:firstLine="425"/>
      </w:pPr>
      <w:r>
        <w:t xml:space="preserve">25.2. Ликвидатор выступает от имени Общества в суде и подписывает документы, связанные с ликвидацией.</w:t>
      </w:r>
    </w:p>
    <w:p>
      <w:pPr>
        <w:pStyle w:val="ClauseHeading"/>
      </w:pPr>
      <w:r>
        <w:rPr>
          <w:b/>
        </w:rPr>
        <w:t xml:space="preserve">26. Создание филиала или представительства</w:t>
      </w:r>
    </w:p>
    <w:p>
      <w:pPr>
        <w:ind w:firstLine="425"/>
      </w:pPr>
      <w:r>
        <w:t xml:space="preserve">26.1. Создать обособленное подразделение Общества в форме «Филиал» с наименованием: Санкт-Петербургский филиал общества с ограниченной ответственностью «Ромашка», по адресу: 191186, г. Санкт-Петербург, Невский пр-т, д. 20, помещение 4-Н.</w:t>
      </w:r>
    </w:p>
    <w:p>
      <w:pPr>
        <w:ind w:firstLine="425"/>
      </w:pPr>
      <w:r>
        <w:t xml:space="preserve">26.2. Утвердить положение о подразделении и назначить его руководителем Кузнецов Кирилл Кириллович, действующего на основании доверенности, выданной Обществом.</w:t>
      </w:r>
    </w:p>
    <w:p>
      <w:pPr>
        <w:pStyle w:val="ClauseHeading"/>
      </w:pPr>
      <w:r>
        <w:rPr>
          <w:b/>
        </w:rPr>
        <w:t xml:space="preserve">27. Открытие обособленного подразделения</w:t>
      </w:r>
    </w:p>
    <w:p>
      <w:pPr>
        <w:ind w:firstLine="425"/>
      </w:pPr>
      <w:r>
        <w:t xml:space="preserve">27.1. Открыть обособленное подразделение Общества по адресу: 191186, г. Санкт-Петербург, Невский пр-т, д. 20, помещение 4-Н с созданием 4 стационарных рабочих мест.</w:t>
      </w:r>
    </w:p>
    <w:p>
      <w:pPr>
        <w:ind w:firstLine="425"/>
      </w:pPr>
      <w:r>
        <w:t xml:space="preserve">27.2. Назначение подразделения: организация склада и пункта выдачи заказов.</w:t>
      </w:r>
    </w:p>
    <w:p>
      <w:pPr>
        <w:ind w:firstLine="425"/>
      </w:pPr>
      <w:r>
        <w:t xml:space="preserve">27.3. Поручить исполнительному органу сообщить о создании подразделения в налоговый орган по месту нахождения Общества.</w:t>
      </w:r>
    </w:p>
    <w:p>
      <w:pPr>
        <w:pStyle w:val="ClauseHeading"/>
      </w:pPr>
      <w:r>
        <w:rPr>
          <w:b/>
        </w:rPr>
        <w:t xml:space="preserve">28. Одобрение крупной сделки</w:t>
      </w:r>
    </w:p>
    <w:p>
      <w:pPr>
        <w:ind w:firstLine="425"/>
      </w:pPr>
      <w:r>
        <w:t xml:space="preserve">28.1. Дать согласие на совершение Обществом крупной сделки.</w:t>
      </w:r>
    </w:p>
    <w:p>
      <w:pPr>
        <w:ind w:firstLine="425"/>
      </w:pPr>
      <w:r>
        <w:t xml:space="preserve">28.2. Предмет сделки: аренда производственного цеха площадью 435 кв. м по адресу: Московская обл., пос. Петровский, ул. Центральная, д. 5, с находящимся в нём оборудованием.</w:t>
      </w:r>
    </w:p>
    <w:p>
      <w:pPr>
        <w:ind w:firstLine="425"/>
      </w:pPr>
      <w:r>
        <w:t xml:space="preserve">28.3. Стороны и выгодоприобретатель: общество (арендодатель) и ООО «Василёк», ОГРН 1157746777888 (арендатор).</w:t>
      </w:r>
    </w:p>
    <w:p>
      <w:pPr>
        <w:ind w:firstLine="425"/>
      </w:pPr>
      <w:r>
        <w:t xml:space="preserve">28.4. Цена сделки: 12000000. Иные существенные условия: срок аренды — 5 лет, арендная плата вносится ежемесячно не позднее 5-го числа.</w:t>
      </w:r>
    </w:p>
    <w:p>
      <w:pPr>
        <w:pStyle w:val="ClauseHeading"/>
      </w:pPr>
      <w:r>
        <w:rPr>
          <w:b/>
        </w:rPr>
        <w:t xml:space="preserve">29. Одобрение сделки с заинтересованностью</w:t>
      </w:r>
    </w:p>
    <w:p>
      <w:pPr>
        <w:ind w:firstLine="425"/>
      </w:pPr>
      <w:r>
        <w:t xml:space="preserve">29.1. Дать согласие на совершение сделки, в отношении которой имеется заинтересованность.</w:t>
      </w:r>
    </w:p>
    <w:p>
      <w:pPr>
        <w:ind w:firstLine="425"/>
      </w:pPr>
      <w:r>
        <w:t xml:space="preserve">29.2. Заинтересованное лицо и основание заинтересованности: единственный участник общества Иванов Иван Иванович, являющийся одновременно участником ООО «Василёк» с долей 60%.</w:t>
      </w:r>
    </w:p>
    <w:p>
      <w:pPr>
        <w:ind w:firstLine="425"/>
      </w:pPr>
      <w:r>
        <w:t xml:space="preserve">29.3. Предмет сделки: аренда производственного цеха площадью 435 кв. м по адресу: Московская обл., пос. Петровский, ул. Центральная, д. 5, с находящимся в нём оборудованием.</w:t>
      </w:r>
    </w:p>
    <w:p>
      <w:pPr>
        <w:ind w:firstLine="425"/>
      </w:pPr>
      <w:r>
        <w:t xml:space="preserve">29.4. Стороны: общество (арендодатель) и ООО «Василёк», ОГРН 1157746777888 (арендатор).</w:t>
      </w:r>
    </w:p>
    <w:p>
      <w:pPr>
        <w:ind w:firstLine="425"/>
      </w:pPr>
      <w:r>
        <w:t xml:space="preserve">29.5. Цена: 12000000. Иные условия: срок аренды — 5 лет, арендная плата вносится ежемесячно не позднее 5-го числа.</w:t>
      </w:r>
    </w:p>
    <w:p>
      <w:pPr>
        <w:pStyle w:val="ClauseHeading"/>
      </w:pPr>
      <w:r>
        <w:rPr>
          <w:b/>
        </w:rPr>
        <w:t xml:space="preserve">30. Принятие нового участника</w:t>
      </w:r>
    </w:p>
    <w:p>
      <w:pPr>
        <w:ind w:firstLine="425"/>
      </w:pPr>
      <w:r>
        <w:t xml:space="preserve">30.1. Принять в Общество нового участника: Петров Пётр Петрович, паспорт 45 17 № 112233, зарегистрирован: г. Москва, ул. Мира, д. 8, кв. 5 — на основании его заявления о принятии в Общество и внесении вклада.</w:t>
      </w:r>
    </w:p>
    <w:p>
      <w:pPr>
        <w:ind w:firstLine="425"/>
      </w:pPr>
      <w:r>
        <w:t xml:space="preserve">30.2. Увеличить уставный капитал Общества за счёт вклада третьего лица на 50000. Определить долю нового участника: 33,33% номинальной стоимостью 50 000 руб., размер моей доли после увеличения — 100% уставного капитала.</w:t>
      </w:r>
    </w:p>
    <w:p>
      <w:pPr>
        <w:pStyle w:val="ClauseHeading"/>
      </w:pPr>
      <w:r>
        <w:rPr>
          <w:b/>
        </w:rPr>
        <w:t xml:space="preserve">31. Выход участника из общества</w:t>
      </w:r>
    </w:p>
    <w:p>
      <w:pPr>
        <w:ind w:firstLine="425"/>
      </w:pPr>
      <w:r>
        <w:t xml:space="preserve">31.1. В связи с поступившим заявлением о выходе считать Петров Пётр Петрович вышедшим из Общества.</w:t>
      </w:r>
    </w:p>
    <w:p>
      <w:pPr>
        <w:ind w:firstLine="425"/>
      </w:pPr>
      <w:r>
        <w:t xml:space="preserve">31.2. Долю 33,33% номинальной стоимостью 50 000 руб. считать перешедшей к Обществу с даты внесения соответствующей записи в ЕГРЮЛ.</w:t>
      </w:r>
    </w:p>
    <w:p>
      <w:pPr>
        <w:ind w:firstLine="425"/>
      </w:pPr>
      <w:r>
        <w:t xml:space="preserve">31.3. Выплатить вышедшему участнику действительную стоимость доли в размере 410000 в срок, установленный уставом.</w:t>
      </w:r>
    </w:p>
    <w:p>
      <w:pPr>
        <w:pStyle w:val="ClauseHeading"/>
      </w:pPr>
      <w:r>
        <w:rPr>
          <w:b/>
        </w:rPr>
        <w:t xml:space="preserve">32. Продажа доли, принадлежащей обществу</w:t>
      </w:r>
    </w:p>
    <w:p>
      <w:pPr>
        <w:ind w:firstLine="425"/>
      </w:pPr>
      <w:r>
        <w:t xml:space="preserve">32.1. Продать долю в уставном капитале Общества в размере 30% уставного капитала номинальной стоимостью 30 000 руб., принадлежащая обществу покупателю: Петров Пётр Петрович, ИНН 770912345678 — по цене 300000. Поручить исполнительному органу заключить договор купли-продажи доли и представить документы для внесения изменений в ЕГРЮЛ.</w:t>
      </w:r>
    </w:p>
    <w:p>
      <w:pPr>
        <w:pStyle w:val="ClauseHeading"/>
      </w:pPr>
      <w:r>
        <w:rPr>
          <w:b/>
        </w:rPr>
        <w:t xml:space="preserve">33. Назначение аудитора</w:t>
      </w:r>
    </w:p>
    <w:p>
      <w:pPr>
        <w:ind w:firstLine="425"/>
      </w:pPr>
      <w:r>
        <w:t xml:space="preserve">33.1. Утвердить аудитором Общества: ООО «Аудит-Ромашка», ОГРН 1127746111222, член саморегулируемой организации аудиторов.</w:t>
      </w:r>
    </w:p>
    <w:p>
      <w:pPr>
        <w:ind w:firstLine="425"/>
      </w:pPr>
      <w:r>
        <w:t xml:space="preserve">33.2. Проверяемый период: бухгалтерская (финансовая) отчётность за 2025 год.</w:t>
      </w:r>
    </w:p>
    <w:p>
      <w:pPr>
        <w:ind w:firstLine="425"/>
      </w:pPr>
      <w:r>
        <w:t xml:space="preserve">33.3. Определить размер оплаты услуг аудитора — 180000 и поручить исполнительному органу заключить договор об оказании аудиторских услуг.</w:t>
      </w:r>
    </w:p>
    <w:p>
      <w:pPr>
        <w:pStyle w:val="ClauseHeading"/>
      </w:pPr>
      <w:r>
        <w:rPr>
          <w:b/>
        </w:rPr>
        <w:t xml:space="preserve">34. Дополнительные решения</w:t>
      </w:r>
    </w:p>
    <w:p>
      <w:pPr>
        <w:ind w:firstLine="425"/>
      </w:pPr>
      <w:r>
        <w:t xml:space="preserve">34.1. Утвердить штатное расписание общества на 2026 год; определить местом хранения документов общества адрес его исполнительного органа</w:t>
      </w:r>
    </w:p>
    <w:p>
      <w:pPr>
        <w:pStyle w:val="ClauseHeading"/>
      </w:pPr>
      <w:r>
        <w:rPr>
          <w:b/>
        </w:rPr>
        <w:t xml:space="preserve">35. Момент вступления решения в силу</w:t>
      </w:r>
    </w:p>
    <w:p>
      <w:pPr>
        <w:ind w:firstLine="425"/>
      </w:pPr>
      <w:r>
        <w:t xml:space="preserve">35.1. Настоящее решение вступает в силу с 01.04.2026. До наступления указанной даты ранее принятые решения по тому же вопросу сохраняют силу.</w:t>
      </w:r>
    </w:p>
    <w:p>
      <w:pPr>
        <w:pStyle w:val="ClauseHeading"/>
      </w:pPr>
      <w:r>
        <w:rPr>
          <w:b/>
        </w:rPr>
        <w:t xml:space="preserve">36. Альтернативный способ подтверждения</w:t>
      </w:r>
    </w:p>
    <w:p>
      <w:pPr>
        <w:ind w:firstLine="425"/>
      </w:pPr>
      <w:r>
        <w:t xml:space="preserve">36.1. Факт принятия решения подтверждается способом, установленным уставом Общества либо ранее принятым решением единственного участника: подписание решения единственным участником, что предусмотрено пунктом 12.4 устава общества.</w:t>
      </w:r>
    </w:p>
    <w:p>
      <w:pPr>
        <w:ind w:firstLine="425"/>
      </w:pPr>
      <w:r>
        <w:t xml:space="preserve">36.2. Нотариальное удостоверение настоящего решения не требуется.</w:t>
      </w:r>
    </w:p>
    <w:p>
      <w:pPr>
        <w:pStyle w:val="ClauseHeading"/>
      </w:pPr>
      <w:r>
        <w:rPr>
          <w:b/>
        </w:rPr>
        <w:t xml:space="preserve">37. Подтверждение не требуется</w:t>
      </w:r>
    </w:p>
    <w:p>
      <w:pPr>
        <w:ind w:firstLine="425"/>
      </w:pPr>
      <w:r>
        <w:t xml:space="preserve">37.1. Подтверждение факта принятия настоящего решения нотариусом не требуется в силу закона, поскольку решение принято по вопросу, для которого такое подтверждение не предусмотрено, либо Общество относится к организациям, освобождённым от этого требования.</w:t>
      </w:r>
    </w:p>
    <w:p>
      <w:pPr>
        <w:pStyle w:val="ClauseHeading"/>
      </w:pPr>
      <w:r>
        <w:rPr>
          <w:b/>
        </w:rPr>
        <w:t xml:space="preserve">38. Хранение решения и учёт сведений</w:t>
      </w:r>
    </w:p>
    <w:p>
      <w:pPr>
        <w:ind w:firstLine="425"/>
      </w:pPr>
      <w:r>
        <w:t xml:space="preserve">38.1. Настоящее решение хранится по месту нахождения единоличного исполнительного органа Общества и предоставляется по требованию участника, а также контролирующих органов.</w:t>
      </w:r>
    </w:p>
    <w:p>
      <w:pPr>
        <w:ind w:firstLine="425"/>
      </w:pPr>
      <w:r>
        <w:t xml:space="preserve">38.2. Сведения об участнике и о размере его доли отражаются в списке участников Общества.</w:t>
      </w:r>
    </w:p>
    <w:p>
      <w:pPr>
        <w:pStyle w:val="ClauseHeading"/>
      </w:pPr>
      <w:r>
        <w:rPr>
          <w:b/>
        </w:rPr>
        <w:t xml:space="preserve">39. Приложения к решению</w:t>
      </w:r>
    </w:p>
    <w:p>
      <w:pPr>
        <w:ind w:firstLine="425"/>
      </w:pPr>
      <w:r>
        <w:t xml:space="preserve">39.1. К решению прилагаются документы, перечень которых приведён в Приложение № 1. Приложения являются неотъемлемой частью решения.</w:t>
      </w:r>
    </w:p>
    <w:p>
      <w:pPr>
        <w:pStyle w:val="ClauseHeading"/>
      </w:pPr>
      <w:r>
        <w:rPr>
          <w:b/>
        </w:rPr>
        <w:t xml:space="preserve">40. Подпись единственного участника</w:t>
      </w:r>
    </w:p>
    <w:p>
      <w:pPr>
        <w:ind w:firstLine="425"/>
      </w:pPr>
      <w:r>
        <w:t xml:space="preserve">40.1. Единственный участник Общества: Иванов Иван Иванович ________________ / подпись</w:t>
      </w:r>
    </w:p>
    <w:p>
      <w:pPr>
        <w:ind w:firstLine="425"/>
      </w:pPr>
      <w:r>
        <w:t xml:space="preserve">40.2. Дата подписания: 12.03.2026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документов, прилагаемых к решению</w:t>
      </w:r>
    </w:p>
    <w:p>
      <w:pPr>
        <w:ind w:firstLine="425"/>
      </w:pPr>
      <w:r>
        <w:t xml:space="preserve">Перечень заполняется по фактическому составу приложений: устав в новой редакции, передаточный акт, расчёт чистых активов, заявление участника, отчётность, доверенность представителя.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2367"/>
        <w:gridCol w:w="1522"/>
        <w:gridCol w:w="1691"/>
        <w:gridCol w:w="3551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8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 в регистрирующий орган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Журнал регистрации решений единственного участника</w:t>
      </w:r>
    </w:p>
    <w:p>
      <w:pPr>
        <w:ind w:firstLine="425"/>
      </w:pPr>
      <w:r>
        <w:t xml:space="preserve">Журнал ведётся по месту нахождения исполнительного органа общества с ограниченной ответственностью «Ромашка» и позволяет подтвердить дату и номер каждого принятого решения.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9"/>
        <w:gridCol w:w="1257"/>
        <w:gridCol w:w="978"/>
        <w:gridCol w:w="1118"/>
        <w:gridCol w:w="2654"/>
        <w:gridCol w:w="2095"/>
        <w:gridCol w:w="1118"/>
      </w:tblGrid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решения</w:t>
            </w:r>
          </w:p>
        </w:tc>
        <w:tc>
          <w:tcPr>
            <w:tcW w:w="5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решения</w:t>
            </w:r>
          </w:p>
        </w:tc>
        <w:tc>
          <w:tcPr>
            <w:tcW w:w="5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Вопрос повестки</w:t>
            </w:r>
          </w:p>
        </w:tc>
        <w:tc>
          <w:tcPr>
            <w:tcW w:w="13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подтверждения (нотариус, устав)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регистрации в ЕГРЮЛ</w:t>
            </w:r>
          </w:p>
        </w:tc>
        <w:tc>
          <w:tcPr>
            <w:tcW w:w="5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хранения</w:t>
            </w: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Форма уведомления кредитора о принятом решении</w:t>
      </w:r>
    </w:p>
    <w:p>
      <w:pPr>
        <w:ind w:firstLine="425"/>
      </w:pPr>
      <w:r>
        <w:t xml:space="preserve">Кому: наименование и адрес кредитора</w:t>
      </w:r>
    </w:p>
    <w:p>
      <w:pPr>
        <w:ind w:firstLine="425"/>
      </w:pPr>
      <w:r>
        <w:t xml:space="preserve">От кого: общество с ограниченной ответственностью «Ромашка», ОГРН 1157746123456, ИНН 7701234567, адрес: 101000, г. Москва, ул. Ленина, д. 1, офис 5</w:t>
      </w:r>
    </w:p>
    <w:p>
      <w:pPr>
        <w:ind w:firstLine="425"/>
      </w:pPr>
      <w:r>
        <w:t xml:space="preserve">УВЕДОМЛЕНИЕ</w:t>
      </w:r>
    </w:p>
    <w:p>
      <w:pPr>
        <w:ind w:firstLine="425"/>
      </w:pPr>
      <w:r>
        <w:t xml:space="preserve">Сообщаем, что 12.03.2026 единственным участником общества принято решение № 1 по вопросу: Создание ООО.</w:t>
      </w:r>
    </w:p>
    <w:p>
      <w:pPr>
        <w:ind w:firstLine="425"/>
      </w:pPr>
      <w:r>
        <w:t xml:space="preserve">Требования кредиторов принимаются по адресу общества в течение срока, установленного законом для соответствующей процедуры, в письменной форме с приложением документов, подтверждающих основание и размер требования.</w:t>
      </w:r>
    </w:p>
    <w:p>
      <w:pPr>
        <w:ind w:firstLine="425"/>
      </w:pPr>
      <w:r>
        <w:t xml:space="preserve">От имени общества: ________________ / должность, подпись, расшифровка, дата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«Решение единственного участника» с сайта primadoc.ru. Документ, заполненный под вашу ситуацию, собирается в конструкторе: https://primadoc.ru/doc/reshenie-edinstvennogo-uchastnika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Решение единственного участника — образец заполнения</dc:title>
  <dc:creator>Примадок</dc:creator>
  <dcterms:created xsi:type="dcterms:W3CDTF">2026-09-11T12:35:24Z</dcterms:created>
</cp:coreProperties>
</file>