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Регламент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Утверждение и введение в действие</w:t>
      </w:r>
    </w:p>
    <w:p>
      <w:pPr>
        <w:ind w:firstLine="425"/>
      </w:pPr>
      <w:r>
        <w:t xml:space="preserve">1.1. УТВЕРЖДЁН: приказ № 46-од об утверждении регламента согласования договоров от 25.08.2026.</w:t>
      </w:r>
    </w:p>
    <w:p>
      <w:pPr>
        <w:ind w:firstLine="425"/>
      </w:pPr>
      <w:r>
        <w:t xml:space="preserve">1.2. Генеральный директор ООО «Ромашка» Иванов Иван Иванович</w:t>
      </w:r>
    </w:p>
    <w:p>
      <w:pPr>
        <w:ind w:firstLine="425"/>
      </w:pPr>
      <w:r>
        <w:t xml:space="preserve">1.3. Регламент согласования и заключения договоров с контрагентами</w:t>
      </w:r>
    </w:p>
    <w:p>
      <w:pPr>
        <w:ind w:firstLine="425"/>
      </w:pPr>
      <w:r>
        <w:t xml:space="preserve">1.4. Общество с ограниченной ответственностью «Ромашка», ИНН 7701234567, г. Москва</w:t>
      </w:r>
    </w:p>
    <w:p>
      <w:pPr>
        <w:ind w:firstLine="425"/>
      </w:pPr>
      <w:r>
        <w:t xml:space="preserve">1.5. Настоящий регламент вводится в действие с 01.09.2026 и действует до его отмены или замены новой редакцией.</w:t>
      </w:r>
    </w:p>
    <w:p>
      <w:pPr>
        <w:ind w:firstLine="425"/>
      </w:pPr>
      <w:r>
        <w:t xml:space="preserve">1.6. Порядок введения в действие: Приказом руководителя организации.</w:t>
      </w:r>
    </w:p>
    <w:p>
      <w:pPr>
        <w:ind w:firstLine="425"/>
      </w:pPr>
      <w:r>
        <w:t xml:space="preserve">1.7. Требовать соблюдения регламента можно только с работников, ознакомленных с ним под подпись, и не ранее даты его введения в действие.</w:t>
      </w:r>
    </w:p>
    <w:p>
      <w:pPr>
        <w:pStyle w:val="ClauseHeading"/>
      </w:pPr>
      <w:r>
        <w:rPr>
          <w:b/>
        </w:rPr>
        <w:t xml:space="preserve">2. Общие положения</w:t>
      </w:r>
    </w:p>
    <w:p>
      <w:pPr>
        <w:ind w:firstLine="425"/>
      </w:pPr>
      <w:r>
        <w:t xml:space="preserve">2.1. Настоящий регламент устанавливает порядок выполнения процесса в Общество с ограниченной ответственностью «Ромашка»: последовательность этапов, состав участников, сроки и требования к результату.</w:t>
      </w:r>
    </w:p>
    <w:p>
      <w:pPr>
        <w:ind w:firstLine="425"/>
      </w:pPr>
      <w:r>
        <w:t xml:space="preserve">2.2. Цель процесса: Сократить срок согласования договора с контрагентом с четырнадцати до пяти рабочих дней и исключить подписание договоров без проверки контрагента и без визы юриста</w:t>
      </w:r>
    </w:p>
    <w:p>
      <w:pPr>
        <w:ind w:firstLine="425"/>
      </w:pPr>
      <w:r>
        <w:t xml:space="preserve">2.3. Регламент разработан в соответствии с трудовым и гражданским законодательством Российской Федерации и не может ухудшать положение работников по сравнению с законом; в части, противоречащей закону или трудовому договору, он не применяется.</w:t>
      </w:r>
    </w:p>
    <w:p>
      <w:pPr>
        <w:ind w:firstLine="425"/>
      </w:pPr>
      <w:r>
        <w:t xml:space="preserve">2.4. Регламент обязателен для всех лиц, указанных в области его применения, независимо от занимаемой должности и срока работы в организации.</w:t>
      </w:r>
    </w:p>
    <w:p>
      <w:pPr>
        <w:ind w:firstLine="425"/>
      </w:pPr>
      <w:r>
        <w:t xml:space="preserve">2.5. Вопросы, не урегулированные настоящим регламентом, разрешаются в порядке, установленном иными локальными актами организации и решениями руководителя.</w:t>
      </w:r>
    </w:p>
    <w:p>
      <w:pPr>
        <w:pStyle w:val="ClauseHeading"/>
      </w:pPr>
      <w:r>
        <w:rPr>
          <w:b/>
        </w:rPr>
        <w:t xml:space="preserve">3. Термины и определения</w:t>
      </w:r>
    </w:p>
    <w:p>
      <w:pPr>
        <w:ind w:firstLine="425"/>
      </w:pPr>
      <w:r>
        <w:t xml:space="preserve">3.1. Процесс — повторяющаяся последовательность действий, преобразующая вход в результат, ценный для организации или клиента.</w:t>
      </w:r>
    </w:p>
    <w:p>
      <w:pPr>
        <w:ind w:firstLine="425"/>
      </w:pPr>
      <w:r>
        <w:t xml:space="preserve">3.2. Владелец процесса — работник, отвечающий за результат процесса целиком, за его сроки и за актуальность настоящего регламента.</w:t>
      </w:r>
    </w:p>
    <w:p>
      <w:pPr>
        <w:ind w:firstLine="425"/>
      </w:pPr>
      <w:r>
        <w:t xml:space="preserve">3.3. Участник процесса — работник или подразделение, выполняющее отдельный этап и отвечающее за его результат и срок.</w:t>
      </w:r>
    </w:p>
    <w:p>
      <w:pPr>
        <w:ind w:firstLine="425"/>
      </w:pPr>
      <w:r>
        <w:t xml:space="preserve">3.4. Заявка — зарегистрированное обращение, запускающее процесс; с момента её регистрации начинается течение установленного срока.</w:t>
      </w:r>
    </w:p>
    <w:p>
      <w:pPr>
        <w:ind w:firstLine="425"/>
      </w:pPr>
      <w:r>
        <w:t xml:space="preserve">3.5. Эскалация — передача нерешённого вопроса на вышестоящий уровень принятия решения при истечении срока или при разногласиях участников.</w:t>
      </w:r>
    </w:p>
    <w:p>
      <w:pPr>
        <w:ind w:firstLine="425"/>
      </w:pPr>
      <w:r>
        <w:t xml:space="preserve">3.6. Рабочий день — день, не являющийся выходным или нерабочим праздничным по производственному календарю; все сроки в регламенте исчисляются в рабочих днях, если прямо не указано иное.</w:t>
      </w:r>
    </w:p>
    <w:p>
      <w:pPr>
        <w:pStyle w:val="ClauseHeading"/>
      </w:pPr>
      <w:r>
        <w:rPr>
          <w:b/>
        </w:rPr>
        <w:t xml:space="preserve">4. Область применения</w:t>
      </w:r>
    </w:p>
    <w:p>
      <w:pPr>
        <w:ind w:firstLine="425"/>
      </w:pPr>
      <w:r>
        <w:t xml:space="preserve">4.1. Область применения регламента: Вся организация и все работники.</w:t>
      </w:r>
    </w:p>
    <w:p>
      <w:pPr>
        <w:ind w:firstLine="425"/>
      </w:pPr>
      <w:r>
        <w:t xml:space="preserve">4.2. Регламент распространяется на подразделение: Коммерческий отдел и отдел договорной работы, кабинеты 305 и 307. Регламент применяется в рамках проекта: Проект «Запуск склада на Ленина, 1» со сроком реализации до 31 декабря 2026 года.</w:t>
      </w:r>
    </w:p>
    <w:p>
      <w:pPr>
        <w:ind w:firstLine="425"/>
      </w:pPr>
      <w:r>
        <w:t xml:space="preserve">4.3. На привлечённых по гражданско-правовым договорам исполнителей регламент распространяется, если ссылка на него включена в договор и текст передан исполнителю под подпись.</w:t>
      </w:r>
    </w:p>
    <w:p>
      <w:pPr>
        <w:ind w:firstLine="425"/>
      </w:pPr>
      <w:r>
        <w:t xml:space="preserve">4.4. Новые работники знакомятся с регламентом до подписания трудового договора, при переводе на должность, участвующую в процессе, — до начала работы в новой должности.</w:t>
      </w:r>
    </w:p>
    <w:p>
      <w:pPr>
        <w:ind w:firstLine="425"/>
      </w:pPr>
      <w:r>
        <w:t xml:space="preserve">4.5. Ознакомление оформляется по форме Приложение № 1; лист ознакомления хранится вместе с оригиналом регламента.</w:t>
      </w:r>
    </w:p>
    <w:p>
      <w:pPr>
        <w:pStyle w:val="ClauseHeading"/>
      </w:pPr>
      <w:r>
        <w:rPr>
          <w:b/>
        </w:rPr>
        <w:t xml:space="preserve">5. Участники процесса и распределение ответственности</w:t>
      </w:r>
    </w:p>
    <w:p>
      <w:pPr>
        <w:ind w:firstLine="425"/>
      </w:pPr>
      <w:r>
        <w:t xml:space="preserve">5.1. Владелец процесса: Руководитель отдела договорной работы Петрова Мария Сергеевна.</w:t>
      </w:r>
    </w:p>
    <w:p>
      <w:pPr>
        <w:ind w:firstLine="425"/>
      </w:pPr>
      <w:r>
        <w:t xml:space="preserve">5.2. Владелец процесса отвечает за достижение результата в установленный срок, за разрешение разногласий между участниками и за поддержание регламента в актуальном состоянии.</w:t>
      </w:r>
    </w:p>
    <w:p>
      <w:pPr>
        <w:ind w:firstLine="425"/>
      </w:pPr>
      <w:r>
        <w:t xml:space="preserve">5.3. Состав участников и их зоны ответственности: Инициатор — обоснование сделки и сбор документов контрагента; юрист — правовая экспертиза и риски; бухгалтерия — условия оплаты и налоговые последствия; руководитель — итоговое решение и подпись</w:t>
      </w:r>
    </w:p>
    <w:p>
      <w:pPr>
        <w:ind w:firstLine="425"/>
      </w:pPr>
      <w:r>
        <w:t xml:space="preserve">5.4. Распределение ролей по этапам приведено в матрице ответственности Приложение № 2: по каждому этапу определены исполнитель, лицо, принимающее решение, согласующие и информируемые.</w:t>
      </w:r>
    </w:p>
    <w:p>
      <w:pPr>
        <w:ind w:firstLine="425"/>
      </w:pPr>
      <w:r>
        <w:t xml:space="preserve">5.5. Передача обязанностей участника на период отпуска или болезни оформляется распоряжением руководителя подразделения; отсутствие работника не приостанавливает течение сроков процесса.</w:t>
      </w:r>
    </w:p>
    <w:p>
      <w:pPr>
        <w:pStyle w:val="ClauseHeading"/>
      </w:pPr>
      <w:r>
        <w:rPr>
          <w:b/>
        </w:rPr>
        <w:t xml:space="preserve">6. Общий порядок выполнения процесса</w:t>
      </w:r>
    </w:p>
    <w:p>
      <w:pPr>
        <w:ind w:firstLine="425"/>
      </w:pPr>
      <w:r>
        <w:t xml:space="preserve">6.1. Процесс запускается событием: Служебная записка инициатора о необходимости заключить договор с контрагентом</w:t>
      </w:r>
    </w:p>
    <w:p>
      <w:pPr>
        <w:ind w:firstLine="425"/>
      </w:pPr>
      <w:r>
        <w:t xml:space="preserve">6.2. Этапы процесса выполняются в следующей последовательности: Инициация и проверка контрагента, подготовка проекта договора, согласование юристом и бухгалтерией, утверждение руководителем, подписание сторонами, регистрация и передача в архив</w:t>
      </w:r>
    </w:p>
    <w:p>
      <w:pPr>
        <w:ind w:firstLine="425"/>
      </w:pPr>
      <w:r>
        <w:t xml:space="preserve">6.3. Результатом процесса является: Договор, подписанный обеими сторонами и переданный в бухгалтерию с карточкой контрагента</w:t>
      </w:r>
    </w:p>
    <w:p>
      <w:pPr>
        <w:ind w:firstLine="425"/>
      </w:pPr>
      <w:r>
        <w:t xml:space="preserve">6.4. Каждый этап считается завершённым только после передачи результата следующему участнику и отметки об этом в учётной системе; устная передача результатом не признаётся.</w:t>
      </w:r>
    </w:p>
    <w:p>
      <w:pPr>
        <w:ind w:firstLine="425"/>
      </w:pPr>
      <w:r>
        <w:t xml:space="preserve">6.5. Учёт заявок и хранение документов ведутся в системах: 1С:Документооборот, корпоративная почта на домене romashka.ru, телефония.</w:t>
      </w:r>
    </w:p>
    <w:p>
      <w:pPr>
        <w:ind w:firstLine="425"/>
      </w:pPr>
      <w:r>
        <w:t xml:space="preserve">6.6. В процессе применяются формы документов: Служебная записка инициатора, лист согласования, карточка контрагента с выпиской из ЕГРЮЛ и справкой об исполнительных производствах, реестр заключённых договоров</w:t>
      </w:r>
    </w:p>
    <w:p>
      <w:pPr>
        <w:ind w:firstLine="425"/>
      </w:pPr>
      <w:r>
        <w:t xml:space="preserve">6.7. Возврат на предыдущий этап допускается только с письменным указанием причины: без неё исполнитель не понимает, что именно исправлять, и цикл повторяется.</w:t>
      </w:r>
    </w:p>
    <w:p>
      <w:pPr>
        <w:pStyle w:val="ClauseHeading"/>
      </w:pPr>
      <w:r>
        <w:rPr>
          <w:b/>
        </w:rPr>
        <w:t xml:space="preserve">7. Порядок взаимодействия подразделений</w:t>
      </w:r>
    </w:p>
    <w:p>
      <w:pPr>
        <w:ind w:firstLine="425"/>
      </w:pPr>
      <w:r>
        <w:t xml:space="preserve">7.1. Взаимодействие подразделений строится по принципу «внутренний заказчик — внутренний исполнитель»: подразделение, передающее работу дальше, отвечает за полноту и качество переданного.</w:t>
      </w:r>
    </w:p>
    <w:p>
      <w:pPr>
        <w:ind w:firstLine="425"/>
      </w:pPr>
      <w:r>
        <w:t xml:space="preserve">7.2. Запрос в смежное подразделение оформляется письменно через учётную систему или служебной запиской; устные просьбы к исполнению не принимаются и в сроки не засчитываются.</w:t>
      </w:r>
    </w:p>
    <w:p>
      <w:pPr>
        <w:ind w:firstLine="425"/>
      </w:pPr>
      <w:r>
        <w:t xml:space="preserve">7.3. Подразделение-исполнитель обязано либо принять запрос в работу, либо мотивированно отклонить его в течение одного рабочего дня с даты поступления.</w:t>
      </w:r>
    </w:p>
    <w:p>
      <w:pPr>
        <w:ind w:firstLine="425"/>
      </w:pPr>
      <w:r>
        <w:t xml:space="preserve">7.4. Неполный запрос возвращается инициатору с перечнем недостающих сведений; срок исполнения начинает течь заново с даты поступления доукомплектованного запроса.</w:t>
      </w:r>
    </w:p>
    <w:p>
      <w:pPr>
        <w:ind w:firstLine="425"/>
      </w:pPr>
      <w:r>
        <w:t xml:space="preserve">7.5. Спорные вопросы о границах ответственности решает владелец процесса, а при недостижении согласия — вышестоящий уровень в порядке эскалации.</w:t>
      </w:r>
    </w:p>
    <w:p>
      <w:pPr>
        <w:pStyle w:val="ClauseHeading"/>
      </w:pPr>
      <w:r>
        <w:rPr>
          <w:b/>
        </w:rPr>
        <w:t xml:space="preserve">8. Порядок работы с заявками и обращениями клиентов</w:t>
      </w:r>
    </w:p>
    <w:p>
      <w:pPr>
        <w:ind w:firstLine="425"/>
      </w:pPr>
      <w:r>
        <w:t xml:space="preserve">8.1. Все обращения клиентов независимо от канала поступления регистрируются в единой учётной системе в день поступления с присвоением номера.</w:t>
      </w:r>
    </w:p>
    <w:p>
      <w:pPr>
        <w:ind w:firstLine="425"/>
      </w:pPr>
      <w:r>
        <w:t xml:space="preserve">8.2. Обращение классифицируется как запрос информации, заявка на услугу, претензия по качеству или требование о возврате денег; от классификации зависит срок и порядок рассмотрения.</w:t>
      </w:r>
    </w:p>
    <w:p>
      <w:pPr>
        <w:ind w:firstLine="425"/>
      </w:pPr>
      <w:r>
        <w:t xml:space="preserve">8.3. Претензия потребителя рассматривается в сроки, установленные законом о защите прав потребителей, и они не могут быть увеличены внутренним актом организации.</w:t>
      </w:r>
    </w:p>
    <w:p>
      <w:pPr>
        <w:ind w:firstLine="425"/>
      </w:pPr>
      <w:r>
        <w:t xml:space="preserve">8.4. Письменный ответ на обращение подписывается уполномоченным работником и направляется тем же способом, которым поступило обращение, если клиент не указал другой.</w:t>
      </w:r>
    </w:p>
    <w:p>
      <w:pPr>
        <w:ind w:firstLine="425"/>
      </w:pPr>
      <w:r>
        <w:t xml:space="preserve">8.5. Повторное обращение по тому же поводу передаётся владельцу процесса: два обращения по одному случаю означают, что первое закрыли формально.</w:t>
      </w:r>
    </w:p>
    <w:p>
      <w:pPr>
        <w:ind w:firstLine="425"/>
      </w:pPr>
      <w:r>
        <w:t xml:space="preserve">8.6. Сведения о клиентах, полученные при рассмотрении обращений, обрабатываются только в целях исполнения договора и не передаются третьим лицам без согласия.</w:t>
      </w:r>
    </w:p>
    <w:p>
      <w:pPr>
        <w:pStyle w:val="ClauseHeading"/>
      </w:pPr>
      <w:r>
        <w:rPr>
          <w:b/>
        </w:rPr>
        <w:t xml:space="preserve">9. Порядок согласования и подписания документов</w:t>
      </w:r>
    </w:p>
    <w:p>
      <w:pPr>
        <w:ind w:firstLine="425"/>
      </w:pPr>
      <w:r>
        <w:t xml:space="preserve">9.1. Проект документа передаётся на согласование с приложением всех сведений, необходимых для оценки: обоснования, расчёта, документов контрагента.</w:t>
      </w:r>
    </w:p>
    <w:p>
      <w:pPr>
        <w:ind w:firstLine="425"/>
      </w:pPr>
      <w:r>
        <w:t xml:space="preserve">9.2. Согласующий вправе согласовать документ, согласовать с замечаниями либо отказать в согласовании.</w:t>
      </w:r>
    </w:p>
    <w:p>
      <w:pPr>
        <w:ind w:firstLine="425"/>
      </w:pPr>
      <w:r>
        <w:t xml:space="preserve">9.3. Отказ оформляется письменно с указанием причины и нормы или условия, которым проект противоречит.</w:t>
      </w:r>
    </w:p>
    <w:p>
      <w:pPr>
        <w:ind w:firstLine="425"/>
      </w:pPr>
      <w:r>
        <w:t xml:space="preserve">9.4. Молчание согласующего по истечении установленного срока не считается согласованием: документ передаётся владельцу процесса для эскалации.</w:t>
      </w:r>
    </w:p>
    <w:p>
      <w:pPr>
        <w:ind w:firstLine="425"/>
      </w:pPr>
      <w:r>
        <w:t xml:space="preserve">9.5. Подписание документа лицом, не имеющим полномочий, не допускается.</w:t>
      </w:r>
    </w:p>
    <w:p>
      <w:pPr>
        <w:ind w:firstLine="425"/>
      </w:pPr>
      <w:r>
        <w:t xml:space="preserve">9.6. Перечень лиц с правом подписи и лимиты сумм по каждому из них устанавливаются отдельным приказом руководителя.</w:t>
      </w:r>
    </w:p>
    <w:p>
      <w:pPr>
        <w:ind w:firstLine="425"/>
      </w:pPr>
      <w:r>
        <w:t xml:space="preserve">9.7. Подписанный документ регистрируется и передаётся на хранение в место, определённое регламентом: Оригиналы — в отделе договорной работы, кабинет 307; электронные копии — в 1С:Документооборот</w:t>
      </w:r>
    </w:p>
    <w:p>
      <w:pPr>
        <w:ind w:firstLine="425"/>
      </w:pPr>
      <w:r>
        <w:t xml:space="preserve">9.8. Электронные копии документов хранятся вместе с историей согласования.</w:t>
      </w:r>
    </w:p>
    <w:p>
      <w:pPr>
        <w:ind w:firstLine="425"/>
      </w:pPr>
      <w:r>
        <w:t xml:space="preserve">9.9. Удаление истории согласования не допускается ни при каких обстоятельствах.</w:t>
      </w:r>
    </w:p>
    <w:p>
      <w:pPr>
        <w:pStyle w:val="ClauseHeading"/>
      </w:pPr>
      <w:r>
        <w:rPr>
          <w:b/>
        </w:rPr>
        <w:t xml:space="preserve">10. Порядок работы с наличными и подотчётными суммами</w:t>
      </w:r>
    </w:p>
    <w:p>
      <w:pPr>
        <w:ind w:firstLine="425"/>
      </w:pPr>
      <w:r>
        <w:t xml:space="preserve">10.1. Наличные денежные средства принимаются и выдаются только уполномоченными работниками, с которыми заключён договор о полной индивидуальной материальной ответственности.</w:t>
      </w:r>
    </w:p>
    <w:p>
      <w:pPr>
        <w:ind w:firstLine="425"/>
      </w:pPr>
      <w:r>
        <w:t xml:space="preserve">10.2. Выдача под отчёт производится на основании письменного заявления работника или распорядительного документа руководителя с указанием суммы и срока, на который выдаются деньги.</w:t>
      </w:r>
    </w:p>
    <w:p>
      <w:pPr>
        <w:ind w:firstLine="425"/>
      </w:pPr>
      <w:r>
        <w:t xml:space="preserve">10.3. Авансовый отчёт с приложением подтверждающих документов представляется в срок, установленный организацией, после чего производится окончательный расчёт по подотчётной сумме.</w:t>
      </w:r>
    </w:p>
    <w:p>
      <w:pPr>
        <w:ind w:firstLine="425"/>
      </w:pPr>
      <w:r>
        <w:t xml:space="preserve">10.4. Неизрасходованный остаток возвращается в кассу; невозвращённая в срок сумма удерживается из заработной платы только с соблюдением ограничений размера удержаний.</w:t>
      </w:r>
    </w:p>
    <w:p>
      <w:pPr>
        <w:ind w:firstLine="425"/>
      </w:pPr>
      <w:r>
        <w:t xml:space="preserve">10.5. Доступ к кассе, ключам и сейфу имеют только назначенные приказом работники; передача ключей другим лицам оформляется актом.</w:t>
      </w:r>
    </w:p>
    <w:p>
      <w:pPr>
        <w:ind w:firstLine="425"/>
      </w:pPr>
      <w:r>
        <w:t xml:space="preserve">10.6. Внезапная ревизия кассы проводится не реже одного раза в квартал с оформлением акта и участием представителя руководства.</w:t>
      </w:r>
    </w:p>
    <w:p>
      <w:pPr>
        <w:pStyle w:val="ClauseHeading"/>
      </w:pPr>
      <w:r>
        <w:rPr>
          <w:b/>
        </w:rPr>
        <w:t xml:space="preserve">11. Порядок доступа к информационным системам и данным</w:t>
      </w:r>
    </w:p>
    <w:p>
      <w:pPr>
        <w:ind w:firstLine="425"/>
      </w:pPr>
      <w:r>
        <w:t xml:space="preserve">11.1. Доступ к информационным системам предоставляется по принципу минимальной достаточности: работник получает только те права, которые нужны для его трудовой функции.</w:t>
      </w:r>
    </w:p>
    <w:p>
      <w:pPr>
        <w:ind w:firstLine="425"/>
      </w:pPr>
      <w:r>
        <w:t xml:space="preserve">11.2. Основание для предоставления доступа — заявка руководителя подразделения с указанием системы, роли и срока; предоставленные права фиксируются в реестре доступа.</w:t>
      </w:r>
    </w:p>
    <w:p>
      <w:pPr>
        <w:ind w:firstLine="425"/>
      </w:pPr>
      <w:r>
        <w:t xml:space="preserve">11.3. Учётная запись оформляется персонально; передача логина и пароля другому работнику запрещена, а все действия под учётной записью считаются действиями её владельца.</w:t>
      </w:r>
    </w:p>
    <w:p>
      <w:pPr>
        <w:ind w:firstLine="425"/>
      </w:pPr>
      <w:r>
        <w:t xml:space="preserve">11.4. При переводе работника права пересматриваются в день перевода, при увольнении — блокируются в последний рабочий день до передачи дел.</w:t>
      </w:r>
    </w:p>
    <w:p>
      <w:pPr>
        <w:ind w:firstLine="425"/>
      </w:pPr>
      <w:r>
        <w:t xml:space="preserve">11.5. Не реже одного раза в год владелец процесса проводит инвентаризацию прав доступа и отзывает избыточные.</w:t>
      </w:r>
    </w:p>
    <w:p>
      <w:pPr>
        <w:ind w:firstLine="425"/>
      </w:pPr>
      <w:r>
        <w:t xml:space="preserve">11.6. Вынос носителей информации за пределы организации и использование личных устройств для обработки данных допускаются только с письменного разрешения руководителя.</w:t>
      </w:r>
    </w:p>
    <w:p>
      <w:pPr>
        <w:pStyle w:val="ClauseHeading"/>
      </w:pPr>
      <w:r>
        <w:rPr>
          <w:b/>
        </w:rPr>
        <w:t xml:space="preserve">12. Порядок закупок и работы с поставщиками</w:t>
      </w:r>
    </w:p>
    <w:p>
      <w:pPr>
        <w:ind w:firstLine="425"/>
      </w:pPr>
      <w:r>
        <w:t xml:space="preserve">12.1. Потребность в закупке оформляется заявкой с указанием предмета, количества, требуемого срока и обоснования.</w:t>
      </w:r>
    </w:p>
    <w:p>
      <w:pPr>
        <w:ind w:firstLine="425"/>
      </w:pPr>
      <w:r>
        <w:t xml:space="preserve">12.2. Закупка без зарегистрированной заявки не производится.</w:t>
      </w:r>
    </w:p>
    <w:p>
      <w:pPr>
        <w:ind w:firstLine="425"/>
      </w:pPr>
      <w:r>
        <w:t xml:space="preserve">12.3. По закупкам свыше установленного руководителем лимита собираются не менее трёх коммерческих предложений, а выбор поставщика оформляется письменным обоснованием.</w:t>
      </w:r>
    </w:p>
    <w:p>
      <w:pPr>
        <w:ind w:firstLine="425"/>
      </w:pPr>
      <w:r>
        <w:t xml:space="preserve">12.4. До заключения договора проводится проверка контрагента: сведения из ЕГРЮЛ или ЕГРИП, наличие дела о банкротстве, исполнительные производства и полномочия подписанта.</w:t>
      </w:r>
    </w:p>
    <w:p>
      <w:pPr>
        <w:ind w:firstLine="425"/>
      </w:pPr>
      <w:r>
        <w:t xml:space="preserve">12.5. Результаты проверки оформляются карточкой контрагента и хранятся вместе с договором: это подтверждение должной осмотрительности при налоговой проверке.</w:t>
      </w:r>
    </w:p>
    <w:p>
      <w:pPr>
        <w:ind w:firstLine="425"/>
      </w:pPr>
      <w:r>
        <w:t xml:space="preserve">12.6. Приёмка товара, работы или услуги производится по количеству и качеству с оформлением акта или накладной.</w:t>
      </w:r>
    </w:p>
    <w:p>
      <w:pPr>
        <w:ind w:firstLine="425"/>
      </w:pPr>
      <w:r>
        <w:t xml:space="preserve">12.7. Расхождения по количеству и качеству фиксируются отдельным актом в день приёмки.</w:t>
      </w:r>
    </w:p>
    <w:p>
      <w:pPr>
        <w:ind w:firstLine="425"/>
      </w:pPr>
      <w:r>
        <w:t xml:space="preserve">12.8. Оплата производится только после приёмки, если договором не предусмотрен аванс.</w:t>
      </w:r>
    </w:p>
    <w:p>
      <w:pPr>
        <w:ind w:firstLine="425"/>
      </w:pPr>
      <w:r>
        <w:t xml:space="preserve">12.9. Изменение условий оплаты согласуется с бухгалтерией до подписания договора.</w:t>
      </w:r>
    </w:p>
    <w:p>
      <w:pPr>
        <w:pStyle w:val="ClauseHeading"/>
      </w:pPr>
      <w:r>
        <w:rPr>
          <w:b/>
        </w:rPr>
        <w:t xml:space="preserve">13. Порядок работы в особых условиях</w:t>
      </w:r>
    </w:p>
    <w:p>
      <w:pPr>
        <w:ind w:firstLine="425"/>
      </w:pPr>
      <w:r>
        <w:t xml:space="preserve">13.1. Особый режим работы вводится приказом руководителя при подъёме заболеваемости, аварии, отключении коммуникаций, введении органами власти режима повышенной готовности или иных обстоятельствах, препятствующих обычной работе.</w:t>
      </w:r>
    </w:p>
    <w:p>
      <w:pPr>
        <w:ind w:firstLine="425"/>
      </w:pPr>
      <w:r>
        <w:t xml:space="preserve">13.2. В приказе указываются причина, срок действия особого режима, перечень подразделений и конкретные ограничения.</w:t>
      </w:r>
    </w:p>
    <w:p>
      <w:pPr>
        <w:ind w:firstLine="425"/>
      </w:pPr>
      <w:r>
        <w:t xml:space="preserve">13.3. Вводимые ограничения не могут ухудшать положение работников по сравнению с трудовым законодательством.</w:t>
      </w:r>
    </w:p>
    <w:p>
      <w:pPr>
        <w:ind w:firstLine="425"/>
      </w:pPr>
      <w:r>
        <w:t xml:space="preserve">13.4. Работник, у которого появились признаки заболевания на рабочем месте, извещает непосредственного руководителя и покидает рабочее место для обращения за медицинской помощью.</w:t>
      </w:r>
    </w:p>
    <w:p>
      <w:pPr>
        <w:ind w:firstLine="425"/>
      </w:pPr>
      <w:r>
        <w:t xml:space="preserve">13.5. Отстранение от работы оформляется приказом.</w:t>
      </w:r>
    </w:p>
    <w:p>
      <w:pPr>
        <w:ind w:firstLine="425"/>
      </w:pPr>
      <w:r>
        <w:t xml:space="preserve">13.6. Временный перевод на дистанционную работу оформляется дополнительным соглашением к трудовому договору либо, в случаях, прямо предусмотренных законом, приказом с ознакомлением работника.</w:t>
      </w:r>
    </w:p>
    <w:p>
      <w:pPr>
        <w:ind w:firstLine="425"/>
      </w:pPr>
      <w:r>
        <w:t xml:space="preserve">13.7. Перевод на дистанционную работу не изменяет размер заработной платы и не является основанием для её снижения.</w:t>
      </w:r>
    </w:p>
    <w:p>
      <w:pPr>
        <w:ind w:firstLine="425"/>
      </w:pPr>
      <w:r>
        <w:t xml:space="preserve">13.8. Руководители подразделений ежедневно докладывают владельцу процесса о числе отсутствующих работников и о принятых мерах.</w:t>
      </w:r>
    </w:p>
    <w:p>
      <w:pPr>
        <w:ind w:firstLine="425"/>
      </w:pPr>
      <w:r>
        <w:t xml:space="preserve">13.9. По окончании особого режима издаётся приказ о возврате к обычному порядку работы.</w:t>
      </w:r>
    </w:p>
    <w:p>
      <w:pPr>
        <w:pStyle w:val="ClauseHeading"/>
      </w:pPr>
      <w:r>
        <w:rPr>
          <w:b/>
        </w:rPr>
        <w:t xml:space="preserve">14. Сроки выполнения этапов</w:t>
      </w:r>
    </w:p>
    <w:p>
      <w:pPr>
        <w:ind w:firstLine="425"/>
      </w:pPr>
      <w:r>
        <w:t xml:space="preserve">14.1. Порядок установления сроков: Единый срок на весь процесс.</w:t>
      </w:r>
    </w:p>
    <w:p>
      <w:pPr>
        <w:ind w:firstLine="425"/>
      </w:pPr>
      <w:r>
        <w:t xml:space="preserve">14.2. Общий срок процесса — 5 5 с даты регистрации заявки.</w:t>
      </w:r>
    </w:p>
    <w:p>
      <w:pPr>
        <w:ind w:firstLine="425"/>
      </w:pPr>
      <w:r>
        <w:t xml:space="preserve">14.3. Стандартный срок одного этапа — 2 2, если для этапа не установлен иной срок в матрице ответственности.</w:t>
      </w:r>
    </w:p>
    <w:p>
      <w:pPr>
        <w:ind w:firstLine="425"/>
      </w:pPr>
      <w:r>
        <w:t xml:space="preserve">14.4. Для заявок со срочным приоритетом срок сокращается до 1 1.</w:t>
      </w:r>
    </w:p>
    <w:p>
      <w:pPr>
        <w:ind w:firstLine="425"/>
      </w:pPr>
      <w:r>
        <w:t xml:space="preserve">14.5. Срок исчисляется с рабочего дня, следующего за днём регистрации заявки, и приостанавливается на время, необходимое инициатору для устранения недостатков поданных документов.</w:t>
      </w:r>
    </w:p>
    <w:p>
      <w:pPr>
        <w:ind w:firstLine="425"/>
      </w:pPr>
      <w:r>
        <w:t xml:space="preserve">14.6. Срочный приоритет присваивает только владелец процесса по мотивированному обращению инициатора; массовое присвоение срочного приоритета обесценивает систему приоритетов и пресекается.</w:t>
      </w:r>
    </w:p>
    <w:p>
      <w:pPr>
        <w:ind w:firstLine="425"/>
      </w:pPr>
      <w:r>
        <w:t xml:space="preserve">14.7. О невозможности уложиться в срок исполнитель сообщает владельцу процесса до истечения срока, а не после: сообщение постфактум расценивается как нарушение регламента.</w:t>
      </w:r>
    </w:p>
    <w:p>
      <w:pPr>
        <w:pStyle w:val="ClauseHeading"/>
      </w:pPr>
      <w:r>
        <w:rPr>
          <w:b/>
        </w:rPr>
        <w:t xml:space="preserve">15. Порядок изменения регламента</w:t>
      </w:r>
    </w:p>
    <w:p>
      <w:pPr>
        <w:ind w:firstLine="425"/>
      </w:pPr>
      <w:r>
        <w:t xml:space="preserve">15.1. Периодичность пересмотра регламента: Ежегодно.</w:t>
      </w:r>
    </w:p>
    <w:p>
      <w:pPr>
        <w:ind w:firstLine="425"/>
      </w:pPr>
      <w:r>
        <w:t xml:space="preserve">15.2. Предложения об изменении вправе подать любой участник процесса; предложения рассматривает владелец процесса в течение десяти рабочих дней.</w:t>
      </w:r>
    </w:p>
    <w:p>
      <w:pPr>
        <w:ind w:firstLine="425"/>
      </w:pPr>
      <w:r>
        <w:t xml:space="preserve">15.3. Изменения оформляются приказом руководителя организации в том же порядке, в каком регламент был утверждён, и вводятся в действие с даты, указанной в приказе.</w:t>
      </w:r>
    </w:p>
    <w:p>
      <w:pPr>
        <w:ind w:firstLine="425"/>
      </w:pPr>
      <w:r>
        <w:t xml:space="preserve">15.4. Работники знакомятся с изменениями под подпись до их введения в действие; при существенном изменении процесса регламент утверждается в новой редакции целиком, а не отдельными правками.</w:t>
      </w:r>
    </w:p>
    <w:p>
      <w:pPr>
        <w:ind w:firstLine="425"/>
      </w:pPr>
      <w:r>
        <w:t xml:space="preserve">15.5. История редакций фиксируется в журнале изменений Приложение № 3; прежние редакции хранятся вместе с листами ознакомления, поскольку по ним оцениваются действия работников за прошлые периоды.</w:t>
      </w:r>
    </w:p>
    <w:p>
      <w:pPr>
        <w:pStyle w:val="ClauseHeading"/>
      </w:pPr>
      <w:r>
        <w:rPr>
          <w:b/>
        </w:rPr>
        <w:t xml:space="preserve">16. Заключительные положения</w:t>
      </w:r>
    </w:p>
    <w:p>
      <w:pPr>
        <w:ind w:firstLine="425"/>
      </w:pPr>
      <w:r>
        <w:t xml:space="preserve">16.1. Настоящий регламент действует с 01.09.2026 бессрочно до его отмены или замены новой редакцией.</w:t>
      </w:r>
    </w:p>
    <w:p>
      <w:pPr>
        <w:ind w:firstLine="425"/>
      </w:pPr>
      <w:r>
        <w:t xml:space="preserve">16.2. В случае противоречия между регламентом и трудовым договором работника применяются положения, более благоприятные для работника.</w:t>
      </w:r>
    </w:p>
    <w:p>
      <w:pPr>
        <w:ind w:firstLine="425"/>
      </w:pPr>
      <w:r>
        <w:t xml:space="preserve">16.3. Признание отдельного пункта регламента недействительным не влечёт недействительности остальных его положений.</w:t>
      </w:r>
    </w:p>
    <w:p>
      <w:pPr>
        <w:ind w:firstLine="425"/>
      </w:pPr>
      <w:r>
        <w:t xml:space="preserve">16.4. Оригинал регламента с листом ознакомления хранится у владельца процесса, актуальная копия размещается в общем доступе для работников.</w:t>
      </w:r>
    </w:p>
    <w:p>
      <w:pPr>
        <w:ind w:firstLine="425"/>
      </w:pPr>
      <w:r>
        <w:t xml:space="preserve">16.5. Контроль за исполнением настоящего регламента возлагается на Руководитель отдела договорной работы Петрова Мария Сергеевна.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работников с регламентом</w:t>
      </w:r>
    </w:p>
    <w:p>
      <w:pPr>
        <w:ind w:firstLine="425"/>
      </w:pPr>
      <w:r>
        <w:t xml:space="preserve">ЛИСТ ОЗНАКОМЛЕНИЯ</w:t>
      </w:r>
    </w:p>
    <w:p>
      <w:pPr>
        <w:ind w:firstLine="425"/>
      </w:pPr>
      <w:r>
        <w:t xml:space="preserve">с документом: Регламент согласования и заключения договоров с контрагентами</w:t>
      </w:r>
    </w:p>
    <w:p>
      <w:pPr>
        <w:ind w:firstLine="425"/>
      </w:pPr>
      <w:r>
        <w:t xml:space="preserve">Утверждён: приказ № 46-од об утверждении регламента согласования договоров от 25.08.2026. Введён в действие с 01.09.2026.</w:t>
      </w:r>
    </w:p>
    <w:p>
      <w:pPr>
        <w:ind w:firstLine="425"/>
      </w:pPr>
      <w:r>
        <w:t xml:space="preserve">Общество с ограниченной ответственностью «Ромашка», ИНН 7701234567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07"/>
        <w:gridCol w:w="1629"/>
        <w:gridCol w:w="1629"/>
        <w:gridCol w:w="1765"/>
        <w:gridCol w:w="1629"/>
        <w:gridCol w:w="1086"/>
        <w:gridCol w:w="1493"/>
      </w:tblGrid>
      <w:t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работника</w:t>
            </w:r>
          </w:p>
        </w:tc>
        <w:tc>
          <w:tcPr>
            <w:tcW w:w="8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(профессия)</w:t>
            </w:r>
          </w:p>
        </w:tc>
        <w:tc>
          <w:tcPr>
            <w:tcW w:w="9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Подразделение</w:t>
            </w:r>
          </w:p>
        </w:tc>
        <w:tc>
          <w:tcPr>
            <w:tcW w:w="8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5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Личная подпись</w:t>
            </w:r>
          </w:p>
        </w:tc>
        <w:tc>
          <w:tcPr>
            <w:tcW w:w="7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выдаче копии</w:t>
            </w: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Работник своей подписью подтверждает, что текст документа ему предъявлен, содержание разъяснено и вопросов не осталось.</w:t>
      </w:r>
    </w:p>
    <w:p>
      <w:pPr>
        <w:ind w:firstLine="425"/>
      </w:pPr>
      <w:r>
        <w:t xml:space="preserve">Дата ознакомления проставляется работником собственноручно: подпись без даты не доказывает, что работник знал правила на момент нарушения.</w:t>
      </w:r>
    </w:p>
    <w:p>
      <w:pPr>
        <w:ind w:firstLine="425"/>
      </w:pPr>
      <w:r>
        <w:t xml:space="preserve">Лист ознакомления хранится вместе с оригиналом регламента в течение всего срока его действия и не менее пяти лет после замены новой редакцией.</w:t>
      </w:r>
    </w:p>
    <w:p>
      <w:pPr>
        <w:ind w:firstLine="425"/>
      </w:pPr>
      <w:r>
        <w:t xml:space="preserve">Ответственный за ведение листа: Руководитель отдела договорной работы Петрова Мария Сергеевна ____________ (подпись)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Матрица ответственности по этапам процесса</w:t>
      </w:r>
    </w:p>
    <w:p>
      <w:pPr>
        <w:ind w:firstLine="425"/>
      </w:pPr>
      <w:r>
        <w:t xml:space="preserve">МАТРИЦА ОТВЕТСТВЕННОСТИ</w:t>
      </w:r>
    </w:p>
    <w:p>
      <w:pPr>
        <w:ind w:firstLine="425"/>
      </w:pPr>
      <w:r>
        <w:t xml:space="preserve">по процессу: Регламент согласования и заключения договоров с контрагентами. Владелец процесса: Руководитель отдела договорной работы Петрова Мария Сергеевна.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66"/>
        <w:gridCol w:w="1244"/>
        <w:gridCol w:w="1710"/>
        <w:gridCol w:w="1399"/>
        <w:gridCol w:w="2021"/>
        <w:gridCol w:w="1399"/>
        <w:gridCol w:w="1399"/>
      </w:tblGrid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Этап процесса</w:t>
            </w:r>
          </w:p>
        </w:tc>
        <w:tc>
          <w:tcPr>
            <w:tcW w:w="8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Исполнитель</w:t>
            </w:r>
          </w:p>
        </w:tc>
        <w:tc>
          <w:tcPr>
            <w:tcW w:w="7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Принимает решение</w:t>
            </w:r>
          </w:p>
        </w:tc>
        <w:tc>
          <w:tcPr>
            <w:tcW w:w="10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Согласует / информируется</w:t>
            </w:r>
          </w:p>
        </w:tc>
        <w:tc>
          <w:tcPr>
            <w:tcW w:w="7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Срок, рабочих дней</w:t>
            </w:r>
          </w:p>
        </w:tc>
        <w:tc>
          <w:tcPr>
            <w:tcW w:w="7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 этапа</w:t>
            </w: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графе «Согласует / информируется» согласующие перечисляются первой строкой, информируемые — второй, с пометкой «инф.».</w:t>
      </w:r>
    </w:p>
    <w:p>
      <w:pPr>
        <w:ind w:firstLine="425"/>
      </w:pPr>
      <w:r>
        <w:t xml:space="preserve">На каждом этапе должен быть ровно один исполнитель и ровно одно лицо, принимающее решение: две ответственные роли на этапе означают отсутствие ответственных.</w:t>
      </w:r>
    </w:p>
    <w:p>
      <w:pPr>
        <w:ind w:firstLine="425"/>
      </w:pPr>
      <w:r>
        <w:t xml:space="preserve">Согласующих может быть несколько, но каждый согласует свою зону: юрист — правовые риски, бухгалтерия — расчёты и налоги, руководитель подразделения — ресурсы.</w:t>
      </w:r>
    </w:p>
    <w:p>
      <w:pPr>
        <w:ind w:firstLine="425"/>
      </w:pPr>
      <w:r>
        <w:t xml:space="preserve">Если этап не имеет проверяемого результата, он подлежит исключению из процесса.</w:t>
      </w:r>
    </w:p>
    <w:p>
      <w:pPr>
        <w:ind w:firstLine="425"/>
      </w:pPr>
      <w:r>
        <w:t xml:space="preserve">Матрица пересматривается вместе с регламентом и утверждается тем же приказом.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Журнал изменений регламента</w:t>
      </w:r>
    </w:p>
    <w:p>
      <w:pPr>
        <w:ind w:firstLine="425"/>
      </w:pPr>
      <w:r>
        <w:t xml:space="preserve">ЖУРНАЛ УЧЁТА ИЗМЕНЕНИЙ</w:t>
      </w:r>
    </w:p>
    <w:p>
      <w:pPr>
        <w:ind w:firstLine="425"/>
      </w:pPr>
      <w:r>
        <w:t xml:space="preserve">документ: Регламент согласования и заключения договоров с контрагентами, Общество с ограниченной ответственностью «Ромашка»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76"/>
        <w:gridCol w:w="1001"/>
        <w:gridCol w:w="2253"/>
        <w:gridCol w:w="1502"/>
        <w:gridCol w:w="1001"/>
        <w:gridCol w:w="1377"/>
        <w:gridCol w:w="2128"/>
      </w:tblGrid>
      <w:t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5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Редакция</w:t>
            </w:r>
          </w:p>
        </w:tc>
        <w:tc>
          <w:tcPr>
            <w:tcW w:w="11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Приказ об утверждении (номер и дата)</w:t>
            </w:r>
          </w:p>
        </w:tc>
        <w:tc>
          <w:tcPr>
            <w:tcW w:w="7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введения в действие</w:t>
            </w:r>
          </w:p>
        </w:tc>
        <w:tc>
          <w:tcPr>
            <w:tcW w:w="5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изменено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инициировал</w:t>
            </w:r>
          </w:p>
        </w:tc>
        <w:tc>
          <w:tcPr>
            <w:tcW w:w="11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ознакомлении работников</w:t>
            </w: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Прежние редакции регламента хранятся вместе с листами ознакомления к ним: действия работников оцениваются по редакции, действовавшей в момент события.</w:t>
      </w:r>
    </w:p>
    <w:p>
      <w:pPr>
        <w:ind w:firstLine="425"/>
      </w:pPr>
      <w:r>
        <w:t xml:space="preserve">Запись вносится в день издания приказа об изменении регламента.</w:t>
      </w:r>
    </w:p>
    <w:p>
      <w:pPr>
        <w:ind w:firstLine="425"/>
      </w:pPr>
      <w:r>
        <w:t xml:space="preserve">Ответственный за ведение журнала: Руководитель отдела договорной работы Петрова Мария Сергеевна.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Карта процесса: вход, этапы, результат</w:t>
      </w:r>
    </w:p>
    <w:p>
      <w:pPr>
        <w:ind w:firstLine="425"/>
      </w:pPr>
      <w:r>
        <w:t xml:space="preserve">КАРТА ПРОЦЕССА</w:t>
      </w:r>
    </w:p>
    <w:p>
      <w:pPr>
        <w:ind w:firstLine="425"/>
      </w:pPr>
      <w:r>
        <w:t xml:space="preserve">Наименование: Регламент согласования и заключения договоров с контрагентами. Цель: Сократить срок согласования договора с контрагентом с четырнадцати до пяти рабочих дней и исключить подписание договоров без проверки контрагента и без визы юриста</w:t>
      </w:r>
    </w:p>
    <w:p>
      <w:pPr>
        <w:ind w:firstLine="425"/>
      </w:pPr>
      <w:r>
        <w:t xml:space="preserve">Вход процесса: Служебная записка инициатора о необходимости заключить договор с контрагентом</w:t>
      </w:r>
    </w:p>
    <w:p>
      <w:pPr>
        <w:ind w:firstLine="425"/>
      </w:pPr>
      <w:r>
        <w:t xml:space="preserve">Выход процесса: Договор, подписанный обеими сторонами и переданный в бухгалтерию с карточкой контрагента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30"/>
        <w:gridCol w:w="2045"/>
        <w:gridCol w:w="1314"/>
        <w:gridCol w:w="1168"/>
        <w:gridCol w:w="1899"/>
        <w:gridCol w:w="1314"/>
        <w:gridCol w:w="1168"/>
      </w:tblGrid>
      <w:tr>
        <w:tc>
          <w:tcPr>
            <w:tcW w:w="3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этапа</w:t>
            </w:r>
          </w:p>
        </w:tc>
        <w:tc>
          <w:tcPr>
            <w:tcW w:w="106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этапа</w:t>
            </w:r>
          </w:p>
        </w:tc>
        <w:tc>
          <w:tcPr>
            <w:tcW w:w="6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Вход / выход этапа</w:t>
            </w:r>
          </w:p>
        </w:tc>
        <w:tc>
          <w:tcPr>
            <w:tcW w:w="6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Действия</w:t>
            </w:r>
          </w:p>
        </w:tc>
        <w:tc>
          <w:tcPr>
            <w:tcW w:w="9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</w:t>
            </w:r>
          </w:p>
        </w:tc>
        <w:tc>
          <w:tcPr>
            <w:tcW w:w="6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</w:t>
            </w:r>
          </w:p>
        </w:tc>
        <w:tc>
          <w:tcPr>
            <w:tcW w:w="6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Учётная система</w:t>
            </w:r>
          </w:p>
        </w:tc>
      </w:tr>
      <w:tr>
        <w:trPr>
          <w:trHeight w:val="397" w:hRule="atLeast"/>
        </w:trPr>
        <w:tc>
          <w:tcPr>
            <w:tcW w:w="3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графе «Вход / выход этапа» первой строкой указывается документ или данные, с которых этап начинается, второй — результат, который этап передаёт дальше.</w:t>
      </w:r>
    </w:p>
    <w:p>
      <w:pPr>
        <w:ind w:firstLine="425"/>
      </w:pPr>
      <w:r>
        <w:t xml:space="preserve">Карта заполняется владельцем процесса и служит рабочим документом для обучения новых участников.</w:t>
      </w:r>
    </w:p>
    <w:p>
      <w:pPr>
        <w:ind w:firstLine="425"/>
      </w:pPr>
      <w:r>
        <w:t xml:space="preserve">При расхождении карты и фактической работы приоритет имеет текст регламента, а карта приводится в соответствие в течение десяти рабочих дней.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«Регламент» с сайта primadoc.ru. Документ, заполненный под вашу ситуацию, собирается в конструкторе: https://primadoc.ru/doc/reglament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Регламент — образец заполнения</dc:title>
  <dc:creator>Примадок</dc:creator>
  <dcterms:created xsi:type="dcterms:W3CDTF">2026-09-11T12:35:00Z</dcterms:created>
</cp:coreProperties>
</file>