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Регламент рассмотрения обращений субъектов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приёма, регистрации, рассмотрения и учёта обращений субъектов персональных данных и иных лиц по вопросам обработки персональных данных в ______ (ИНН ______, ОГРН ______, адрес: ______; далее — Оператор).</w:t>
      </w:r>
    </w:p>
    <w:p>
      <w:pPr>
        <w:ind w:firstLine="425"/>
      </w:pPr>
      <w:r>
        <w:t xml:space="preserve">1.2. Обращением признаётся направленное Оператору заявление, жалоба или предложение, связанное с обработкой персональных данных, в том числе жалоба на действия или бездействие Оператора и его работников (ст. 17 152-ФЗ).</w:t>
      </w:r>
    </w:p>
    <w:p>
      <w:pPr>
        <w:ind w:firstLine="425"/>
      </w:pPr>
      <w:r>
        <w:t xml:space="preserve">1.3. Запросы субъектов о предоставлении сведений об обработке, об уточнении, блокировании и уничтожении данных и об отзыве согласия рассматриваются в порядке, установленном регламентом обработки запросов субъектов персональных данных; настоящий Регламент к ним применяется только в части регистрации и контроля сроков.</w:t>
      </w:r>
    </w:p>
    <w:p>
      <w:pPr>
        <w:ind w:firstLine="425"/>
      </w:pPr>
      <w:r>
        <w:t xml:space="preserve">1.4. Оператор не относится к органам, на которые распространяется закон о порядке рассмотрения обращений граждан, и применяет установленные им сроки и требования к обращениям как минимальный стандарт качества работы с заявителями (ст. 4 59-ФЗ).</w:t>
      </w:r>
    </w:p>
    <w:p>
      <w:pPr>
        <w:ind w:firstLine="425"/>
      </w:pPr>
      <w:r>
        <w:t xml:space="preserve">1.5. Обращения принимаются по адресу ______, по адресу электронной почты ______, через форму обратной связи на сайте ______ и устно на личном приёме.</w:t>
      </w:r>
    </w:p>
    <w:p>
      <w:pPr>
        <w:ind w:firstLine="425"/>
      </w:pPr>
      <w:r>
        <w:t xml:space="preserve">1.6. Организацию рассмотрения обращений обеспечивает ______ ______ (ст. 22.1 152-ФЗ).</w:t>
      </w:r>
    </w:p>
    <w:p>
      <w:pPr>
        <w:pStyle w:val="ClauseHeading"/>
      </w:pPr>
      <w:r>
        <w:rPr>
          <w:b/>
        </w:rPr>
        <w:t xml:space="preserve">2. Виды обращений</w:t>
      </w:r>
    </w:p>
    <w:p>
      <w:pPr>
        <w:ind w:firstLine="425"/>
      </w:pPr>
      <w:r>
        <w:t xml:space="preserve">2.1. Жалоба — требование заявителя о восстановлении нарушенного права, свободы или законного интереса, связанного с обработкой его персональных данных.</w:t>
      </w:r>
    </w:p>
    <w:p>
      <w:pPr>
        <w:ind w:firstLine="425"/>
      </w:pPr>
      <w:r>
        <w:t xml:space="preserve">2.2. Заявление — просьба о содействии в реализации права, сообщение о недостатках в работе Оператора либо о нарушении требований законодательства о персональных данных.</w:t>
      </w:r>
    </w:p>
    <w:p>
      <w:pPr>
        <w:ind w:firstLine="425"/>
      </w:pPr>
      <w:r>
        <w:t xml:space="preserve">2.3. Предложение — рекомендация по совершенствованию порядка обработки персональных данных, работы сайта, форм согласия и информирования субъектов.</w:t>
      </w:r>
    </w:p>
    <w:p>
      <w:pPr>
        <w:ind w:firstLine="425"/>
      </w:pPr>
      <w:r>
        <w:t xml:space="preserve">2.4. Обращение о прекращении рекламной рассылки — требование прекратить обработку данных в целях продвижения товаров, работ и услуг (ст. 15 152-ФЗ).</w:t>
      </w:r>
    </w:p>
    <w:p>
      <w:pPr>
        <w:ind w:firstLine="425"/>
      </w:pPr>
      <w:r>
        <w:t xml:space="preserve">2.5. Обращение, поступившее через уполномоченный орган по защите прав субъектов персональных данных, орган прокуратуры или иной государственный орган, — рассматривается с одновременной подготовкой ответа и заявителю, и направившему органу.</w:t>
      </w:r>
    </w:p>
    <w:p>
      <w:pPr>
        <w:ind w:firstLine="425"/>
      </w:pPr>
      <w:r>
        <w:t xml:space="preserve">2.6. Повторное обращение — обращение того же заявителя по тому же предмету после получения ответа по существу.</w:t>
      </w:r>
    </w:p>
    <w:p>
      <w:pPr>
        <w:ind w:firstLine="425"/>
      </w:pPr>
      <w:r>
        <w:t xml:space="preserve">2.7. Коллективное обращение — обращение, подписанное двумя и более заявителями; ответ направляется первому в списке заявителю, если в обращении не указано иное.</w:t>
      </w:r>
    </w:p>
    <w:p>
      <w:pPr>
        <w:ind w:firstLine="425"/>
      </w:pPr>
      <w:r>
        <w:t xml:space="preserve">2.8. Анонимное сообщение — сообщение без сведений о заявителе и без адреса для ответа; по существу не рассматривается, но учитывается при оценке рисков обработки.</w:t>
      </w:r>
    </w:p>
    <w:p>
      <w:pPr>
        <w:pStyle w:val="ClauseHeading"/>
      </w:pPr>
      <w:r>
        <w:rPr>
          <w:b/>
        </w:rPr>
        <w:t xml:space="preserve">3. Приём и регистрация обращений</w:t>
      </w:r>
    </w:p>
    <w:p>
      <w:pPr>
        <w:ind w:firstLine="425"/>
      </w:pPr>
      <w:r>
        <w:t xml:space="preserve">3.1. Письменные обращения принимаются по адресу ______.</w:t>
      </w:r>
    </w:p>
    <w:p>
      <w:pPr>
        <w:ind w:firstLine="425"/>
      </w:pPr>
      <w:r>
        <w:t xml:space="preserve">3.2. Работник, принявший обращение, в тот же рабочий день передаёт его ответственному за рассмотрение обращений.</w:t>
      </w:r>
    </w:p>
    <w:p>
      <w:pPr>
        <w:ind w:firstLine="425"/>
      </w:pPr>
      <w:r>
        <w:t xml:space="preserve">3.3. Электронные обращения поступают на адрес ______ и через форму обратной связи на сайте ______.</w:t>
      </w:r>
    </w:p>
    <w:p>
      <w:pPr>
        <w:ind w:firstLine="425"/>
      </w:pPr>
      <w:r>
        <w:t xml:space="preserve">3.4. Заявителю направляется автоматическое подтверждение получения с регистрационным номером.</w:t>
      </w:r>
    </w:p>
    <w:p>
      <w:pPr>
        <w:ind w:firstLine="425"/>
      </w:pPr>
      <w:r>
        <w:t xml:space="preserve">3.5. Устное обращение на личном приёме, разрешённое по существу в ходе приёма, фиксируется в журнале с отметкой о разъяснении.</w:t>
      </w:r>
    </w:p>
    <w:p>
      <w:pPr>
        <w:ind w:firstLine="425"/>
      </w:pPr>
      <w:r>
        <w:t xml:space="preserve">3.6. Если вопрос требует проверки, заявителю предлагается оформить обращение письменно.</w:t>
      </w:r>
    </w:p>
    <w:p>
      <w:pPr>
        <w:ind w:firstLine="425"/>
      </w:pPr>
      <w:r>
        <w:t xml:space="preserve">3.7. Обращение регистрируется в журнале учёта обращений в день поступления, а поступившее в нерабочий день — в первый следующий рабочий день.</w:t>
      </w:r>
    </w:p>
    <w:p>
      <w:pPr>
        <w:ind w:firstLine="425"/>
      </w:pPr>
      <w:r>
        <w:t xml:space="preserve">3.8. Фиксируются дата, регистрационный номер, способ поступления, заявитель, предмет обращения и предельная дата ответа.</w:t>
      </w:r>
    </w:p>
    <w:p>
      <w:pPr>
        <w:ind w:firstLine="425"/>
      </w:pPr>
      <w:r>
        <w:t xml:space="preserve">3.9. Ответственный проверяет, содержит ли обращение фамилию заявителя, адрес для ответа и существо вопроса, а также относится ли предмет обращения к компетенции Оператора.</w:t>
      </w:r>
    </w:p>
    <w:p>
      <w:pPr>
        <w:ind w:firstLine="425"/>
      </w:pPr>
      <w:r>
        <w:t xml:space="preserve">3.10. Обращение, не относящееся к компетенции Оператора, в течение семи дней направляется по принадлежности с одновременным уведомлением заявителя.</w:t>
      </w:r>
    </w:p>
    <w:p>
      <w:pPr>
        <w:ind w:firstLine="425"/>
      </w:pPr>
      <w:r>
        <w:t xml:space="preserve">3.11. Направление обращения на рассмотрение лицу, действия которого обжалуются, не допускается (ст. 8 59-ФЗ).</w:t>
      </w:r>
    </w:p>
    <w:p>
      <w:pPr>
        <w:pStyle w:val="ClauseHeading"/>
      </w:pPr>
      <w:r>
        <w:rPr>
          <w:b/>
        </w:rPr>
        <w:t xml:space="preserve">4. Порядок рассмотрения обращения</w:t>
      </w:r>
    </w:p>
    <w:p>
      <w:pPr>
        <w:ind w:firstLine="425"/>
      </w:pPr>
      <w:r>
        <w:t xml:space="preserve">4.1. Ответственный определяет вид обращения, подразделения, к деятельности которых относится предмет обращения, и предельную дату ответа.</w:t>
      </w:r>
    </w:p>
    <w:p>
      <w:pPr>
        <w:ind w:firstLine="425"/>
      </w:pPr>
      <w:r>
        <w:t xml:space="preserve">4.2. Ответственный направляет в профильные подразделения служебный запрос с указанием существа обращения и срока представления сведений.</w:t>
      </w:r>
    </w:p>
    <w:p>
      <w:pPr>
        <w:ind w:firstLine="425"/>
      </w:pPr>
      <w:r>
        <w:t xml:space="preserve">4.3. Подразделение представляет сведения в течение пяти рабочих дней со дня получения запроса.</w:t>
      </w:r>
    </w:p>
    <w:p>
      <w:pPr>
        <w:ind w:firstLine="425"/>
      </w:pPr>
      <w:r>
        <w:t xml:space="preserve">4.4. При необходимости ответственный запрашивает у заявителя дополнительные документы и сведения; период ожидания входит в общий срок рассмотрения.</w:t>
      </w:r>
    </w:p>
    <w:p>
      <w:pPr>
        <w:ind w:firstLine="425"/>
      </w:pPr>
      <w:r>
        <w:t xml:space="preserve">4.5. Ответственный вправе знакомиться с документами и записями информационных систем, относящимися к предмету обращения, и получать письменные объяснения работников.</w:t>
      </w:r>
    </w:p>
    <w:p>
      <w:pPr>
        <w:ind w:firstLine="425"/>
      </w:pPr>
      <w:r>
        <w:t xml:space="preserve">4.6. Проект ответа готовит ответственный и согласовывает с руководителями подразделений, чья деятельность затронута, а при наличии правового спора — с юридической службой.</w:t>
      </w:r>
    </w:p>
    <w:p>
      <w:pPr>
        <w:ind w:firstLine="425"/>
      </w:pPr>
      <w:r>
        <w:t xml:space="preserve">4.7. Ответ подписывает ______ либо ответственный, действующий на основании доверенности или приказа.</w:t>
      </w:r>
    </w:p>
    <w:p>
      <w:pPr>
        <w:pStyle w:val="ClauseHeading"/>
      </w:pPr>
      <w:r>
        <w:rPr>
          <w:b/>
        </w:rPr>
        <w:t xml:space="preserve">5. Внутренняя проверка по обращению</w:t>
      </w:r>
    </w:p>
    <w:p>
      <w:pPr>
        <w:ind w:firstLine="425"/>
      </w:pPr>
      <w:r>
        <w:t xml:space="preserve">5.1. По обращению, содержащему доводы о нарушении порядка обработки персональных данных, ответственный проводит внутреннюю проверку (ст. 18.1 152-ФЗ).</w:t>
      </w:r>
    </w:p>
    <w:p>
      <w:pPr>
        <w:ind w:firstLine="425"/>
      </w:pPr>
      <w:r>
        <w:t xml:space="preserve">5.2. Проверкой устанавливается: обрабатываются ли данные заявителя и в каком объёме, какое правовое основание применялось, соответствует ли фактическая обработка заявленным целям, кому данные передавались и на каком основании.</w:t>
      </w:r>
    </w:p>
    <w:p>
      <w:pPr>
        <w:ind w:firstLine="425"/>
      </w:pPr>
      <w:r>
        <w:t xml:space="preserve">5.3. Проверкой устанавливается также, в какой момент и по чьему действию возникло нарушение, затронуты ли данные других субъектов и имеются ли признаки инцидента безопасности.</w:t>
      </w:r>
    </w:p>
    <w:p>
      <w:pPr>
        <w:ind w:firstLine="425"/>
      </w:pPr>
      <w:r>
        <w:t xml:space="preserve">5.4. Срок проверки не может превышать срока рассмотрения обращения.</w:t>
      </w:r>
    </w:p>
    <w:p>
      <w:pPr>
        <w:ind w:firstLine="425"/>
      </w:pPr>
      <w:r>
        <w:t xml:space="preserve">5.5. Результат оформляется заключением с выводом об обоснованности доводов и с предложениями по устранению нарушения.</w:t>
      </w:r>
    </w:p>
    <w:p>
      <w:pPr>
        <w:ind w:firstLine="425"/>
      </w:pPr>
      <w:r>
        <w:t xml:space="preserve">5.6. Если в ходе проверки выявлены признаки инцидента безопасности персональных данных, ответственный немедленно докладывает руководителю и действует в порядке, установленном для инцидентов, независимо от срока ответа заявителю (ст. 21 152-ФЗ ч. 3.1).</w:t>
      </w:r>
    </w:p>
    <w:p>
      <w:pPr>
        <w:ind w:firstLine="425"/>
      </w:pPr>
      <w:r>
        <w:t xml:space="preserve">5.7. Заключение по проверке подшивается в дело по обращению и учитывается при ежегодном внутреннем контроле.</w:t>
      </w:r>
    </w:p>
    <w:p>
      <w:pPr>
        <w:pStyle w:val="ClauseHeading"/>
      </w:pPr>
      <w:r>
        <w:rPr>
          <w:b/>
        </w:rPr>
        <w:t xml:space="preserve">6. Сроки рассмотрения</w:t>
      </w:r>
    </w:p>
    <w:p>
      <w:pPr>
        <w:ind w:firstLine="425"/>
      </w:pPr>
      <w:r>
        <w:t xml:space="preserve">6.1. Обращение рассматривается в течение ______ дней со дня регистрации (ст. 12 59-ФЗ).</w:t>
      </w:r>
    </w:p>
    <w:p>
      <w:pPr>
        <w:ind w:firstLine="425"/>
      </w:pPr>
      <w:r>
        <w:t xml:space="preserve">6.2. Срок может быть продлён не более чем на ______ дней, если для рассмотрения требуется запрос сведений у третьих лиц или проведение внутренней проверки.</w:t>
      </w:r>
    </w:p>
    <w:p>
      <w:pPr>
        <w:ind w:firstLine="425"/>
      </w:pPr>
      <w:r>
        <w:t xml:space="preserve">6.3. О продлении и его причинах заявитель уведомляется до истечения первоначального срока.</w:t>
      </w:r>
    </w:p>
    <w:p>
      <w:pPr>
        <w:ind w:firstLine="425"/>
      </w:pPr>
      <w:r>
        <w:t xml:space="preserve">6.4. Обращение, поступившее через государственный орган, рассматривается в срок, указанный в сопроводительном письме, а при его отсутствии — в течение ______ рабочих дней.</w:t>
      </w:r>
    </w:p>
    <w:p>
      <w:pPr>
        <w:ind w:firstLine="425"/>
      </w:pPr>
      <w:r>
        <w:t xml:space="preserve">6.5. Требование прекратить обработку персональных данных в целях продвижения товаров, работ и услуг исполняется незамедлительно, а ответ заявителю направляется в течение десяти рабочих дней (ст. 15 152-ФЗ).</w:t>
      </w:r>
    </w:p>
    <w:p>
      <w:pPr>
        <w:ind w:firstLine="425"/>
      </w:pPr>
      <w:r>
        <w:t xml:space="preserve">6.6. Если последний день срока приходится на нерабочий день, ответ направляется в первый следующий рабочий день.</w:t>
      </w:r>
    </w:p>
    <w:p>
      <w:pPr>
        <w:pStyle w:val="ClauseHeading"/>
      </w:pPr>
      <w:r>
        <w:rPr>
          <w:b/>
        </w:rPr>
        <w:t xml:space="preserve">7. Ответ заявителю</w:t>
      </w:r>
    </w:p>
    <w:p>
      <w:pPr>
        <w:ind w:firstLine="425"/>
      </w:pPr>
      <w:r>
        <w:t xml:space="preserve">7.1. Ответ направляется способом, указанным заявителем, а если способ не указан — тем же способом, которым поступило обращение.</w:t>
      </w:r>
    </w:p>
    <w:p>
      <w:pPr>
        <w:ind w:firstLine="425"/>
      </w:pPr>
      <w:r>
        <w:t xml:space="preserve">7.2. Ответ содержит регистрационный номер и дату обращения, изложение существа каждого поставленного вопроса и ответ по каждому из них, ссылки на нормы права и на документы Оператора, положенные в основу ответа.</w:t>
      </w:r>
    </w:p>
    <w:p>
      <w:pPr>
        <w:ind w:firstLine="425"/>
      </w:pPr>
      <w:r>
        <w:t xml:space="preserve">7.3. Если доводы заявителя признаны обоснованными, в ответе указываются устранённые нарушения и дата их устранения, а также меры, принятые для недопущения повторения.</w:t>
      </w:r>
    </w:p>
    <w:p>
      <w:pPr>
        <w:ind w:firstLine="425"/>
      </w:pPr>
      <w:r>
        <w:t xml:space="preserve">7.4. Если доводы отклонены, в ответе приводится мотивированное обоснование со ссылкой на конкретные обстоятельства и нормы права.</w:t>
      </w:r>
    </w:p>
    <w:p>
      <w:pPr>
        <w:ind w:firstLine="425"/>
      </w:pPr>
      <w:r>
        <w:t xml:space="preserve">7.5. В ответе разъясняется право обжаловать решение Оператора в уполномоченный орган по защите прав субъектов персональных данных или в суд (ст. 17 152-ФЗ).</w:t>
      </w:r>
    </w:p>
    <w:p>
      <w:pPr>
        <w:ind w:firstLine="425"/>
      </w:pPr>
      <w:r>
        <w:t xml:space="preserve">7.6. Ответ не должен содержать персональных данных третьих лиц.</w:t>
      </w:r>
    </w:p>
    <w:p>
      <w:pPr>
        <w:ind w:firstLine="425"/>
      </w:pPr>
      <w:r>
        <w:t xml:space="preserve">7.7. Факт направления ответа фиксируется в журнале с указанием даты и реквизитов отправления.</w:t>
      </w:r>
    </w:p>
    <w:p>
      <w:pPr>
        <w:pStyle w:val="ClauseHeading"/>
      </w:pPr>
      <w:r>
        <w:rPr>
          <w:b/>
        </w:rPr>
        <w:t xml:space="preserve">8. Случаи, когда ответ по существу не даётся</w:t>
      </w:r>
    </w:p>
    <w:p>
      <w:pPr>
        <w:ind w:firstLine="425"/>
      </w:pPr>
      <w:r>
        <w:t xml:space="preserve">8.1. Перечень случаев, когда ответ по существу не даётся, является закрытым и расширительному толкованию не подлежит (ст. 11 59-ФЗ).</w:t>
      </w:r>
    </w:p>
    <w:p>
      <w:pPr>
        <w:ind w:firstLine="425"/>
      </w:pPr>
      <w:r>
        <w:t xml:space="preserve">8.2. Ответ по существу не даётся, если в обращении не указаны фамилия заявителя и адрес для направления ответа.</w:t>
      </w:r>
    </w:p>
    <w:p>
      <w:pPr>
        <w:ind w:firstLine="425"/>
      </w:pPr>
      <w:r>
        <w:t xml:space="preserve">8.3. Если при этом в обращении содержатся сведения о готовящемся или совершённом противоправном деянии, материалы направляются в компетентный орган.</w:t>
      </w:r>
    </w:p>
    <w:p>
      <w:pPr>
        <w:ind w:firstLine="425"/>
      </w:pPr>
      <w:r>
        <w:t xml:space="preserve">8.4. Ответ по существу не даётся, если текст обращения не поддаётся прочтению.</w:t>
      </w:r>
    </w:p>
    <w:p>
      <w:pPr>
        <w:ind w:firstLine="425"/>
      </w:pPr>
      <w:r>
        <w:t xml:space="preserve">8.5. Заявителю сообщается об этом в течение семи дней, если его фамилия и адрес поддаются прочтению.</w:t>
      </w:r>
    </w:p>
    <w:p>
      <w:pPr>
        <w:ind w:firstLine="425"/>
      </w:pPr>
      <w:r>
        <w:t xml:space="preserve">8.6. Ответ по существу не даётся, если обращение содержит нецензурные или оскорбительные выражения либо угрозы.</w:t>
      </w:r>
    </w:p>
    <w:p>
      <w:pPr>
        <w:ind w:firstLine="425"/>
      </w:pPr>
      <w:r>
        <w:t xml:space="preserve">8.7. Заявителю сообщается о недопустимости злоупотребления правом.</w:t>
      </w:r>
    </w:p>
    <w:p>
      <w:pPr>
        <w:ind w:firstLine="425"/>
      </w:pPr>
      <w:r>
        <w:t xml:space="preserve">8.8. Ответ по существу не даётся по повторному обращению того же заявителя по тому же предмету, если ранее ему был дан ответ по существу и новых доводов или обстоятельств не приведено.</w:t>
      </w:r>
    </w:p>
    <w:p>
      <w:pPr>
        <w:ind w:firstLine="425"/>
      </w:pPr>
      <w:r>
        <w:t xml:space="preserve">8.9. О прекращении переписки заявитель уведомляется.</w:t>
      </w:r>
    </w:p>
    <w:p>
      <w:pPr>
        <w:ind w:firstLine="425"/>
      </w:pPr>
      <w:r>
        <w:t xml:space="preserve">8.10. Ответ по существу не даётся, если он требует раскрытия сведений, составляющих охраняемую законом тайну, или персональных данных третьих лиц.</w:t>
      </w:r>
    </w:p>
    <w:p>
      <w:pPr>
        <w:ind w:firstLine="425"/>
      </w:pPr>
      <w:r>
        <w:t xml:space="preserve">8.11. Заявителю сообщается о невозможности дать ответ по этой причине (ст. 7 152-ФЗ).</w:t>
      </w:r>
    </w:p>
    <w:p>
      <w:pPr>
        <w:ind w:firstLine="425"/>
      </w:pPr>
      <w:r>
        <w:t xml:space="preserve">8.12. Решение об отказе в рассмотрении по существу принимает ответственный и согласовывает с руководителем.</w:t>
      </w:r>
    </w:p>
    <w:p>
      <w:pPr>
        <w:ind w:firstLine="425"/>
      </w:pPr>
      <w:r>
        <w:t xml:space="preserve">8.13. Основание отказа фиксируется в журнале.</w:t>
      </w:r>
    </w:p>
    <w:p>
      <w:pPr>
        <w:pStyle w:val="ClauseHeading"/>
      </w:pPr>
      <w:r>
        <w:rPr>
          <w:b/>
        </w:rPr>
        <w:t xml:space="preserve">9. Контроль сроков, отчётность и хранение</w:t>
      </w:r>
    </w:p>
    <w:p>
      <w:pPr>
        <w:ind w:firstLine="425"/>
      </w:pPr>
      <w:r>
        <w:t xml:space="preserve">9.1. Ответственный контролирует сроки по журналу учёта обращений и еженедельно проверяет обращения, срок ответа по которым истекает в ближайшие пять рабочих дней.</w:t>
      </w:r>
    </w:p>
    <w:p>
      <w:pPr>
        <w:ind w:firstLine="425"/>
      </w:pPr>
      <w:r>
        <w:t xml:space="preserve">9.2. Ответственный ежеквартально представляет руководителю сводку: количество поступивших обращений по видам, доля обоснованных, количество ответов с нарушением срока, повторяющиеся причины обращений и предложения по их устранению.</w:t>
      </w:r>
    </w:p>
    <w:p>
      <w:pPr>
        <w:ind w:firstLine="425"/>
      </w:pPr>
      <w:r>
        <w:t xml:space="preserve">9.3. Обращения, материалы проверок, копии ответов и подтверждения направления формируются в дела и хранятся не менее ______ лет со дня направления ответа.</w:t>
      </w:r>
    </w:p>
    <w:p>
      <w:pPr>
        <w:ind w:firstLine="425"/>
      </w:pPr>
      <w:r>
        <w:t xml:space="preserve">9.4. Журнал учёта обращений и дела предъявляются по требованию уполномоченного органа при контрольных мероприятиях, а также при проведении внутреннего контроля (ст. 18.1 152-ФЗ).</w:t>
      </w:r>
    </w:p>
    <w:p>
      <w:pPr>
        <w:ind w:firstLine="425"/>
      </w:pPr>
      <w:r>
        <w:t xml:space="preserve">9.5. Систематическое нарушение сроков рассмотрения обращений по вопросам обработки персональных данных влечёт риск административной ответственности Оператора (ст. 13.11 КоАП РФ).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10.2. Регламент пересматривается не реже одного раза в год, а также при изменении законодательства, каналов приёма обращений или структуры подразделений.</w:t>
      </w:r>
    </w:p>
    <w:p>
      <w:pPr>
        <w:ind w:firstLine="425"/>
      </w:pPr>
      <w:r>
        <w:t xml:space="preserve">10.3. Работники, участвующие в приёме и рассмотрении обращений, знакомятся с Регламентом под подпись (ст. 8 ТК РФ).</w:t>
      </w:r>
    </w:p>
    <w:p>
      <w:pPr>
        <w:ind w:firstLine="425"/>
      </w:pPr>
      <w:r>
        <w:t xml:space="preserve">10.4. Способы направления обращения и контактные данные Оператора публикуются на сайте ______.</w:t>
      </w:r>
    </w:p>
    <w:p>
      <w:pPr>
        <w:pStyle w:val="ClauseHeading"/>
      </w:pPr>
      <w:r>
        <w:rPr>
          <w:b/>
        </w:rPr>
        <w:t xml:space="preserve">11. Подписи</w:t>
      </w:r>
    </w:p>
    <w:p>
      <w:pPr>
        <w:ind w:firstLine="425"/>
      </w:pPr>
      <w:r>
        <w:t xml:space="preserve">11.1. Ответственный за организацию обработки персональных данных:</w:t>
      </w:r>
    </w:p>
    <w:p>
      <w:pPr>
        <w:ind w:firstLine="425"/>
      </w:pPr>
      <w:r>
        <w:t xml:space="preserve">11.2. ______ ______________</w:t>
      </w:r>
    </w:p>
    <w:p>
      <w:pPr>
        <w:ind w:firstLine="425"/>
      </w:pPr>
      <w:r>
        <w:t xml:space="preserve">11.3. ______</w:t>
      </w:r>
    </w:p>
    <w:p>
      <w:pPr>
        <w:ind w:firstLine="425"/>
      </w:pPr>
      <w:r>
        <w:t xml:space="preserve">11.4. Руководитель:</w:t>
      </w:r>
    </w:p>
    <w:p>
      <w:pPr>
        <w:ind w:firstLine="425"/>
      </w:pPr>
      <w:r>
        <w:t xml:space="preserve">11.5. ______ ______________</w:t>
      </w:r>
    </w:p>
    <w:p>
      <w:pPr>
        <w:ind w:firstLine="425"/>
      </w:pPr>
      <w:r>
        <w:t xml:space="preserve">11.6.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обращений</w:t>
      </w:r>
    </w:p>
    <w:p>
      <w:pPr>
        <w:ind w:firstLine="425"/>
      </w:pPr>
      <w:r>
        <w:t xml:space="preserve">Журнал ведёт ______. Записи вносятся в день поступления обращения и в день направления ответа.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828"/>
        <w:gridCol w:w="1496"/>
        <w:gridCol w:w="1994"/>
        <w:gridCol w:w="1828"/>
        <w:gridCol w:w="1994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Заявитель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предмет обращения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Предельная дата ответа</w:t>
            </w:r>
          </w:p>
        </w:tc>
        <w:tc>
          <w:tcPr>
            <w:tcW w:w="10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результат ответа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______ лет со дня внесения последней записи и предъявляется по требованию уполномоченного органа.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Регламентом</w:t>
      </w:r>
    </w:p>
    <w:p>
      <w:pPr>
        <w:ind w:firstLine="425"/>
      </w:pPr>
      <w:r>
        <w:t xml:space="preserve">С Регламентом рассмотрения обращений субъектов персональных данных, утверждённым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«Регламент рассмотрения обращений субъектов персональных данных» с сайта primadoc.ru. Документ, заполненный под вашу ситуацию, собирается в конструкторе: https://primadoc.ru/doc/reglament-rassmotreniya-obrascheniy-subektov-personalnyh-dannyh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рассмотрения обращений субъектов персональных данных — пустой бланк</dc:title>
  <dc:creator>Примадок</dc:creator>
  <dcterms:created xsi:type="dcterms:W3CDTF">2026-09-11T21:56:36Z</dcterms:created>
</cp:coreProperties>
</file>