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Протокол заседания комиссии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Сведения о заседании и основании его проведения</w:t>
      </w:r>
    </w:p>
    <w:p>
      <w:pPr>
        <w:ind w:firstLine="425"/>
      </w:pPr>
      <w:r>
        <w:t xml:space="preserve">1.1. Заседание Комиссия по установлению причин и размера ущерба ООО «Ромашка» состоялось 12.03.2026 по адресу: г. Москва, ул. Ленина, д. 1, кабинет 305.</w:t>
      </w:r>
    </w:p>
    <w:p>
      <w:pPr>
        <w:ind w:firstLine="425"/>
      </w:pPr>
      <w:r>
        <w:t xml:space="preserve">1.2. Комиссия действует в Общество с ограниченной ответственностью «Ромашка», ИНН 7701234567, адрес места нахождения — г. Москва, ул. Ленина, д. 1, оф.</w:t>
      </w:r>
    </w:p>
    <w:p>
      <w:pPr>
        <w:ind w:firstLine="425"/>
      </w:pPr>
      <w:r>
        <w:t xml:space="preserve">1.3. 12.</w:t>
      </w:r>
    </w:p>
    <w:p>
      <w:pPr>
        <w:ind w:firstLine="425"/>
      </w:pPr>
      <w:r>
        <w:t xml:space="preserve">1.4. Комиссия создана на основании документа: приказ ООО «Ромашка» от 02.03.2026 № 14-ОД.</w:t>
      </w:r>
    </w:p>
    <w:p>
      <w:pPr>
        <w:ind w:firstLine="425"/>
      </w:pPr>
      <w:r>
        <w:t xml:space="preserve">1.5. Полномочия комиссии, круг рассматриваемых вопросов и порядок принятия решений определяются этим документом; выходить за его пределы комиссия не вправе.</w:t>
      </w:r>
    </w:p>
    <w:p>
      <w:pPr>
        <w:ind w:firstLine="425"/>
      </w:pPr>
      <w:r>
        <w:t xml:space="preserve">1.6. Заседание открыто в 10:00, закрыто в 11:40.</w:t>
      </w:r>
    </w:p>
    <w:p>
      <w:pPr>
        <w:ind w:firstLine="425"/>
      </w:pPr>
      <w:r>
        <w:t xml:space="preserve">1.7. Протоколу присвоен номер 7. Протокол составлен в день заседания и является единственным документом, который подтверждает ход рассмотрения вопросов и содержание принятых комиссией решений.</w:t>
      </w:r>
    </w:p>
    <w:p>
      <w:pPr>
        <w:pStyle w:val="ClauseHeading"/>
      </w:pPr>
      <w:r>
        <w:rPr>
          <w:b/>
        </w:rPr>
        <w:t xml:space="preserve">2. Состав комиссии и явка</w:t>
      </w:r>
    </w:p>
    <w:p>
      <w:pPr>
        <w:ind w:firstLine="425"/>
      </w:pPr>
      <w:r>
        <w:t xml:space="preserve">2.1. Всего в состав комиссии включено 5 5, в заседании приняли участие 4.</w:t>
      </w:r>
    </w:p>
    <w:p>
      <w:pPr>
        <w:ind w:firstLine="425"/>
      </w:pPr>
      <w:r>
        <w:t xml:space="preserve">2.2. Председатель комиссии — заместитель генерального директора по общим вопросам Иванов Иван Иванович.</w:t>
      </w:r>
    </w:p>
    <w:p>
      <w:pPr>
        <w:ind w:firstLine="425"/>
      </w:pPr>
      <w:r>
        <w:t xml:space="preserve">2.3. Секретарь комиссии — специалист отдела кадров Петрова Анна Сергеевна.</w:t>
      </w:r>
    </w:p>
    <w:p>
      <w:pPr>
        <w:ind w:firstLine="425"/>
      </w:pPr>
      <w:r>
        <w:t xml:space="preserve">2.4. Члены комиссии, участвовавшие в заседании: главный бухгалтер Смирнова Ольга Петровна; начальник склада Кузнецов Дмитрий Олегович; специалист по охране труда Николаев Артём Игоревич.</w:t>
      </w:r>
    </w:p>
    <w:p>
      <w:pPr>
        <w:ind w:firstLine="425"/>
      </w:pPr>
      <w:r>
        <w:t xml:space="preserve">2.5. Не приняли участие в заседании: юрисконсульт Соколов Павел Андреевич — ежегодный оплачиваемый отпуск с 10.03.2026 по 23.03.2026.</w:t>
      </w:r>
    </w:p>
    <w:p>
      <w:pPr>
        <w:ind w:firstLine="425"/>
      </w:pPr>
      <w:r>
        <w:t xml:space="preserve">2.6. Персональный состав комиссии соответствует документу о её создании.</w:t>
      </w:r>
    </w:p>
    <w:p>
      <w:pPr>
        <w:ind w:firstLine="425"/>
      </w:pPr>
      <w:r>
        <w:t xml:space="preserve">2.7. Замена члена комиссии без внесения изменений в этот документ не допускается, а решение, принятое изменённым составом, теряет силу.</w:t>
      </w:r>
    </w:p>
    <w:p>
      <w:pPr>
        <w:ind w:firstLine="425"/>
      </w:pPr>
      <w:r>
        <w:t xml:space="preserve">2.8. Явка подтверждается листом регистрации по форме Приложение № 1, который каждый присутствующий подписывает лично.</w:t>
      </w:r>
    </w:p>
    <w:p>
      <w:pPr>
        <w:pStyle w:val="ClauseHeading"/>
      </w:pPr>
      <w:r>
        <w:rPr>
          <w:b/>
        </w:rPr>
        <w:t xml:space="preserve">3. Форма проведения заседания</w:t>
      </w:r>
    </w:p>
    <w:p>
      <w:pPr>
        <w:ind w:firstLine="425"/>
      </w:pPr>
      <w:r>
        <w:t xml:space="preserve">3.1. Заседание проведено в форме: очная.</w:t>
      </w:r>
    </w:p>
    <w:p>
      <w:pPr>
        <w:ind w:firstLine="425"/>
      </w:pPr>
      <w:r>
        <w:t xml:space="preserve">3.2. Члены комиссии присутствовали лично и обсуждали вопросы повестки дня совместно, каждый имел возможность высказаться и задать вопросы.</w:t>
      </w:r>
    </w:p>
    <w:p>
      <w:pPr>
        <w:ind w:firstLine="425"/>
      </w:pPr>
      <w:r>
        <w:t xml:space="preserve">3.3. Совместное обсуждение не проводилось: члены комиссии выразили мнение по каждому вопросу повестки дня в опросных листах по форме Приложение № 2.</w:t>
      </w:r>
    </w:p>
    <w:p>
      <w:pPr>
        <w:ind w:firstLine="425"/>
      </w:pPr>
      <w:r>
        <w:t xml:space="preserve">3.4. Часть членов комиссии участвовала в заседании лично, остальные направили опросные листы по форме Приложение № 2 до окончания срока их приёма.</w:t>
      </w:r>
    </w:p>
    <w:p>
      <w:pPr>
        <w:ind w:firstLine="425"/>
      </w:pPr>
      <w:r>
        <w:t xml:space="preserve">3.5. Участие члена комиссии по видео-конференц-связи приравнивается к личному, если председатель достоверно установил личность участника и обеспечил ему возможность высказаться по каждому вопросу.</w:t>
      </w:r>
    </w:p>
    <w:p>
      <w:pPr>
        <w:ind w:firstLine="425"/>
      </w:pPr>
      <w:r>
        <w:t xml:space="preserve">3.6. Способ ведения протокола: на бумажном носителе.</w:t>
      </w:r>
    </w:p>
    <w:p>
      <w:pPr>
        <w:pStyle w:val="ClauseHeading"/>
      </w:pPr>
      <w:r>
        <w:rPr>
          <w:b/>
        </w:rPr>
        <w:t xml:space="preserve">4. Приглашённые лица и специалисты</w:t>
      </w:r>
    </w:p>
    <w:p>
      <w:pPr>
        <w:ind w:firstLine="425"/>
      </w:pPr>
      <w:r>
        <w:t xml:space="preserve">4.1. На заседание приглашены лица, не входящие в состав комиссии: Сидоров Олег Викторович, кладовщик — даёт пояснения об обстоятельствах; Морозова Елена Дмитриевна, независимый оценщик — представляет заключение о стоимости.</w:t>
      </w:r>
    </w:p>
    <w:p>
      <w:pPr>
        <w:ind w:firstLine="425"/>
      </w:pPr>
      <w:r>
        <w:t xml:space="preserve">4.2. Приглашённые участвуют в заседании с правом совещательного голоса.</w:t>
      </w:r>
    </w:p>
    <w:p>
      <w:pPr>
        <w:ind w:firstLine="425"/>
      </w:pPr>
      <w:r>
        <w:t xml:space="preserve">4.3. Их мнение фиксируется в протоколе, но при подсчёте голосов не учитывается и на кворум не влияет.</w:t>
      </w:r>
    </w:p>
    <w:p>
      <w:pPr>
        <w:ind w:firstLine="425"/>
      </w:pPr>
      <w:r>
        <w:t xml:space="preserve">4.4. Полномочия представителя, участвующего в заседании по доверенности, проверены председателем, а реквизиты доверенности внесены в лист регистрации.</w:t>
      </w:r>
    </w:p>
    <w:p>
      <w:pPr>
        <w:ind w:firstLine="425"/>
      </w:pPr>
      <w:r>
        <w:t xml:space="preserve">4.5. Если приглашённый специалист представил письменное заключение, оно приобщается к материалам заседания и указывается в перечне исследованных документов.</w:t>
      </w:r>
    </w:p>
    <w:p>
      <w:pPr>
        <w:pStyle w:val="ClauseHeading"/>
      </w:pPr>
      <w:r>
        <w:rPr>
          <w:b/>
        </w:rPr>
        <w:t xml:space="preserve">5. Повестка дня</w:t>
      </w:r>
    </w:p>
    <w:p>
      <w:pPr>
        <w:ind w:firstLine="425"/>
      </w:pPr>
      <w:r>
        <w:t xml:space="preserve">5.1. Председатель огласил повестку дня заседания: 1. Об обстоятельствах повреждения складского погрузчика 05.03.2026. 2. Об установлении размера ущерба.</w:t>
      </w:r>
    </w:p>
    <w:p>
      <w:pPr>
        <w:ind w:firstLine="425"/>
      </w:pPr>
      <w:r>
        <w:t xml:space="preserve">5.2. О лице, действия которого привели к повреждению.</w:t>
      </w:r>
    </w:p>
    <w:p>
      <w:pPr>
        <w:ind w:firstLine="425"/>
      </w:pPr>
      <w:r>
        <w:t xml:space="preserve">5.3. Повестка дня утверждена комиссией без изменений и дополнений.</w:t>
      </w:r>
    </w:p>
    <w:p>
      <w:pPr>
        <w:ind w:firstLine="425"/>
      </w:pPr>
      <w:r>
        <w:t xml:space="preserve">5.4. Решения по вопросам, не включённым в повестку дня, комиссией не принимались.</w:t>
      </w:r>
    </w:p>
    <w:p>
      <w:pPr>
        <w:ind w:firstLine="425"/>
      </w:pPr>
      <w:r>
        <w:t xml:space="preserve">5.5. Рассмотрение вопроса, не заявленного заранее, допускается только при участии в заседании всех членов комиссии и при отсутствии возражений с их стороны.</w:t>
      </w:r>
    </w:p>
    <w:p>
      <w:pPr>
        <w:ind w:firstLine="425"/>
      </w:pPr>
      <w:r>
        <w:t xml:space="preserve">5.6. Если по какому-либо вопросу повестки дня комиссия сочла материалы неполными, рассмотрение этого вопроса переносится, а причина переноса вносится в протокол.</w:t>
      </w:r>
    </w:p>
    <w:p>
      <w:pPr>
        <w:pStyle w:val="ClauseHeading"/>
      </w:pPr>
      <w:r>
        <w:rPr>
          <w:b/>
        </w:rPr>
        <w:t xml:space="preserve">6. Документы и материалы, исследованные комиссией</w:t>
      </w:r>
    </w:p>
    <w:p>
      <w:pPr>
        <w:ind w:firstLine="425"/>
      </w:pPr>
      <w:r>
        <w:t xml:space="preserve">6.1. Комиссия исследовала следующие документы и материалы: служебная записка начальника склада от 05.03.2026; объяснительная кладовщика от 06.03.2026; заключение сервисной службы от 10.03.2026 № 118; инвентарная карточка погрузчика.</w:t>
      </w:r>
    </w:p>
    <w:p>
      <w:pPr>
        <w:ind w:firstLine="425"/>
      </w:pPr>
      <w:r>
        <w:t xml:space="preserve">6.2. Перечень материалов с реквизитами и количеством листов приведён в Приложение № 3.</w:t>
      </w:r>
    </w:p>
    <w:p>
      <w:pPr>
        <w:ind w:firstLine="425"/>
      </w:pPr>
      <w:r>
        <w:t xml:space="preserve">6.3. К протоколу приобщены фотоматериалы и видеозапись, отражающие обстоятельства рассматриваемого события; носитель описан в перечне материалов с указанием даты и способа съёмки.</w:t>
      </w:r>
    </w:p>
    <w:p>
      <w:pPr>
        <w:ind w:firstLine="425"/>
      </w:pPr>
      <w:r>
        <w:t xml:space="preserve">6.4. Каждый документ исследован в подлиннике либо в надлежащим образом заверенной копии.</w:t>
      </w:r>
    </w:p>
    <w:p>
      <w:pPr>
        <w:ind w:firstLine="425"/>
      </w:pPr>
      <w:r>
        <w:t xml:space="preserve">6.5. Копии, происхождение которых установить не удалось, комиссией во внимание не принимались.</w:t>
      </w:r>
    </w:p>
    <w:p>
      <w:pPr>
        <w:ind w:firstLine="425"/>
      </w:pPr>
      <w:r>
        <w:t xml:space="preserve">6.6. Материалы, полученные после закрытия заседания, в настоящий протокол не включаются и рассматриваются на отдельном заседании.</w:t>
      </w:r>
    </w:p>
    <w:p>
      <w:pPr>
        <w:pStyle w:val="ClauseHeading"/>
      </w:pPr>
      <w:r>
        <w:rPr>
          <w:b/>
        </w:rPr>
        <w:t xml:space="preserve">7. Объяснения заинтересованных лиц</w:t>
      </w:r>
    </w:p>
    <w:p>
      <w:pPr>
        <w:ind w:firstLine="425"/>
      </w:pPr>
      <w:r>
        <w:t xml:space="preserve">7.1. Комиссия заслушала объяснения: кладовщик Сидоров Олег Викторович.</w:t>
      </w:r>
    </w:p>
    <w:p>
      <w:pPr>
        <w:ind w:firstLine="425"/>
      </w:pPr>
      <w:r>
        <w:t xml:space="preserve">7.2. Существо данных объяснений: пояснил, что при подъёме поддона сработала блокировка мачты, о неисправности он сообщал устно 02.03.2026, письменную заявку не подавал.</w:t>
      </w:r>
    </w:p>
    <w:p>
      <w:pPr>
        <w:ind w:firstLine="425"/>
      </w:pPr>
      <w:r>
        <w:t xml:space="preserve">7.3. Лицу, которого касается рассматриваемый вопрос, до принятия решения предоставлена возможность дать письменное объяснение и представить документы в свою защиту.</w:t>
      </w:r>
    </w:p>
    <w:p>
      <w:pPr>
        <w:ind w:firstLine="425"/>
      </w:pPr>
      <w:r>
        <w:t xml:space="preserve">7.4. Отказ дать объяснение не препятствует принятию решения, но фиксируется отдельным актом с подписями не менее двух членов комиссии.</w:t>
      </w:r>
    </w:p>
    <w:p>
      <w:pPr>
        <w:ind w:firstLine="425"/>
      </w:pPr>
      <w:r>
        <w:t xml:space="preserve">7.5. Если объяснение затребовано у работника, комиссия ожидает его не менее двух рабочих дней.</w:t>
      </w:r>
    </w:p>
    <w:p>
      <w:pPr>
        <w:ind w:firstLine="425"/>
      </w:pPr>
      <w:r>
        <w:t xml:space="preserve">7.6. Решение, принятое до истечения этого срока, при обжаловании отменяется по формальному основанию.</w:t>
      </w:r>
    </w:p>
    <w:p>
      <w:pPr>
        <w:pStyle w:val="ClauseHeading"/>
      </w:pPr>
      <w:r>
        <w:rPr>
          <w:b/>
        </w:rPr>
        <w:t xml:space="preserve">8. Рассмотрение вопроса по существу</w:t>
      </w:r>
    </w:p>
    <w:p>
      <w:pPr>
        <w:ind w:firstLine="425"/>
      </w:pPr>
      <w:r>
        <w:t xml:space="preserve">8.1. По вопросам повестки дня выступил председатель комиссии и изложил существо рассматриваемых обстоятельств.</w:t>
      </w:r>
    </w:p>
    <w:p>
      <w:pPr>
        <w:ind w:firstLine="425"/>
      </w:pPr>
      <w:r>
        <w:t xml:space="preserve">8.2. Комиссия установила следующее: повреждение мачты погрузчика произошло 05.03.2026 при подъёме поддона весом 1 850 кг при допустимой нагрузке 1 500 кг; ограничитель нагрузки был отключён; предрейсовый осмотр 05.03.2026 не проводился.</w:t>
      </w:r>
    </w:p>
    <w:p>
      <w:pPr>
        <w:ind w:firstLine="425"/>
      </w:pPr>
      <w:r>
        <w:t xml:space="preserve">8.3. Выводы комиссии основаны на исследованных документах и на объяснениях лиц, участвовавших в заседании, а не на предположениях её членов.</w:t>
      </w:r>
    </w:p>
    <w:p>
      <w:pPr>
        <w:ind w:firstLine="425"/>
      </w:pPr>
      <w:r>
        <w:t xml:space="preserve">8.4. Обстоятельства, которые комиссия проверить не смогла, в протокол не включены.</w:t>
      </w:r>
    </w:p>
    <w:p>
      <w:pPr>
        <w:ind w:firstLine="425"/>
      </w:pPr>
      <w:r>
        <w:t xml:space="preserve">8.5. При необходимости их проверки рассмотрение переносится, о чём делается отдельная запись с указанием того, какие именно сведения требуется получить.</w:t>
      </w:r>
    </w:p>
    <w:p>
      <w:pPr>
        <w:ind w:firstLine="425"/>
      </w:pPr>
      <w:r>
        <w:t xml:space="preserve">8.6. Разногласия членов комиссии при обсуждении отражаются в протоколе в том виде, в каком они были высказаны.</w:t>
      </w:r>
    </w:p>
    <w:p>
      <w:pPr>
        <w:pStyle w:val="ClauseHeading"/>
      </w:pPr>
      <w:r>
        <w:rPr>
          <w:b/>
        </w:rPr>
        <w:t xml:space="preserve">9. Принятые решения</w:t>
      </w:r>
    </w:p>
    <w:p>
      <w:pPr>
        <w:ind w:firstLine="425"/>
      </w:pPr>
      <w:r>
        <w:t xml:space="preserve">9.1. По итогам голосования комиссия решила: признать причиной повреждения нарушение правил эксплуатации погрузчика; определить размер ущерба 184 500 руб.; предложить генеральному директору решить вопрос о возмещении ущерба кладовщиком Сидоровым О. В..</w:t>
      </w:r>
    </w:p>
    <w:p>
      <w:pPr>
        <w:ind w:firstLine="425"/>
      </w:pPr>
      <w:r>
        <w:t xml:space="preserve">9.2. Решение принято в пределах компетенции комиссии, определённой документом о её создании.</w:t>
      </w:r>
    </w:p>
    <w:p>
      <w:pPr>
        <w:ind w:firstLine="425"/>
      </w:pPr>
      <w:r>
        <w:t xml:space="preserve">9.3. Если документ о создании комиссии не наделил её правом принимать обязательные решения, решение комиссии носит для Общество с ограниченной ответственностью «Ромашка» рекомендательный характер и приобретает силу после издания приказа руководителя.</w:t>
      </w:r>
    </w:p>
    <w:p>
      <w:pPr>
        <w:ind w:firstLine="425"/>
      </w:pPr>
      <w:r>
        <w:t xml:space="preserve">9.4. Формулировка решения изложена так, чтобы её можно было исполнить без дополнительного толкования: указано, что именно, кем и в какой срок должно быть сделано.</w:t>
      </w:r>
    </w:p>
    <w:p>
      <w:pPr>
        <w:ind w:firstLine="425"/>
      </w:pPr>
      <w:r>
        <w:t xml:space="preserve">9.5. Решение по вопросу, не относящемуся к компетенции комиссии, ничтожно, и приказ, изданный на его основании, отменяется вместе с ним.</w:t>
      </w:r>
    </w:p>
    <w:p>
      <w:pPr>
        <w:pStyle w:val="ClauseHeading"/>
      </w:pPr>
      <w:r>
        <w:rPr>
          <w:b/>
        </w:rPr>
        <w:t xml:space="preserve">10. Исполнение решения и контроль</w:t>
      </w:r>
    </w:p>
    <w:p>
      <w:pPr>
        <w:ind w:firstLine="425"/>
      </w:pPr>
      <w:r>
        <w:t xml:space="preserve">10.1. Ответственным за исполнение решения назначен Иванов Иван Иванович.</w:t>
      </w:r>
    </w:p>
    <w:p>
      <w:pPr>
        <w:ind w:firstLine="425"/>
      </w:pPr>
      <w:r>
        <w:t xml:space="preserve">10.2. Срок исполнения — 10 10 со дня подписания настоящего протокола.</w:t>
      </w:r>
    </w:p>
    <w:p>
      <w:pPr>
        <w:ind w:firstLine="425"/>
      </w:pPr>
      <w:r>
        <w:t xml:space="preserve">10.3. Контроль за исполнением решения возложен на председателя комиссии, который докладывает о результатах на очередном заседании.</w:t>
      </w:r>
    </w:p>
    <w:p>
      <w:pPr>
        <w:ind w:firstLine="425"/>
      </w:pPr>
      <w:r>
        <w:t xml:space="preserve">10.4. Копия протокола направляется лицам, чьи права и обязанности затрагивает принятое решение, в течение трёх рабочих дней со дня подписания.</w:t>
      </w:r>
    </w:p>
    <w:p>
      <w:pPr>
        <w:ind w:firstLine="425"/>
      </w:pPr>
      <w:r>
        <w:t xml:space="preserve">10.5. Способ направления выбирается такой, чтобы сохранилось доказательство вручения.</w:t>
      </w:r>
    </w:p>
    <w:p>
      <w:pPr>
        <w:ind w:firstLine="425"/>
      </w:pPr>
      <w:r>
        <w:t xml:space="preserve">10.6. Неисполнение решения в установленный срок фиксируется в протоколе следующего заседания с указанием причин и нового срока.</w:t>
      </w:r>
    </w:p>
    <w:p>
      <w:pPr>
        <w:pStyle w:val="ClauseHeading"/>
      </w:pPr>
      <w:r>
        <w:rPr>
          <w:b/>
        </w:rPr>
        <w:t xml:space="preserve">11. Подписание, ознакомление и хранение</w:t>
      </w:r>
    </w:p>
    <w:p>
      <w:pPr>
        <w:ind w:firstLine="425"/>
      </w:pPr>
      <w:r>
        <w:t xml:space="preserve">11.1. Протокол составлен в 2 2 и подписан председателем и секретарём комиссии, а также всеми членами комиссии, участвовавшими в заседании.</w:t>
      </w:r>
    </w:p>
    <w:p>
      <w:pPr>
        <w:ind w:firstLine="425"/>
      </w:pPr>
      <w:r>
        <w:t xml:space="preserve">11.2. Электронный протокол подписывается усиленной квалифицированной электронной подписью каждого подписанта; бумажный экземпляр в этом случае не составляется.</w:t>
      </w:r>
    </w:p>
    <w:p>
      <w:pPr>
        <w:ind w:firstLine="425"/>
      </w:pPr>
      <w:r>
        <w:t xml:space="preserve">11.3. Отказ члена комиссии подписать протокол решения не отменяет: об отказе делается запись с указанием названной им причины, и она удостоверяется подписями двух других членов комиссии.</w:t>
      </w:r>
    </w:p>
    <w:p>
      <w:pPr>
        <w:ind w:firstLine="425"/>
      </w:pPr>
      <w:r>
        <w:t xml:space="preserve">11.4. Протокол хранится 5 5 вместе со всеми материалами, на основании которых принято решение.</w:t>
      </w:r>
    </w:p>
    <w:p>
      <w:pPr>
        <w:ind w:firstLine="425"/>
      </w:pPr>
      <w:r>
        <w:t xml:space="preserve">11.5. Лист ознакомления заинтересованных лиц с протоколом приведён в Приложение № 7.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регистрации присутствия членов комиссии</w:t>
      </w:r>
    </w:p>
    <w:p>
      <w:pPr>
        <w:ind w:firstLine="425"/>
      </w:pPr>
      <w:r>
        <w:t xml:space="preserve">Лист заполняется до открытия заседания. Подпись каждый ставит лично: подпись «за коллегу» лишает протокол доказательственной силы.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9"/>
        <w:gridCol w:w="1683"/>
        <w:gridCol w:w="1836"/>
        <w:gridCol w:w="1224"/>
        <w:gridCol w:w="3213"/>
        <w:gridCol w:w="1224"/>
      </w:tblGrid>
      <w:t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6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Роль в комиссии</w:t>
            </w:r>
          </w:p>
        </w:tc>
        <w:tc>
          <w:tcPr>
            <w:tcW w:w="1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участия (лично, ВКС, опросный лист)</w:t>
            </w:r>
          </w:p>
        </w:tc>
        <w:tc>
          <w:tcPr>
            <w:tcW w:w="6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Председатель комиссии: Иванов Иван Иванович, заместитель генерального директора по общим вопросам.</w:t>
      </w:r>
    </w:p>
    <w:p>
      <w:pPr>
        <w:ind w:firstLine="425"/>
      </w:pPr>
      <w:r>
        <w:t xml:space="preserve">Секретарь комиссии: Петрова Анна Сергеевна, специалист отдела кадров.</w:t>
      </w:r>
    </w:p>
    <w:p>
      <w:pPr>
        <w:ind w:firstLine="425"/>
      </w:pPr>
      <w:r>
        <w:t xml:space="preserve">Всего членов комиссии по документу о её создании: 5. Зарегистрировано на заседании: 4.</w:t>
      </w:r>
    </w:p>
    <w:p>
      <w:pPr>
        <w:ind w:firstLine="425"/>
      </w:pPr>
      <w:r>
        <w:t xml:space="preserve">Кворум установлен: более половины членов комиссии. Заседание признано правомочным.</w:t>
      </w:r>
    </w:p>
    <w:p>
      <w:pPr>
        <w:ind w:firstLine="425"/>
      </w:pPr>
      <w:r>
        <w:t xml:space="preserve">Дата: 12.03.2026. Место: г. Москва, ул. Ленина, д. 1, кабинет 305.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Опросный лист для заочного голосования</w:t>
      </w:r>
    </w:p>
    <w:p>
      <w:pPr>
        <w:ind w:firstLine="425"/>
      </w:pPr>
      <w:r>
        <w:t xml:space="preserve">Опросный лист направляется члену комиссии заранее и возвращается до окончания срока приёма. Лист без подписи или с несколькими отмеченными вариантами по одному вопросу считается недействительным.</w:t>
      </w:r>
    </w:p>
    <w:p>
      <w:pPr>
        <w:ind w:firstLine="425"/>
      </w:pPr>
      <w:r>
        <w:t xml:space="preserve">Член комиссии: ____________________________________ (фамилия, имя, отчество, должность).</w:t>
      </w:r>
    </w:p>
    <w:p>
      <w:pPr>
        <w:ind w:firstLine="425"/>
      </w:pPr>
      <w:r>
        <w:t xml:space="preserve">Заседание Комиссия по установлению причин и размера ущерба ООО «Ромашка», протокол № 7 от 12.03.2026.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51"/>
        <w:gridCol w:w="2835"/>
        <w:gridCol w:w="1134"/>
        <w:gridCol w:w="1701"/>
        <w:gridCol w:w="3118"/>
      </w:tblGrid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Вопрос повестки дня</w:t>
            </w:r>
          </w:p>
        </w:tc>
        <w:tc>
          <w:tcPr>
            <w:tcW w:w="5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Против</w:t>
            </w:r>
          </w:p>
        </w:tc>
        <w:tc>
          <w:tcPr>
            <w:tcW w:w="16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Воздержался</w:t>
            </w: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Срок возврата опросного листа: до 11.03.2026 включительно.</w:t>
      </w:r>
    </w:p>
    <w:p>
      <w:pPr>
        <w:ind w:firstLine="425"/>
      </w:pPr>
      <w:r>
        <w:t xml:space="preserve">Особое мнение по вопросам повестки дня (при наличии): _______________________________________________________.</w:t>
      </w:r>
    </w:p>
    <w:p>
      <w:pPr>
        <w:ind w:firstLine="425"/>
      </w:pPr>
      <w:r>
        <w:t xml:space="preserve">Подпись члена комиссии: ______________ Дата заполнения: «____» ______________ 20____ г.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Перечень документов и материалов, рассмотренных комиссией</w:t>
      </w:r>
    </w:p>
    <w:p>
      <w:pPr>
        <w:ind w:firstLine="425"/>
      </w:pPr>
      <w:r>
        <w:t xml:space="preserve">Перечень позволяет через год восстановить, на чём именно основан вывод комиссии, и защищает от упрёка в том, что документ появился позже решения.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82"/>
        <w:gridCol w:w="2892"/>
        <w:gridCol w:w="1928"/>
        <w:gridCol w:w="1767"/>
        <w:gridCol w:w="1607"/>
        <w:gridCol w:w="964"/>
      </w:tblGrid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 или материала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(номер, дата)</w:t>
            </w:r>
          </w:p>
        </w:tc>
        <w:tc>
          <w:tcPr>
            <w:tcW w:w="9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Кем представлен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Подлинник или копия</w:t>
            </w:r>
          </w:p>
        </w:tc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принято к рассмотрению документов: ______ на ______ листах.</w:t>
      </w:r>
    </w:p>
    <w:p>
      <w:pPr>
        <w:ind w:firstLine="425"/>
      </w:pPr>
      <w:r>
        <w:t xml:space="preserve">Материалы фото- и видеофиксации: носитель ____________________, объём ______, дата съёмки «____» ______________ 20____ г.</w:t>
      </w:r>
    </w:p>
    <w:p>
      <w:pPr>
        <w:ind w:firstLine="425"/>
      </w:pPr>
      <w:r>
        <w:t xml:space="preserve">Материалы, представленные после закрытия заседания и потому не рассмотренные: ______________________________.</w:t>
      </w:r>
    </w:p>
    <w:p>
      <w:pPr>
        <w:ind w:firstLine="425"/>
      </w:pPr>
      <w:r>
        <w:t xml:space="preserve">Перечень составил секретарь комиссии Петрова Анна Сергеевна.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Результаты голосования по вопросам повестки дня</w:t>
      </w:r>
    </w:p>
    <w:p>
      <w:pPr>
        <w:ind w:firstLine="425"/>
      </w:pPr>
      <w:r>
        <w:t xml:space="preserve">Результаты фиксируются по каждому вопросу отдельно. Сводная строка по всей повестке дня делает решение неоспоримо уязвимым: невозможно проверить, набрал ли конкретный вопрос нужное число голосов.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2051"/>
        <w:gridCol w:w="820"/>
        <w:gridCol w:w="1231"/>
        <w:gridCol w:w="2461"/>
        <w:gridCol w:w="2461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Вопрос повестки дня</w:t>
            </w:r>
          </w:p>
        </w:tc>
        <w:tc>
          <w:tcPr>
            <w:tcW w:w="4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Против</w:t>
            </w:r>
          </w:p>
        </w:tc>
        <w:tc>
          <w:tcPr>
            <w:tcW w:w="12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Воздержались</w:t>
            </w:r>
          </w:p>
        </w:tc>
        <w:tc>
          <w:tcPr>
            <w:tcW w:w="12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Решение принято или нет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Форма голосования: открытое. Кворум: более половины членов комиссии.</w:t>
      </w:r>
    </w:p>
    <w:p>
      <w:pPr>
        <w:ind w:firstLine="425"/>
      </w:pPr>
      <w:r>
        <w:t xml:space="preserve">Подсчёт голосов произвёл секретарь комиссии Петрова Анна Сергеевна, результаты огласил председатель Иванов Иван Иванович.</w:t>
      </w:r>
    </w:p>
    <w:p>
      <w:pPr>
        <w:ind w:firstLine="425"/>
      </w:pPr>
      <w:r>
        <w:t xml:space="preserve">Заявления о нарушении порядка голосования: ______________________________________________.</w:t>
      </w:r>
    </w:p>
    <w:p>
      <w:pPr>
        <w:ind w:firstLine="425"/>
      </w:pPr>
      <w:r>
        <w:t xml:space="preserve">Подпись председателя: ______________ Подпись секретаря: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5 к документу</w:t>
      </w:r>
    </w:p>
    <w:p>
      <w:pPr>
        <w:pStyle w:val="DocTitle"/>
      </w:pPr>
      <w:r>
        <w:t xml:space="preserve">Расчёт размера ущерба (стоимости)</w:t>
      </w:r>
    </w:p>
    <w:p>
      <w:pPr>
        <w:ind w:firstLine="425"/>
      </w:pPr>
      <w:r>
        <w:t xml:space="preserve">Расчёт по позициям — то, чем размер ущерба подтверждается. Сумма, названная без расчёта, в споре не принимается.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07"/>
        <w:gridCol w:w="2715"/>
        <w:gridCol w:w="2036"/>
        <w:gridCol w:w="815"/>
        <w:gridCol w:w="1493"/>
        <w:gridCol w:w="815"/>
        <w:gridCol w:w="1358"/>
      </w:tblGrid>
      <w:t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имущества, работ или услуг</w:t>
            </w:r>
          </w:p>
        </w:tc>
        <w:tc>
          <w:tcPr>
            <w:tcW w:w="10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Инвентарный или серийный номер</w:t>
            </w:r>
          </w:p>
        </w:tc>
        <w:tc>
          <w:tcPr>
            <w:tcW w:w="4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7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единицу, руб.</w:t>
            </w:r>
          </w:p>
        </w:tc>
        <w:tc>
          <w:tcPr>
            <w:tcW w:w="4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  <w:tc>
          <w:tcPr>
            <w:tcW w:w="7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цены</w:t>
            </w: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размер ущерба: 184500.</w:t>
      </w:r>
    </w:p>
    <w:p>
      <w:pPr>
        <w:ind w:firstLine="425"/>
      </w:pPr>
      <w:r>
        <w:t xml:space="preserve">Способ определения размера: по данным бухгалтерского учёта с учётом износа.</w:t>
      </w:r>
    </w:p>
    <w:p>
      <w:pPr>
        <w:ind w:firstLine="425"/>
      </w:pPr>
      <w:r>
        <w:t xml:space="preserve">Учтён износ имущества: ______ % от первоначальной стоимости.</w:t>
      </w:r>
    </w:p>
    <w:p>
      <w:pPr>
        <w:ind w:firstLine="425"/>
      </w:pPr>
      <w:r>
        <w:t xml:space="preserve">Документы, подтверждающие цены: ______________________________________________________________.</w:t>
      </w:r>
    </w:p>
    <w:p>
      <w:pPr>
        <w:ind w:firstLine="425"/>
      </w:pPr>
      <w:r>
        <w:t xml:space="preserve">Расчёт составил: ____________________ (должность, фамилия, инициалы). Дата: «____» ______________ 20____ г.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6 к документу</w:t>
      </w:r>
    </w:p>
    <w:p>
      <w:pPr>
        <w:pStyle w:val="DocTitle"/>
      </w:pPr>
      <w:r>
        <w:t xml:space="preserve">Особое мнение члена комиссии</w:t>
      </w:r>
    </w:p>
    <w:p>
      <w:pPr>
        <w:ind w:firstLine="425"/>
      </w:pPr>
      <w:r>
        <w:t xml:space="preserve">Особое мнение оформляется в день заседания и приобщается к протоколу. Попросите секретаря поставить отметку о приобщении на вашем экземпляре.</w:t>
      </w:r>
    </w:p>
    <w:p>
      <w:pPr>
        <w:ind w:firstLine="425"/>
      </w:pPr>
      <w:r>
        <w:t xml:space="preserve">Член комиссии: ____________________________________ (фамилия, имя, отчество, должность).</w:t>
      </w:r>
    </w:p>
    <w:p>
      <w:pPr>
        <w:ind w:firstLine="425"/>
      </w:pPr>
      <w:r>
        <w:t xml:space="preserve">Заседание Комиссия по установлению причин и размера ущерба ООО «Ромашка», протокол № 7 от 12.03.2026.</w:t>
      </w:r>
    </w:p>
    <w:p>
      <w:pPr>
        <w:ind w:firstLine="425"/>
      </w:pPr>
      <w:r>
        <w:t xml:space="preserve">Вопрос повестки дня, по которому заявлено особое мнение: ____________________________________________.</w:t>
      </w:r>
    </w:p>
    <w:p>
      <w:pPr>
        <w:ind w:firstLine="425"/>
      </w:pPr>
      <w:r>
        <w:t xml:space="preserve">С каким выводом или решением не согласен: ___________________________________________________________.</w:t>
      </w:r>
    </w:p>
    <w:p>
      <w:pPr>
        <w:ind w:firstLine="425"/>
      </w:pPr>
      <w:r>
        <w:t xml:space="preserve">Доводы и обстоятельства, на которые ссылается член комиссии: _______________________________________.</w:t>
      </w:r>
    </w:p>
    <w:p>
      <w:pPr>
        <w:ind w:firstLine="425"/>
      </w:pPr>
      <w:r>
        <w:t xml:space="preserve">Какое решение считает правильным: __________________________________________________________________.</w:t>
      </w:r>
    </w:p>
    <w:p>
      <w:pPr>
        <w:ind w:firstLine="425"/>
      </w:pPr>
      <w:r>
        <w:t xml:space="preserve">Подпись: ______________ Дата: «____» ______________ 20____ г.</w:t>
      </w:r>
    </w:p>
    <w:p>
      <w:pPr>
        <w:ind w:firstLine="425"/>
      </w:pPr>
      <w:r>
        <w:t xml:space="preserve">Отметка секретаря о приобщении особого мнения к протоколу: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7 к документу</w:t>
      </w:r>
    </w:p>
    <w:p>
      <w:pPr>
        <w:pStyle w:val="DocTitle"/>
      </w:pPr>
      <w:r>
        <w:t xml:space="preserve">Лист ознакомления с протоколом</w:t>
      </w:r>
    </w:p>
    <w:p>
      <w:pPr>
        <w:ind w:firstLine="425"/>
      </w:pPr>
      <w:r>
        <w:t xml:space="preserve">Ознакомление под подпись определяет момент, с которого исчисляется срок обжалования решения. Без него срок не начинает течь, и решение можно оспорить значительно позже.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0"/>
        <w:gridCol w:w="1797"/>
        <w:gridCol w:w="2614"/>
        <w:gridCol w:w="1960"/>
        <w:gridCol w:w="1307"/>
        <w:gridCol w:w="1470"/>
      </w:tblGrid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или основание участия</w:t>
            </w:r>
          </w:p>
        </w:tc>
        <w:tc>
          <w:tcPr>
            <w:tcW w:w="10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6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отказе</w:t>
            </w: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Протокол № 7 от 12.03.2026, Комиссия по установлению причин и размера ущерба ООО «Ромашка».</w:t>
      </w:r>
    </w:p>
    <w:p>
      <w:pPr>
        <w:ind w:firstLine="425"/>
      </w:pPr>
      <w:r>
        <w:t xml:space="preserve">При отказе от ознакомления делается запись об этом, которую удостоверяют два члена комиссии.</w:t>
      </w:r>
    </w:p>
    <w:p>
      <w:pPr>
        <w:ind w:firstLine="425"/>
      </w:pPr>
      <w:r>
        <w:t xml:space="preserve">Копия протокола выдана: ____________________ «____» ______________ 20____ г.</w:t>
      </w:r>
    </w:p>
    <w:p>
      <w:pPr>
        <w:ind w:firstLine="425"/>
      </w:pPr>
      <w:r>
        <w:t xml:space="preserve">Лист ведёт секретарь комиссии Петрова Анна Сергеевна.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«Протокол заседания комиссии» с сайта primadoc.ru. Документ, заполненный под вашу ситуацию, собирается в конструкторе: https://primadoc.ru/doc/protokol-zasedaniya-komissii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Протокол заседания комиссии — образец заполнения</dc:title>
  <dc:creator>Примадок</dc:creator>
  <dcterms:created xsi:type="dcterms:W3CDTF">2026-09-11T15:29:16Z</dcterms:created>
</cp:coreProperties>
</file>