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Место издания: ______. Регистрационный номер: ______. Дата издания: ______.</w:t>
      </w:r>
    </w:p>
    <w:p>
      <w:pPr>
        <w:jc w:val="left"/>
      </w:pPr>
      <w:r>
        <w:t xml:space="preserve">Подписант: ______ ______.</w:t>
      </w:r>
    </w:p>
    <w:p>
      <w:pPr>
        <w:pStyle w:val="DocTitle"/>
      </w:pPr>
      <w:r>
        <w:t xml:space="preserve">Приказ (по ПДн)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Оператором персональных данных является ______; приказ издаётся по вопросам обработки и защиты персональных данных работников, контрагентов и иных субъектов, данные которых обрабатывает оператор.</w:t>
      </w:r>
    </w:p>
    <w:p>
      <w:pPr>
        <w:ind w:firstLine="425"/>
      </w:pPr>
      <w:r>
        <w:t xml:space="preserve">1.2. Приказ издан во исполнение обязанности оператора самостоятельно определять и принимать меры, необходимые и достаточные для выполнения требований законодательства о персональных данных (ст. 18.1 152-ФЗ).</w:t>
      </w:r>
    </w:p>
    <w:p>
      <w:pPr>
        <w:ind w:firstLine="425"/>
      </w:pPr>
      <w:r>
        <w:t xml:space="preserve">1.3. Оператор обязан при обработке принимать правовые, организационные и технические меры для защиты персональных данных от неправомерного доступа, уничтожения, изменения, копирования и распространения (ст. 19 152-ФЗ).</w:t>
      </w:r>
    </w:p>
    <w:p>
      <w:pPr>
        <w:ind w:firstLine="425"/>
      </w:pPr>
      <w:r>
        <w:t xml:space="preserve">1.4. В части персональных данных работников приказ применяется с учётом требований трудового законодательства к получению, хранению и передаче таких данных (ст. 86 ТК РФ).</w:t>
      </w:r>
    </w:p>
    <w:p>
      <w:pPr>
        <w:ind w:firstLine="425"/>
      </w:pPr>
      <w:r>
        <w:t xml:space="preserve">1.5. Сведения, которые становятся известны работникам при исполнении настоящего приказа, конфиденциальны и не подлежат раскрытию третьим лицам без согласия субъекта, кроме случаев, прямо предусмотренных законом (ст. 7 152-ФЗ).</w:t>
      </w:r>
    </w:p>
    <w:p>
      <w:pPr>
        <w:ind w:firstLine="425"/>
      </w:pPr>
      <w:r>
        <w:t xml:space="preserve">1.6. Вид издаваемого приказа: ______.</w:t>
      </w:r>
    </w:p>
    <w:p>
      <w:pPr>
        <w:pStyle w:val="ClauseHeading"/>
      </w:pPr>
      <w:r>
        <w:rPr>
          <w:b/>
        </w:rPr>
        <w:t xml:space="preserve">2. Назначение ответственного за организацию обработки персональных данных</w:t>
      </w:r>
    </w:p>
    <w:p>
      <w:pPr>
        <w:ind w:firstLine="425"/>
      </w:pPr>
      <w:r>
        <w:t xml:space="preserve">2.1. ПРИКАЗЫВАЮ: назначить ответственным за организацию обработки персональных данных ______, ______, с ______.</w:t>
      </w:r>
    </w:p>
    <w:p>
      <w:pPr>
        <w:ind w:firstLine="425"/>
      </w:pPr>
      <w:r>
        <w:t xml:space="preserve">2.2. Ответственный получает указания непосредственно от исполнительного органа оператора и подотчётен ему (ст. 22.1 152-ФЗ).</w:t>
      </w:r>
    </w:p>
    <w:p>
      <w:pPr>
        <w:ind w:firstLine="425"/>
      </w:pPr>
      <w:r>
        <w:t xml:space="preserve">2.3. Возложить на ответственного обязанность осуществлять внутренний контроль за соблюдением оператором и его работниками требований законодательства о персональных данных и локальных актов оператора.</w:t>
      </w:r>
    </w:p>
    <w:p>
      <w:pPr>
        <w:ind w:firstLine="425"/>
      </w:pPr>
      <w:r>
        <w:t xml:space="preserve">2.4. Возложить на ответственного обязанность доводить до сведения работников положения законодательства о персональных данных и требования к защите персональных данных.</w:t>
      </w:r>
    </w:p>
    <w:p>
      <w:pPr>
        <w:ind w:firstLine="425"/>
      </w:pPr>
      <w:r>
        <w:t xml:space="preserve">2.5. Возложить на ответственного обязанность организовывать приём и обработку обращений и запросов субъектов персональных данных и их представителей, а также контролировать сроки ответов на такие обращения (ст. 20 152-ФЗ).</w:t>
      </w:r>
    </w:p>
    <w:p>
      <w:pPr>
        <w:ind w:firstLine="425"/>
      </w:pPr>
      <w:r>
        <w:t xml:space="preserve">2.6. Возложить на ответственного обязанность вести учёт машинных носителей персональных данных и контролировать порядок их хранения, выдачи и уничтожения.</w:t>
      </w:r>
    </w:p>
    <w:p>
      <w:pPr>
        <w:ind w:firstLine="425"/>
      </w:pPr>
      <w:r>
        <w:t xml:space="preserve">2.7. Обязанности по технической защите информации в информационных системах возложить на ____________работника, назначаемого отдельным распоряжением руководителя — организационная и техническая зоны ответственности не совпадают и не могут подменять друг друга.</w:t>
      </w:r>
    </w:p>
    <w:p>
      <w:pPr>
        <w:ind w:firstLine="425"/>
      </w:pPr>
      <w:r>
        <w:t xml:space="preserve">2.8. На время отсутствия ответственного его обязанности исполняет работник, замещающий его по должности, без издания отдельного приказа.</w:t>
      </w:r>
    </w:p>
    <w:p>
      <w:pPr>
        <w:ind w:firstLine="425"/>
      </w:pPr>
      <w:r>
        <w:t xml:space="preserve">2.9. Ответственному в срок до ______ представить руководителю перечень локальных актов оператора по вопросам обработки персональных данных и предложения по их актуализации.</w:t>
      </w:r>
    </w:p>
    <w:p>
      <w:pPr>
        <w:pStyle w:val="ClauseHeading"/>
      </w:pPr>
      <w:r>
        <w:rPr>
          <w:b/>
        </w:rPr>
        <w:t xml:space="preserve">3. Утверждение перечня лиц, допущенных к обработке персональных данных</w:t>
      </w:r>
    </w:p>
    <w:p>
      <w:pPr>
        <w:ind w:firstLine="425"/>
      </w:pPr>
      <w:r>
        <w:t xml:space="preserve">3.1. ПРИКАЗЫВАЮ: утвердить перечень работников, допущенных к обработке персональных данных, и ограничить доступ к персональным данным кругом лиц, включённых в этот перечень.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361"/>
        <w:gridCol w:w="2361"/>
        <w:gridCol w:w="2557"/>
        <w:gridCol w:w="1770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Работник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 и действия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данных</w:t>
            </w: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Доступ предоставляется в объёме, минимально необходимом для исполнения трудовых обязанностей: работник получает доступ только к тем категориям данных и только к тем действиям с ними, которые указаны в перечне (ст. 5 152-ФЗ).</w:t>
      </w:r>
    </w:p>
    <w:p>
      <w:pPr>
        <w:ind w:firstLine="425"/>
      </w:pPr>
      <w:r>
        <w:t xml:space="preserve">3.3. Работники, включённые в перечень, знакомятся под подпись с настоящим приказом и с локальными актами оператора по обработке персональных данных и подписывают обязательство о неразглашении.</w:t>
      </w:r>
    </w:p>
    <w:p>
      <w:pPr>
        <w:ind w:firstLine="425"/>
      </w:pPr>
      <w:r>
        <w:t xml:space="preserve">3.4. Изменение перечня при приёме, переводе или увольнении работника оформляется отдельным приказом; плановый пересмотр перечня проводится ______.</w:t>
      </w:r>
    </w:p>
    <w:p>
      <w:pPr>
        <w:ind w:firstLine="425"/>
      </w:pPr>
      <w:r>
        <w:t xml:space="preserve">3.5. Передача персональных данных работника третьим лицам без его письменного согласия не допускается, кроме случаев, прямо предусмотренных федеральным законом (ст. 88 ТК РФ).</w:t>
      </w:r>
    </w:p>
    <w:p>
      <w:pPr>
        <w:ind w:firstLine="425"/>
      </w:pPr>
      <w:r>
        <w:t xml:space="preserve">3.6. При прекращении трудовых отношений доступ работника к информационным системам блокируется в день увольнения, а выданные ему материальные носители изымаются по акту.</w:t>
      </w:r>
    </w:p>
    <w:p>
      <w:pPr>
        <w:ind w:firstLine="425"/>
      </w:pPr>
      <w:r>
        <w:t xml:space="preserve">3.7. Ответственному в срок до ______ привести права доступа в информационных системах в соответствие с утверждённым перечнем.</w:t>
      </w:r>
    </w:p>
    <w:p>
      <w:pPr>
        <w:pStyle w:val="ClauseHeading"/>
      </w:pPr>
      <w:r>
        <w:rPr>
          <w:b/>
        </w:rPr>
        <w:t xml:space="preserve">4. Утверждение мест хранения носителей и перечня ИСПДн</w:t>
      </w:r>
    </w:p>
    <w:p>
      <w:pPr>
        <w:ind w:firstLine="425"/>
      </w:pPr>
      <w:r>
        <w:t xml:space="preserve">4.1. ПРИКАЗЫВАЮ: утвердить места хранения материальных носителей персональных данных и перечень информационных систем персональных данных оператора.</w:t>
      </w:r>
    </w:p>
    <w:p>
      <w:pPr>
        <w:ind w:firstLine="425"/>
      </w:pPr>
      <w:r>
        <w:t xml:space="preserve">4.2. Места хранения материальных носителей персональных данных: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1881"/>
        <w:gridCol w:w="1881"/>
        <w:gridCol w:w="2116"/>
        <w:gridCol w:w="3056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носителя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данных</w:t>
            </w:r>
          </w:p>
        </w:tc>
        <w:tc>
          <w:tcPr>
            <w:tcW w:w="15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8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4.3. Информационные системы персональных данных оператора: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3374"/>
        <w:gridCol w:w="2169"/>
        <w:gridCol w:w="3374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ИСПДн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Субъекты и категории данных</w:t>
            </w: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4.4. Запретить хранение персональных данных вне утверждённых мест, в том числе на личных устройствах работников и в личных облачных хранилищах.</w:t>
      </w:r>
    </w:p>
    <w:p>
      <w:pPr>
        <w:ind w:firstLine="425"/>
      </w:pPr>
      <w:r>
        <w:t xml:space="preserve">4.5. Обеспечить раздельное хранение материальных носителей, содержащих персональные данные, обработка которых осуществляется в различных целях (ст. 19 152-ФЗ).</w:t>
      </w:r>
    </w:p>
    <w:p>
      <w:pPr>
        <w:ind w:firstLine="425"/>
      </w:pPr>
      <w:r>
        <w:t xml:space="preserve">4.6. Помещения, в которых размещены места хранения и технические средства информационных систем, оборудовать запираемыми шкафами и режимом доступа; ключи выдавать под роспись только работникам из перечня допущенных лиц.</w:t>
      </w:r>
    </w:p>
    <w:p>
      <w:pPr>
        <w:ind w:firstLine="425"/>
      </w:pPr>
      <w:r>
        <w:t xml:space="preserve">4.7. Хранение персональных данных осуществлять в форме, позволяющей определить субъекта, не дольше, чем этого требует цель обработки; по достижении цели данные подлежат уничтожению или обезличиванию (ст. 5 152-ФЗ).</w:t>
      </w:r>
    </w:p>
    <w:p>
      <w:pPr>
        <w:ind w:firstLine="425"/>
      </w:pPr>
      <w:r>
        <w:t xml:space="preserve">4.8. Ответственному в срок до ______ провести инвентаризацию носителей и информационных систем и доложить о расхождениях с утверждённым перечнем.</w:t>
      </w:r>
    </w:p>
    <w:p>
      <w:pPr>
        <w:pStyle w:val="ClauseHeading"/>
      </w:pPr>
      <w:r>
        <w:rPr>
          <w:b/>
        </w:rPr>
        <w:t xml:space="preserve">5. Установление уровня защищённости и утверждение модели угроз</w:t>
      </w:r>
    </w:p>
    <w:p>
      <w:pPr>
        <w:ind w:firstLine="425"/>
      </w:pPr>
      <w:r>
        <w:t xml:space="preserve">5.1. ПРИКАЗЫВАЮ: установить для информационных систем персональных данных оператора ______ уровень защищённости персональных данных при их обработке.</w:t>
      </w:r>
    </w:p>
    <w:p>
      <w:pPr>
        <w:ind w:firstLine="425"/>
      </w:pPr>
      <w:r>
        <w:t xml:space="preserve">5.2. Утвердить модель угроз безопасности персональных данных «______» от ______ и признать актуальными для информационных систем оператора угрозы ______.</w:t>
      </w:r>
    </w:p>
    <w:p>
      <w:pPr>
        <w:ind w:firstLine="425"/>
      </w:pPr>
      <w:r>
        <w:t xml:space="preserve">5.3. Уровень защищённости определён по требованиям к защите персональных данных при их обработке в информационных системах, установленным Правительством Российской Федерации (ПП РФ 1119 —).</w:t>
      </w:r>
    </w:p>
    <w:p>
      <w:pPr>
        <w:ind w:firstLine="425"/>
      </w:pPr>
      <w:r>
        <w:t xml:space="preserve">5.4. Обеспечить выполнение организационных и технических мер, соответствующих установленному уровню защищённости: режим безопасности помещений, сохранность носителей, утверждённый перечень допущенных лиц и применение прошедших оценку соответствия средств защиты информации (ст. 19 152-ФЗ).</w:t>
      </w:r>
    </w:p>
    <w:p>
      <w:pPr>
        <w:ind w:firstLine="425"/>
      </w:pPr>
      <w:r>
        <w:t xml:space="preserve">5.5. Оценку угроз проводить с использованием банка данных угроз безопасности информации и утверждённой методики оценки угроз (БДУ ФСТЭК bdu.fstec.ru).</w:t>
      </w:r>
    </w:p>
    <w:p>
      <w:pPr>
        <w:ind w:firstLine="425"/>
      </w:pPr>
      <w:r>
        <w:t xml:space="preserve">5.6. Назначить ответственным за обеспечение безопасности персональных данных в информационных системах ____________работника, определяемого отдельным распоряжением руководителя.</w:t>
      </w:r>
    </w:p>
    <w:p>
      <w:pPr>
        <w:ind w:firstLine="425"/>
      </w:pPr>
      <w:r>
        <w:t xml:space="preserve">5.7. Пересматривать модель угроз и уровень защищённости при изменении состава обрабатываемых данных или архитектуры информационных систем, после инцидента безопасности, но не реже одного раза в год.</w:t>
      </w:r>
    </w:p>
    <w:p>
      <w:pPr>
        <w:ind w:firstLine="425"/>
      </w:pPr>
      <w:r>
        <w:t xml:space="preserve">5.8. Срок выполнения предусмотренных настоящим пунктом мероприятий — до ______.</w:t>
      </w:r>
    </w:p>
    <w:p>
      <w:pPr>
        <w:pStyle w:val="ClauseHeading"/>
      </w:pPr>
      <w:r>
        <w:rPr>
          <w:b/>
        </w:rPr>
        <w:t xml:space="preserve">6. Введение в действие политики обработки персональных данных</w:t>
      </w:r>
    </w:p>
    <w:p>
      <w:pPr>
        <w:ind w:firstLine="425"/>
      </w:pPr>
      <w:r>
        <w:t xml:space="preserve">6.1. ПРИКАЗЫВАЮ: утвердить и ввести в действие с ______ локальный акт «______», определяющий политику оператора в отношении обработки персональных данных и сведения о реализуемых требованиях к их защите.</w:t>
      </w:r>
    </w:p>
    <w:p>
      <w:pPr>
        <w:ind w:firstLine="425"/>
      </w:pPr>
      <w:r>
        <w:t xml:space="preserve">6.2. Опубликовать текст политики в неограниченном доступе по адресу ______: оператор, собирающий персональные данные с использованием сети «Интернет», обязан обеспечить неограниченный доступ к документу, определяющему его политику (ст. 18.1 152-ФЗ).</w:t>
      </w:r>
    </w:p>
    <w:p>
      <w:pPr>
        <w:ind w:firstLine="425"/>
      </w:pPr>
      <w:r>
        <w:t xml:space="preserve">6.3. Ознакомить с политикой под подпись всех работников, непосредственно осуществляющих обработку персональных данных.</w:t>
      </w:r>
    </w:p>
    <w:p>
      <w:pPr>
        <w:ind w:firstLine="425"/>
      </w:pPr>
      <w:r>
        <w:t xml:space="preserve">6.4. Обработку персональных данных вести в соответствии с утверждённой политикой: собирать данные только для заявленных и законных целей, не допускать обработки данных, избыточных по отношению к этим целям, и не объединять базы данных, созданные для несовместимых между собой целей (ст. 5 152-ФЗ).</w:t>
      </w:r>
    </w:p>
    <w:p>
      <w:pPr>
        <w:ind w:firstLine="425"/>
      </w:pPr>
      <w:r>
        <w:t xml:space="preserve">6.5. Обработка допускается только при наличии предусмотренного законом основания, в том числе согласия субъекта, оформленного в требуемой законом форме (ст. 6 152-ФЗ).</w:t>
      </w:r>
    </w:p>
    <w:p>
      <w:pPr>
        <w:ind w:firstLine="425"/>
      </w:pPr>
      <w:r>
        <w:t xml:space="preserve">6.6. Формы согласий, обязательств о неразглашении и разъяснений субъектам привести в соответствие с политикой в срок до ______.</w:t>
      </w:r>
    </w:p>
    <w:p>
      <w:pPr>
        <w:ind w:firstLine="425"/>
      </w:pPr>
      <w:r>
        <w:t xml:space="preserve">6.7. Ранее изданные локальные акты оператора по вопросам обработки персональных данных применяются в части, не противоречащей утверждённой политике.</w:t>
      </w:r>
    </w:p>
    <w:p>
      <w:pPr>
        <w:pStyle w:val="ClauseHeading"/>
      </w:pPr>
      <w:r>
        <w:rPr>
          <w:b/>
        </w:rPr>
        <w:t xml:space="preserve">7. Назначение комиссии по уничтожению носителей персональных данных</w:t>
      </w:r>
    </w:p>
    <w:p>
      <w:pPr>
        <w:ind w:firstLine="425"/>
      </w:pPr>
      <w:r>
        <w:t xml:space="preserve">7.1. ПРИКАЗЫВАЮ: создать постоянно действующую комиссию по уничтожению носителей персональных данных под председательством ______ и утвердить её состав.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2487"/>
        <w:gridCol w:w="3731"/>
        <w:gridCol w:w="2488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Член комиссии</w:t>
            </w:r>
          </w:p>
        </w:tc>
        <w:tc>
          <w:tcPr>
            <w:tcW w:w="19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7.2. Комиссии отбирать документы и материальные носители, содержащие персональные данные, срок хранения которых истёк либо цель обработки которых достигнута, и уничтожать их способом, исключающим восстановление информации.</w:t>
      </w:r>
    </w:p>
    <w:p>
      <w:pPr>
        <w:ind w:firstLine="425"/>
      </w:pPr>
      <w:r>
        <w:t xml:space="preserve">7.3. Уничтожение оформлять актом с указанием даты, состава комиссии, перечня уничтоженных носителей и способа уничтожения; акт хранить не менее срока, установленного для документов по личному составу.</w:t>
      </w:r>
    </w:p>
    <w:p>
      <w:pPr>
        <w:ind w:firstLine="425"/>
      </w:pPr>
      <w:r>
        <w:t xml:space="preserve">7.4. Плановое уничтожение проводить ______.</w:t>
      </w:r>
    </w:p>
    <w:p>
      <w:pPr>
        <w:ind w:firstLine="425"/>
      </w:pPr>
      <w:r>
        <w:t xml:space="preserve">7.5. При отзыве субъектом согласия или достижении цели обработки прекращать обработку и уничтожать персональные данные в сроки, установленные законом, если сохранение данных не требуется по иному законному основанию (ст. 21 152-ФЗ).</w:t>
      </w:r>
    </w:p>
    <w:p>
      <w:pPr>
        <w:ind w:firstLine="425"/>
      </w:pPr>
      <w:r>
        <w:t xml:space="preserve">7.6. Уничтожение данных, обрабатываемых в информационных системах, подтверждать выгрузкой из журнала событий либо иным техническим подтверждением и фиксировать в том же акте.</w:t>
      </w:r>
    </w:p>
    <w:p>
      <w:pPr>
        <w:ind w:firstLine="425"/>
      </w:pPr>
      <w:r>
        <w:t xml:space="preserve">7.7. Первое заседание комиссии провести в срок до ______.</w:t>
      </w:r>
    </w:p>
    <w:p>
      <w:pPr>
        <w:pStyle w:val="ClauseHeading"/>
      </w:pPr>
      <w:r>
        <w:rPr>
          <w:b/>
        </w:rPr>
        <w:t xml:space="preserve">8. Организация внутреннего контроля обработки персональных данных</w:t>
      </w:r>
    </w:p>
    <w:p>
      <w:pPr>
        <w:ind w:firstLine="425"/>
      </w:pPr>
      <w:r>
        <w:t xml:space="preserve">8.1. ПРИКАЗЫВАЮ: организовать проведение внутреннего контроля соответствия обработки персональных данных требованиям закона и локальным актам оператора ______.</w:t>
      </w:r>
    </w:p>
    <w:p>
      <w:pPr>
        <w:ind w:firstLine="425"/>
      </w:pPr>
      <w:r>
        <w:t xml:space="preserve">8.2. Внутренний контроль включает проверку актуальности перечня допущенных лиц, наличия законных оснований обработки, соблюдения сроков хранения и порядка ответов на обращения субъектов (ст. 18.1 152-ФЗ).</w:t>
      </w:r>
    </w:p>
    <w:p>
      <w:pPr>
        <w:ind w:firstLine="425"/>
      </w:pPr>
      <w:r>
        <w:t xml:space="preserve">8.3. По результатам проверки составлять отчёт с перечнем выявленных несоответствий и сроками их устранения и представлять его руководителю не позднее ______.</w:t>
      </w:r>
    </w:p>
    <w:p>
      <w:pPr>
        <w:ind w:firstLine="425"/>
      </w:pPr>
      <w:r>
        <w:t xml:space="preserve">8.4. Ответственному за организацию обработки персональных данных доводить результаты контроля до причастных работников и проверять фактическое устранение выявленных нарушений.</w:t>
      </w:r>
    </w:p>
    <w:p>
      <w:pPr>
        <w:ind w:firstLine="425"/>
      </w:pPr>
      <w:r>
        <w:t xml:space="preserve">8.5. По итогам каждой проверки пересматривать оценку вреда, который может быть причинён субъектам персональных данных, и соотносить её с принимаемыми мерами защиты.</w:t>
      </w:r>
    </w:p>
    <w:p>
      <w:pPr>
        <w:ind w:firstLine="425"/>
      </w:pPr>
      <w:r>
        <w:t xml:space="preserve">8.6. Об инциденте, повлёкшем неправомерную передачу персональных данных, уведомлять уполномоченный орган в установленный законом срок (ст. 21 152-ФЗ ч. 3.1).</w:t>
      </w:r>
    </w:p>
    <w:p>
      <w:pPr>
        <w:pStyle w:val="ClauseHeading"/>
      </w:pPr>
      <w:r>
        <w:rPr>
          <w:b/>
        </w:rPr>
        <w:t xml:space="preserve">9. Иные распоряжения</w:t>
      </w:r>
    </w:p>
    <w:p>
      <w:pPr>
        <w:ind w:firstLine="425"/>
      </w:pPr>
      <w:r>
        <w:t xml:space="preserve">9.1. Дополнительно к изложенному ПРИКАЗЫВАЮ: ______</w:t>
      </w:r>
    </w:p>
    <w:p>
      <w:pPr>
        <w:pStyle w:val="ClauseHeading"/>
      </w:pPr>
      <w:r>
        <w:rPr>
          <w:b/>
        </w:rPr>
        <w:t xml:space="preserve">10. Ответственные за исполнение приказа</w:t>
      </w:r>
    </w:p>
    <w:p>
      <w:pPr>
        <w:ind w:firstLine="425"/>
      </w:pPr>
      <w:r>
        <w:t xml:space="preserve">10.1. Ответственными за исполнение настоящего приказа назначаются: ______.</w:t>
      </w:r>
    </w:p>
    <w:p>
      <w:pPr>
        <w:ind w:firstLine="425"/>
      </w:pPr>
      <w:r>
        <w:t xml:space="preserve">10.2. Ответственные лица обеспечивают выполнение предусмотренных приказом мероприятий в установленные сроки и представляют руководителю подтверждающие документы.</w:t>
      </w:r>
    </w:p>
    <w:p>
      <w:pPr>
        <w:ind w:firstLine="425"/>
      </w:pPr>
      <w:r>
        <w:t xml:space="preserve">10.3. Лицо, ответственное за организацию обработки персональных данных, вправе запрашивать у работников оператора документы и пояснения, необходимые для выполнения возложенных на него обязанностей (ст. 22.1 152-ФЗ).</w:t>
      </w:r>
    </w:p>
    <w:p>
      <w:pPr>
        <w:ind w:firstLine="425"/>
      </w:pPr>
      <w:r>
        <w:t xml:space="preserve">10.4. Неисполнение обязанностей, предусмотренных настоящим приказом, работником, ознакомленным с ним под подпись, является дисциплинарным проступком (ст. 192 ТК РФ).</w:t>
      </w:r>
    </w:p>
    <w:p>
      <w:pPr>
        <w:pStyle w:val="ClauseHeading"/>
      </w:pPr>
      <w:r>
        <w:rPr>
          <w:b/>
        </w:rPr>
        <w:t xml:space="preserve">11. Меры по обеспечению безопасности персональных данных</w:t>
      </w:r>
    </w:p>
    <w:p>
      <w:pPr>
        <w:ind w:firstLine="425"/>
      </w:pPr>
      <w:r>
        <w:t xml:space="preserve">11.1. Оператор принимает меры, необходимые и достаточные для обеспечения выполнения обязанностей, предусмотренных законодательством о персональных данных, и определяет их состав самостоятельно (ст. 18.1 152-ФЗ).</w:t>
      </w:r>
    </w:p>
    <w:p>
      <w:pPr>
        <w:ind w:firstLine="425"/>
      </w:pPr>
      <w:r>
        <w:t xml:space="preserve">11.2. К числу таких мер относятся назначение ответственного за организацию обработки, издание локальных актов по вопросам обработки и защиты данных и ознакомление с ними работников под подпись.</w:t>
      </w:r>
    </w:p>
    <w:p>
      <w:pPr>
        <w:ind w:firstLine="425"/>
      </w:pPr>
      <w:r>
        <w:t xml:space="preserve">11.3. Безопасность персональных данных обеспечивается определением актуальных угроз, применением организационных и технических мер, оценкой их эффективности и учётом машинных носителей (ст. 19 152-ФЗ).</w:t>
      </w:r>
    </w:p>
    <w:p>
      <w:pPr>
        <w:ind w:firstLine="425"/>
      </w:pPr>
      <w:r>
        <w:t xml:space="preserve">11.4. Персональные данные работника оператор получает у самого работника; если данные могут быть получены только у третьей стороны, работник уведомляется об этом заранее и даёт письменное согласие (ст. 86 ТК РФ).</w:t>
      </w:r>
    </w:p>
    <w:p>
      <w:pPr>
        <w:ind w:firstLine="425"/>
      </w:pPr>
      <w:r>
        <w:t xml:space="preserve">11.5. Работники оператора не вправе передавать персональные данные субъектов в коммерческих целях без письменного согласия субъекта и обязаны предупреждать получателей о недопустимости использования данных в иных целях (ст. 88 ТК РФ).</w:t>
      </w:r>
    </w:p>
    <w:p>
      <w:pPr>
        <w:ind w:firstLine="425"/>
      </w:pPr>
      <w:r>
        <w:t xml:space="preserve">11.6. Субъект персональных данных имеет право на получение сведений об обработке его данных, а оператор обязан ответить на обращение в установленный законом срок (ст. 14 152-ФЗ).</w:t>
      </w:r>
    </w:p>
    <w:p>
      <w:pPr>
        <w:pStyle w:val="ClauseHeading"/>
      </w:pPr>
      <w:r>
        <w:rPr>
          <w:b/>
        </w:rPr>
        <w:t xml:space="preserve">12. Ознакомление работников с приказом</w:t>
      </w:r>
    </w:p>
    <w:p>
      <w:pPr>
        <w:ind w:firstLine="425"/>
      </w:pPr>
      <w:r>
        <w:t xml:space="preserve">12.1. С настоящим приказом ознакомить под подпись работников, допущенных к обработке персональных данных, а также иных работников, которых он касается.</w:t>
      </w:r>
    </w:p>
    <w:p>
      <w:pPr>
        <w:ind w:firstLine="425"/>
      </w:pPr>
      <w:r>
        <w:t xml:space="preserve">12.2. Ознакомление оформляется листом ознакомления, в котором работник собственноручно указывает дату и расписывается.</w:t>
      </w:r>
    </w:p>
    <w:p>
      <w:pPr>
        <w:ind w:firstLine="425"/>
      </w:pPr>
      <w:r>
        <w:t xml:space="preserve">12.3. При отказе работника от ознакомления составляется акт в присутствии двух работников; в этом случае работник считается ознакомленным с приказом.</w:t>
      </w:r>
    </w:p>
    <w:p>
      <w:pPr>
        <w:ind w:firstLine="425"/>
      </w:pPr>
      <w:r>
        <w:t xml:space="preserve">12.4. Работник, не ознакомленный с приказом, не может быть привлечён к ответственности за нарушение установленного этим приказом порядка (ст. 22 ТК РФ).</w:t>
      </w:r>
    </w:p>
    <w:p>
      <w:pPr>
        <w:ind w:firstLine="425"/>
      </w:pPr>
      <w:r>
        <w:t xml:space="preserve">12.5. Работники, вновь принимаемые на должности, связанные с обработкой персональных данных, знакомятся с приказом до подписания трудового договора (ст. 68 ТК РФ).</w:t>
      </w:r>
    </w:p>
    <w:p>
      <w:pPr>
        <w:pStyle w:val="ClauseHeading"/>
      </w:pPr>
      <w:r>
        <w:rPr>
          <w:b/>
        </w:rPr>
        <w:t xml:space="preserve">13. Вступление в силу и хранение приказа</w:t>
      </w:r>
    </w:p>
    <w:p>
      <w:pPr>
        <w:ind w:firstLine="425"/>
      </w:pPr>
      <w:r>
        <w:t xml:space="preserve">13.1. Приказ вступает в силу со дня подписания, если в нём прямо не указана иная дата введения в действие.</w:t>
      </w:r>
    </w:p>
    <w:p>
      <w:pPr>
        <w:ind w:firstLine="425"/>
      </w:pPr>
      <w:r>
        <w:t xml:space="preserve">13.2. Приказ регистрируется в журнале регистрации приказов по основной деятельности и хранится в течение срока, установленного для документов по вопросам защиты персональных данных (ст. 17 125-ФЗ).</w:t>
      </w:r>
    </w:p>
    <w:p>
      <w:pPr>
        <w:ind w:firstLine="425"/>
      </w:pPr>
      <w:r>
        <w:t xml:space="preserve">13.3. Приложения к приказу являются его неотъемлемой частью.</w:t>
      </w:r>
    </w:p>
    <w:p>
      <w:pPr>
        <w:ind w:firstLine="425"/>
      </w:pPr>
      <w:r>
        <w:t xml:space="preserve">13.4. ______ ______________________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Приказ ______ № ______ от ______.</w:t>
      </w:r>
    </w:p>
    <w:p>
      <w:pPr>
        <w:ind w:firstLine="425"/>
      </w:pPr>
      <w:r>
        <w:t xml:space="preserve">Работник своей подписью подтверждает, что ознакомлен с приказом и с локальными актами оператора по вопросам обработки персональных данных, понимает установленный порядок и обязуется его соблюдать.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142"/>
        <w:gridCol w:w="2570"/>
        <w:gridCol w:w="2570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приказом. Работники, принятые после издания приказа, вносятся в лист при приёме на работу до подписания трудового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Обязательство о неразглашении персональных данных</w:t>
      </w:r>
    </w:p>
    <w:p>
      <w:pPr>
        <w:ind w:firstLine="425"/>
      </w:pPr>
      <w:r>
        <w:t xml:space="preserve">Я, ____________________________________, работник ______, допущенный к обработке персональных данных на основании приказа № ______ от ______, принимаю на себя следующие обязательства.</w:t>
      </w:r>
    </w:p>
    <w:p>
      <w:pPr>
        <w:ind w:firstLine="425"/>
      </w:pPr>
      <w:r>
        <w:t xml:space="preserve">Обрабатывать персональные данные только в объёме и в целях, необходимых для исполнения моих трудовых обязанностей, и только теми способами, которые предусмотрены локальными актами оператора.</w:t>
      </w:r>
    </w:p>
    <w:p>
      <w:pPr>
        <w:ind w:firstLine="425"/>
      </w:pPr>
      <w:r>
        <w:t xml:space="preserve">Не разглашать и не передавать третьим лицам ставшие мне известными персональные данные, в том числе после прекращения трудовых отношений с оператором.</w:t>
      </w:r>
    </w:p>
    <w:p>
      <w:pPr>
        <w:ind w:firstLine="425"/>
      </w:pPr>
      <w:r>
        <w:t xml:space="preserve">Не создавать копии документов и файлов с персональными данными вне утверждённых мест хранения и не использовать для их хранения и передачи личные устройства, почтовые ящики и мессенджеры.</w:t>
      </w:r>
    </w:p>
    <w:p>
      <w:pPr>
        <w:ind w:firstLine="425"/>
      </w:pPr>
      <w:r>
        <w:t xml:space="preserve">Немедленно сообщать ответственному за организацию обработки персональных данных о ставших мне известными фактах утраты носителей, неправомерного доступа к данным или их разглашения.</w:t>
      </w:r>
    </w:p>
    <w:p>
      <w:pPr>
        <w:ind w:firstLine="425"/>
      </w:pPr>
      <w:r>
        <w:t xml:space="preserve">Мне разъяснено, что за нарушение требований законодательства о персональных данных предусмотрена дисциплинарная, материальная, административная и уголовная ответственность.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66"/>
        <w:gridCol w:w="2066"/>
        <w:gridCol w:w="2754"/>
        <w:gridCol w:w="2754"/>
      </w:tblGrid>
      <w:tr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 (по ПДн)» с сайта primadoc.ru. Документ, заполненный под вашу ситуацию, собирается в конструкторе: https://primadoc.ru/doc/prikaz-po-pdn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(по ПДн) — пустой бланк</dc:title>
  <dc:creator>Примадок</dc:creator>
  <dcterms:created xsi:type="dcterms:W3CDTF">2026-09-11T23:09:50Z</dcterms:created>
</cp:coreProperties>
</file>