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ООО «Ромашка»</w:t>
      </w:r>
    </w:p>
    <w:p>
      <w:pPr>
        <w:jc w:val="left"/>
      </w:pPr>
      <w:r>
        <w:t xml:space="preserve">ИНН 7701234567, ОГРН 1234567890123, адрес: г. Москва, ул. Ленина, д. 1, кв. 1</w:t>
      </w:r>
    </w:p>
    <w:p>
      <w:pPr>
        <w:jc w:val="left"/>
      </w:pPr>
      <w:r>
        <w:t xml:space="preserve">Место издания: г. Москва. Регистрационный номер: 07-ПДн. Дата издания: 01.01.2026.</w:t>
      </w:r>
    </w:p>
    <w:p>
      <w:pPr>
        <w:jc w:val="left"/>
      </w:pPr>
      <w:r>
        <w:t xml:space="preserve">Вид приказа: Об утверждении локальных актов по обработке персональных данных.</w:t>
      </w:r>
    </w:p>
    <w:p>
      <w:pPr>
        <w:jc w:val="left"/>
      </w:pPr>
      <w:r>
        <w:t xml:space="preserve">Подписант: генеральный директор Иванов Сергей Петрович.</w:t>
      </w:r>
    </w:p>
    <w:p>
      <w:pPr>
        <w:pStyle w:val="DocTitle"/>
      </w:pPr>
      <w:r>
        <w:t xml:space="preserve">Приказ по персональным данным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Основание издания приказа</w:t>
      </w:r>
    </w:p>
    <w:p>
      <w:pPr>
        <w:ind w:firstLine="425"/>
      </w:pPr>
      <w:r>
        <w:t xml:space="preserve">1.1. Оператором персональных данных является ООО «Ромашка»; приказ издаётся по вопросам обработки и защиты персональных данных работников, контрагентов, клиентов и иных субъектов, данные которых обрабатывает оператор.</w:t>
      </w:r>
    </w:p>
    <w:p>
      <w:pPr>
        <w:ind w:firstLine="425"/>
      </w:pPr>
      <w:r>
        <w:t xml:space="preserve">1.2. Приказ издан во исполнение обязанности оператора самостоятельно определять состав и перечень мер, необходимых и достаточных для выполнения требований законодательства о персональных данных (ст. 18.1 152-ФЗ).</w:t>
      </w:r>
    </w:p>
    <w:p>
      <w:pPr>
        <w:ind w:firstLine="425"/>
      </w:pPr>
      <w:r>
        <w:t xml:space="preserve">1.3. Оператор обязан принимать правовые, организационные и технические меры для защиты персональных данных от неправомерного доступа, уничтожения, изменения, блокирования, копирования и распространения (ст. 19 152-ФЗ).</w:t>
      </w:r>
    </w:p>
    <w:p>
      <w:pPr>
        <w:ind w:firstLine="425"/>
      </w:pPr>
      <w:r>
        <w:t xml:space="preserve">1.4. Обработка персональных данных ведётся на законной и справедливой основе, ограничивается заранее заявленными целями, а объём и содержание данных не могут быть избыточными по отношению к этим целям (ст. 5 152-ФЗ).</w:t>
      </w:r>
    </w:p>
    <w:p>
      <w:pPr>
        <w:ind w:firstLine="425"/>
      </w:pPr>
      <w:r>
        <w:t xml:space="preserve">1.5. В части персональных данных работников приказ применяется с учётом требований трудового законодательства к получению, хранению, передаче и защите таких данных (ст. 86 ТК РФ) (ст. 87 ТК РФ).</w:t>
      </w:r>
    </w:p>
    <w:p>
      <w:pPr>
        <w:ind w:firstLine="425"/>
      </w:pPr>
      <w:r>
        <w:t xml:space="preserve">1.6. Настоящий приказ является локальным нормативным актом оператора и обязателен для всех работников независимо от должности (ст. 8 ТК РФ).</w:t>
      </w:r>
    </w:p>
    <w:p>
      <w:pPr>
        <w:ind w:firstLine="425"/>
      </w:pPr>
      <w:r>
        <w:t xml:space="preserve">1.7. Сведения, которые становятся известны работникам при исполнении настоящего приказа, конфиденциальны и не подлежат раскрытию третьим лицам без согласия субъекта, кроме случаев, прямо предусмотренных законом (ст. 7 152-ФЗ).</w:t>
      </w:r>
    </w:p>
    <w:p>
      <w:pPr>
        <w:pStyle w:val="ClauseHeading"/>
      </w:pPr>
      <w:r>
        <w:rPr>
          <w:b/>
        </w:rPr>
        <w:t xml:space="preserve">2. Утверждение и введение в действие локальных актов по персональным данным</w:t>
      </w:r>
    </w:p>
    <w:p>
      <w:pPr>
        <w:ind w:firstLine="425"/>
      </w:pPr>
      <w:r>
        <w:t xml:space="preserve">2.1. ПРИКАЗЫВАЮ: утвердить и ввести в действие с 01.02.2026 локальные акты оператора по вопросам обработки персональных данных: Политика в отношении обработки персональных данных; Положение об обработке и защите персональных данных работников; Инструкция пользователя информационной системы персональных данных; Правила рассмотрения запросов субъектов персональных данных.</w:t>
      </w:r>
    </w:p>
    <w:p>
      <w:pPr>
        <w:ind w:firstLine="425"/>
      </w:pPr>
      <w:r>
        <w:t xml:space="preserve">2.2. Утверждённые акты применяются ко всем процессам обработки персональных данных оператора, включая обработку без использования средств автоматизации (ПП РФ 687 —).</w:t>
      </w:r>
    </w:p>
    <w:p>
      <w:pPr>
        <w:ind w:firstLine="425"/>
      </w:pPr>
      <w:r>
        <w:t xml:space="preserve">2.3. Политика в отношении обработки персональных данных подлежит опубликованию: при сборе данных через сайт оператор обеспечивает неограниченный доступ к тексту политики до момента получения согласия (ст. 18 152-ФЗ).</w:t>
      </w:r>
    </w:p>
    <w:p>
      <w:pPr>
        <w:ind w:firstLine="425"/>
      </w:pPr>
      <w:r>
        <w:t xml:space="preserve">2.4. Ранее действовавшие локальные акты оператора по вопросам обработки персональных данных применяются в части, не противоречащей утверждённым настоящим приказом.</w:t>
      </w:r>
    </w:p>
    <w:p>
      <w:pPr>
        <w:ind w:firstLine="425"/>
      </w:pPr>
      <w:r>
        <w:t xml:space="preserve">2.5. Ответственному за организацию обработки персональных данных в срок до 01.03.2026 организовать ознакомление с утверждёнными актами всех работников, непосредственно осуществляющих обработку персональных данных, под подпись.</w:t>
      </w:r>
    </w:p>
    <w:p>
      <w:pPr>
        <w:ind w:firstLine="425"/>
      </w:pPr>
      <w:r>
        <w:t xml:space="preserve">2.6. Ответственному за организацию обработки персональных данных в тот же срок проверить, соответствуют ли фактически используемые формы согласий, договоров и запросов утверждённым актам, и представить руководителю перечень расхождений.</w:t>
      </w:r>
    </w:p>
    <w:p>
      <w:pPr>
        <w:ind w:firstLine="425"/>
      </w:pPr>
      <w:r>
        <w:t xml:space="preserve">2.7. Актуальность утверждённых актов пересматривается не реже одного раза в год, а также при изменении состава обрабатываемых данных, целей обработки или используемых информационных систем.</w:t>
      </w:r>
    </w:p>
    <w:p>
      <w:pPr>
        <w:pStyle w:val="ClauseHeading"/>
      </w:pPr>
      <w:r>
        <w:rPr>
          <w:b/>
        </w:rPr>
        <w:t xml:space="preserve">3. Проведение внутренней проверки соблюдения требований к обработке персональных данных</w:t>
      </w:r>
    </w:p>
    <w:p>
      <w:pPr>
        <w:ind w:firstLine="425"/>
      </w:pPr>
      <w:r>
        <w:t xml:space="preserve">3.1. ПРИКАЗЫВАЮ: провести внутреннюю проверку соответствия обработки персональных данных требованиям законодательства и локальных актов оператора в период с 02.03.2026 по 16.03.2026.</w:t>
      </w:r>
    </w:p>
    <w:p>
      <w:pPr>
        <w:ind w:firstLine="425"/>
      </w:pPr>
      <w:r>
        <w:t xml:space="preserve">3.2. Для проведения проверки создать комиссию в составе: Петрова Анна Сергеевна, юрист — председатель; Сидоров Игорь Олегович, системный администратор; Кузнецова Мария Витальевна, специалист по кадрам.</w:t>
      </w:r>
    </w:p>
    <w:p>
      <w:pPr>
        <w:ind w:firstLine="425"/>
      </w:pPr>
      <w:r>
        <w:t xml:space="preserve">3.3. Комиссии проверить наличие правовых оснований обработки по каждой категории субъектов, соответствие фактических целей обработки заявленным и отсутствие избыточных данных (ст. 5 152-ФЗ).</w:t>
      </w:r>
    </w:p>
    <w:p>
      <w:pPr>
        <w:ind w:firstLine="425"/>
      </w:pPr>
      <w:r>
        <w:t xml:space="preserve">3.4. Комиссии проверить наличие и действительность согласий субъектов там, где обработка ведётся на основании согласия, а также порядок фиксации отзыва согласия (ст. 9 152-ФЗ).</w:t>
      </w:r>
    </w:p>
    <w:p>
      <w:pPr>
        <w:ind w:firstLine="425"/>
      </w:pPr>
      <w:r>
        <w:t xml:space="preserve">3.5. Комиссии проверить фактический перечень лиц, имеющих доступ к персональным данным, и соответствие этого перечня утверждённому, включая учётные записи уволенных работников.</w:t>
      </w:r>
    </w:p>
    <w:p>
      <w:pPr>
        <w:ind w:firstLine="425"/>
      </w:pPr>
      <w:r>
        <w:t xml:space="preserve">3.6. Комиссии проверить порядок хранения материальных носителей, соблюдение установленных сроков хранения и своевременность уничтожения данных, достигших срока.</w:t>
      </w:r>
    </w:p>
    <w:p>
      <w:pPr>
        <w:ind w:firstLine="425"/>
      </w:pPr>
      <w:r>
        <w:t xml:space="preserve">3.7. Комиссии проверить исполнение обязанностей оператора при обращениях субъектов и соблюдение сроков ответов на запросы (ст. 20 152-ФЗ).</w:t>
      </w:r>
    </w:p>
    <w:p>
      <w:pPr>
        <w:ind w:firstLine="425"/>
      </w:pPr>
      <w:r>
        <w:t xml:space="preserve">3.8. Комиссии проверить соответствие принятых мер защиты установленному уровню защищённости информационных систем и актуальной модели угроз (ст. 19 152-ФЗ).</w:t>
      </w:r>
    </w:p>
    <w:p>
      <w:pPr>
        <w:ind w:firstLine="425"/>
      </w:pPr>
      <w:r>
        <w:t xml:space="preserve">3.9. Результаты проверки оформить актом с перечнем выявленных несоответствий, указанием ответственных лиц и сроков устранения; акт представить руководителю оператора в срок до 01.03.2026.</w:t>
      </w:r>
    </w:p>
    <w:p>
      <w:pPr>
        <w:ind w:firstLine="425"/>
      </w:pPr>
      <w:r>
        <w:t xml:space="preserve">3.10. Внутренняя проверка проводится не реже одного раза в три года, а также внепланово — по решению руководителя, после инцидента и при изменении состава информационных систем (ст. 18.1 152-ФЗ).</w:t>
      </w:r>
    </w:p>
    <w:p>
      <w:pPr>
        <w:pStyle w:val="ClauseHeading"/>
      </w:pPr>
      <w:r>
        <w:rPr>
          <w:b/>
        </w:rPr>
        <w:t xml:space="preserve">4. Утверждение формы согласия и типовых форм документов по персональным данным</w:t>
      </w:r>
    </w:p>
    <w:p>
      <w:pPr>
        <w:ind w:firstLine="425"/>
      </w:pPr>
      <w:r>
        <w:t xml:space="preserve">4.1. ПРИКАЗЫВАЮ: утвердить и ввести в действие с 01.02.2026 типовые формы документов по обработке персональных данных: форма согласия на обработку персональных данных; форма согласия на обработку данных, разрешённых субъектом для распространения; форма разъяснения юридических последствий отказа предоставить данные; форма отзыва согласия; форма ответа на запрос субъекта.</w:t>
      </w:r>
    </w:p>
    <w:p>
      <w:pPr>
        <w:ind w:firstLine="425"/>
      </w:pPr>
      <w:r>
        <w:t xml:space="preserve">4.2. Согласие субъекта оформляется в форме, позволяющей подтвердить факт его получения, и содержит наименование оператора, цель обработки, перечень обрабатываемых данных, перечень действий с данными, срок действия согласия и порядок его отзыва (ст. 9 152-ФЗ).</w:t>
      </w:r>
    </w:p>
    <w:p>
      <w:pPr>
        <w:ind w:firstLine="425"/>
      </w:pPr>
      <w:r>
        <w:t xml:space="preserve">4.3. Согласие на обработку персональных данных, разрешённых субъектом для распространения, оформляется отдельным документом и не может быть включено в общее согласие или в текст договора (ст. 10.1 152-ФЗ).</w:t>
      </w:r>
    </w:p>
    <w:p>
      <w:pPr>
        <w:ind w:firstLine="425"/>
      </w:pPr>
      <w:r>
        <w:t xml:space="preserve">4.4. Согласие на обработку специальных категорий персональных данных и биометрических персональных данных оформляется по отдельным формам с прямым указанием категории обрабатываемых данных (ст. 10 152-ФЗ) (ст. 11 152-ФЗ).</w:t>
      </w:r>
    </w:p>
    <w:p>
      <w:pPr>
        <w:ind w:firstLine="425"/>
      </w:pPr>
      <w:r>
        <w:t xml:space="preserve">4.5. При получении данных от лица, не являющегося субъектом, форма уведомления субъекта применяется до начала обработки его данных (ст. 18 152-ФЗ).</w:t>
      </w:r>
    </w:p>
    <w:p>
      <w:pPr>
        <w:ind w:firstLine="425"/>
      </w:pPr>
      <w:r>
        <w:t xml:space="preserve">4.6. Форма разъяснения юридических последствий отказа предоставить персональные данные применяется во всех случаях, когда предоставление данных обязательно в силу закона.</w:t>
      </w:r>
    </w:p>
    <w:p>
      <w:pPr>
        <w:ind w:firstLine="425"/>
      </w:pPr>
      <w:r>
        <w:t xml:space="preserve">4.7. Использование форм, не утверждённых настоящим приказом, для получения согласий и ответов субъектам не допускается.</w:t>
      </w:r>
    </w:p>
    <w:p>
      <w:pPr>
        <w:ind w:firstLine="425"/>
      </w:pPr>
      <w:r>
        <w:t xml:space="preserve">4.8. Ответственному за организацию обработки персональных данных в срок до 01.03.2026 заменить используемые формы на утверждённые и изъять из оборота устаревшие бланки.</w:t>
      </w:r>
    </w:p>
    <w:p>
      <w:pPr>
        <w:pStyle w:val="ClauseHeading"/>
      </w:pPr>
      <w:r>
        <w:rPr>
          <w:b/>
        </w:rPr>
        <w:t xml:space="preserve">5. Создание комиссии по оценке вреда субъектам персональных данных</w:t>
      </w:r>
    </w:p>
    <w:p>
      <w:pPr>
        <w:ind w:firstLine="425"/>
      </w:pPr>
      <w:r>
        <w:t xml:space="preserve">5.1. ПРИКАЗЫВАЮ: создать комиссию по оценке вреда, который может быть причинён субъектам персональных данных в случае нарушения требований законодательства, в составе: Иванов Сергей Петрович, генеральный директор — председатель; Петрова Анна Сергеевна, юрист; Сидоров Игорь Олегович, системный администратор.</w:t>
      </w:r>
    </w:p>
    <w:p>
      <w:pPr>
        <w:ind w:firstLine="425"/>
      </w:pPr>
      <w:r>
        <w:t xml:space="preserve">5.2. Комиссии определить категории субъектов и категории обрабатываемых данных, при нарушении обработки которых субъектам может быть причинён вред.</w:t>
      </w:r>
    </w:p>
    <w:p>
      <w:pPr>
        <w:ind w:firstLine="425"/>
      </w:pPr>
      <w:r>
        <w:t xml:space="preserve">5.3. Комиссии оценить вред применительно к каждому виду нарушения: неправомерный доступ к данным, их уничтожение, изменение, блокирование, копирование, предоставление и распространение (ст. 19 152-ФЗ).</w:t>
      </w:r>
    </w:p>
    <w:p>
      <w:pPr>
        <w:ind w:firstLine="425"/>
      </w:pPr>
      <w:r>
        <w:t xml:space="preserve">5.4. Комиссии сопоставить оценённый вред с фактически принимаемыми оператором мерами по обеспечению безопасности персональных данных и указать, где меры недостаточны (ст. 18.1 152-ФЗ).</w:t>
      </w:r>
    </w:p>
    <w:p>
      <w:pPr>
        <w:ind w:firstLine="425"/>
      </w:pPr>
      <w:r>
        <w:t xml:space="preserve">5.5. Комиссии учесть, что при обработке специальных категорий данных и биометрических данных вред субъекту оценивается как повышенный, а требования к мерам защиты усиливаются (ст. 10 152-ФЗ).</w:t>
      </w:r>
    </w:p>
    <w:p>
      <w:pPr>
        <w:ind w:firstLine="425"/>
      </w:pPr>
      <w:r>
        <w:t xml:space="preserve">5.6. Результаты оценки оформить актом, содержащим перечень категорий данных, виды возможного вреда, вывод о достаточности принимаемых мер и предложения по их усилению.</w:t>
      </w:r>
    </w:p>
    <w:p>
      <w:pPr>
        <w:ind w:firstLine="425"/>
      </w:pPr>
      <w:r>
        <w:t xml:space="preserve">5.7. Акт оценки вреда представить руководителю оператора в срок до 01.03.2026; оценка пересматривается при изменении состава обрабатываемых данных, целей обработки и информационных систем.</w:t>
      </w:r>
    </w:p>
    <w:p>
      <w:pPr>
        <w:ind w:firstLine="425"/>
      </w:pPr>
      <w:r>
        <w:t xml:space="preserve">5.8. Акт оценки вреда предъявляется по запросу уполномоченного органа по защите прав субъектов персональных данных наряду с иными документами оператора (ст. 23 152-ФЗ).</w:t>
      </w:r>
    </w:p>
    <w:p>
      <w:pPr>
        <w:pStyle w:val="ClauseHeading"/>
      </w:pPr>
      <w:r>
        <w:rPr>
          <w:b/>
        </w:rPr>
        <w:t xml:space="preserve">6. Введение режима допуска в помещения с носителями персональных данных</w:t>
      </w:r>
    </w:p>
    <w:p>
      <w:pPr>
        <w:ind w:firstLine="425"/>
      </w:pPr>
      <w:r>
        <w:t xml:space="preserve">6.1. ПРИКАЗЫВАЮ: ввести с 01.02.2026 режим допуска в помещения, в которых обрабатываются и хранятся носители персональных данных: кабинет 305 — отдел кадров; кабинет 210 — бухгалтерия; помещение 1А — серверная.</w:t>
      </w:r>
    </w:p>
    <w:p>
      <w:pPr>
        <w:ind w:firstLine="425"/>
      </w:pPr>
      <w:r>
        <w:t xml:space="preserve">6.2. Доступ в указанные помещения разрешён только работникам, включённым в утверждённый перечень лиц, допущенных к обработке персональных данных, и лицам, сопровождаемым такими работниками.</w:t>
      </w:r>
    </w:p>
    <w:p>
      <w:pPr>
        <w:ind w:firstLine="425"/>
      </w:pPr>
      <w:r>
        <w:t xml:space="preserve">6.3. Помещения оборудуются запираемыми дверями; ключи выдаются под подпись, а их дубликаты хранятся у ответственного за организацию обработки персональных данных.</w:t>
      </w:r>
    </w:p>
    <w:p>
      <w:pPr>
        <w:ind w:firstLine="425"/>
      </w:pPr>
      <w:r>
        <w:t xml:space="preserve">6.4. Материальные носители персональных данных хранятся в запираемых шкафах или сейфах; хранение носителей на рабочих столах вне рабочего времени не допускается (ПП РФ 687 —).</w:t>
      </w:r>
    </w:p>
    <w:p>
      <w:pPr>
        <w:ind w:firstLine="425"/>
      </w:pPr>
      <w:r>
        <w:t xml:space="preserve">6.5. Посещение помещений лицами, не включёнными в перечень допущенных, фиксируется в журнале с указанием даты, времени, цели визита и сопровождающего работника.</w:t>
      </w:r>
    </w:p>
    <w:p>
      <w:pPr>
        <w:ind w:firstLine="425"/>
      </w:pPr>
      <w:r>
        <w:t xml:space="preserve">6.6. Внос и вынос материальных носителей персональных данных за пределы помещений допускается только с письменного разрешения руководителя или ответственного за организацию обработки персональных данных.</w:t>
      </w:r>
    </w:p>
    <w:p>
      <w:pPr>
        <w:ind w:firstLine="425"/>
      </w:pPr>
      <w:r>
        <w:t xml:space="preserve">6.7. Использование личных устройств для копирования, фотографирования и хранения персональных данных в указанных помещениях запрещается.</w:t>
      </w:r>
    </w:p>
    <w:p>
      <w:pPr>
        <w:ind w:firstLine="425"/>
      </w:pPr>
      <w:r>
        <w:t xml:space="preserve">6.8. Обеспечение сохранности носителей и контроль соблюдения режима возлагаются на ответственного за организацию обработки персональных данных.</w:t>
      </w:r>
    </w:p>
    <w:p>
      <w:pPr>
        <w:ind w:firstLine="425"/>
      </w:pPr>
      <w:r>
        <w:t xml:space="preserve">6.9. Проверка режима проводится не реже одного раза в квартал (ст. 19 152-ФЗ).</w:t>
      </w:r>
    </w:p>
    <w:p>
      <w:pPr>
        <w:pStyle w:val="ClauseHeading"/>
      </w:pPr>
      <w:r>
        <w:rPr>
          <w:b/>
        </w:rPr>
        <w:t xml:space="preserve">7. Утверждение сроков хранения и порядка уничтожения персональных данных</w:t>
      </w:r>
    </w:p>
    <w:p>
      <w:pPr>
        <w:ind w:firstLine="425"/>
      </w:pPr>
      <w:r>
        <w:t xml:space="preserve">7.1. ПРИКАЗЫВАЮ: утвердить с 01.02.2026 сроки хранения персональных данных по категориям субъектов и целям обработки: согласия работников и кадровые документы — 50 лет; анкеты соискателей, не принятых на работу — 6 месяцев; данные клиентов — 5 лет после исполнения договора; записи телефонных разговоров — 6 месяцев.</w:t>
      </w:r>
    </w:p>
    <w:p>
      <w:pPr>
        <w:ind w:firstLine="425"/>
      </w:pPr>
      <w:r>
        <w:t xml:space="preserve">7.2. Персональные данные хранятся не дольше, чем этого требует цель их обработки, если срок хранения не установлен законом, договором с субъектом или иным соглашением (ст. 5 152-ФЗ).</w:t>
      </w:r>
    </w:p>
    <w:p>
      <w:pPr>
        <w:ind w:firstLine="425"/>
      </w:pPr>
      <w:r>
        <w:t xml:space="preserve">7.3. По достижении цели обработки, а также при утрате необходимости в достижении цели данные подлежат уничтожению или обезличиванию в срок, не превышающий тридцати дней (ст. 21 152-ФЗ).</w:t>
      </w:r>
    </w:p>
    <w:p>
      <w:pPr>
        <w:ind w:firstLine="425"/>
      </w:pPr>
      <w:r>
        <w:t xml:space="preserve">7.4. При отзыве субъектом согласия обработка прекращается, а данные уничтожаются в срок, не превышающий тридцати дней, если сохранение данных не требуется в силу закона или договора (ст. 9 152-ФЗ).</w:t>
      </w:r>
    </w:p>
    <w:p>
      <w:pPr>
        <w:ind w:firstLine="425"/>
      </w:pPr>
      <w:r>
        <w:t xml:space="preserve">7.5. Уничтожение данных, обрабатываемых без использования средств автоматизации, производится способом, исключающим восстановление их содержания: измельчением носителя либо иным необратимым способом (ПП РФ 687 —).</w:t>
      </w:r>
    </w:p>
    <w:p>
      <w:pPr>
        <w:ind w:firstLine="425"/>
      </w:pPr>
      <w:r>
        <w:t xml:space="preserve">7.6. Уничтожение данных в информационных системах производится удалением записей без возможности восстановления, включая резервные копии, с фиксацией факта уничтожения в журнале.</w:t>
      </w:r>
    </w:p>
    <w:p>
      <w:pPr>
        <w:ind w:firstLine="425"/>
      </w:pPr>
      <w:r>
        <w:t xml:space="preserve">7.7. Факт уничтожения подтверждается актом, который подписывается всеми членами комиссии и хранится не менее трёх лет со дня составления.</w:t>
      </w:r>
    </w:p>
    <w:p>
      <w:pPr>
        <w:ind w:firstLine="425"/>
      </w:pPr>
      <w:r>
        <w:t xml:space="preserve">7.8. Ответственному за организацию обработки персональных данных ежеквартально выявлять данные, достигшие предельного срока хранения, и организовывать их уничтожение в срок до конца квартала, следующего за отчётным.</w:t>
      </w:r>
    </w:p>
    <w:p>
      <w:pPr>
        <w:pStyle w:val="ClauseHeading"/>
      </w:pPr>
      <w:r>
        <w:rPr>
          <w:b/>
        </w:rPr>
        <w:t xml:space="preserve">8. Меры по итогам инцидента с персональными данными</w:t>
      </w:r>
    </w:p>
    <w:p>
      <w:pPr>
        <w:ind w:firstLine="425"/>
      </w:pPr>
      <w:r>
        <w:t xml:space="preserve">8.1. ПРИКАЗЫВАЮ: признать инцидент, выявленный 12.02.2026, инцидентом с персональными данными и провести по нему внутреннее расследование.</w:t>
      </w:r>
    </w:p>
    <w:p>
      <w:pPr>
        <w:ind w:firstLine="425"/>
      </w:pPr>
      <w:r>
        <w:t xml:space="preserve">8.2. Обстоятельства инцидента: утрата служебного ноутбука с выгрузкой клиентской базы (фамилия, имя, телефон, адрес доставки) — около 1 200 записей; носитель не был зашифрован.</w:t>
      </w:r>
    </w:p>
    <w:p>
      <w:pPr>
        <w:ind w:firstLine="425"/>
      </w:pPr>
      <w:r>
        <w:t xml:space="preserve">8.3. Ответственному за организацию обработки персональных данных обеспечить уведомление уполномоченного органа по защите прав субъектов персональных данных о факте инцидента в течение двадцати четырёх часов с момента его выявления (ст. 21 152-ФЗ ч. 3.1).</w:t>
      </w:r>
    </w:p>
    <w:p>
      <w:pPr>
        <w:ind w:firstLine="425"/>
      </w:pPr>
      <w:r>
        <w:t xml:space="preserve">8.4. Ответственному за организацию обработки персональных данных обеспечить направление уведомления о результатах внутреннего расследования и о выявленных виновных лицах в течение семидесяти двух часов с момента выявления инцидента (Приказ РКН 276 от 25.07.2024).</w:t>
      </w:r>
    </w:p>
    <w:p>
      <w:pPr>
        <w:ind w:firstLine="425"/>
      </w:pPr>
      <w:r>
        <w:t xml:space="preserve">8.5. Комиссии установить, какие категории данных и какое количество субъектов затронуты, причину инцидента и достаточность применявшихся мер защиты (ст. 19 152-ФЗ).</w:t>
      </w:r>
    </w:p>
    <w:p>
      <w:pPr>
        <w:ind w:firstLine="425"/>
      </w:pPr>
      <w:r>
        <w:t xml:space="preserve">8.6. Комиссии определить перечень мер, исключающих повторение инцидента, с указанием ответственных и сроков, и представить их руководителю в срок до 01.03.2026.</w:t>
      </w:r>
    </w:p>
    <w:p>
      <w:pPr>
        <w:ind w:firstLine="425"/>
      </w:pPr>
      <w:r>
        <w:t xml:space="preserve">8.7. Прекратить неправомерную обработку и устранить неправомерный доступ к данным; в случае невозможности устранения нарушения обеспечить уничтожение затронутых данных в установленный законом срок (ст. 21 152-ФЗ).</w:t>
      </w:r>
    </w:p>
    <w:p>
      <w:pPr>
        <w:ind w:firstLine="425"/>
      </w:pPr>
      <w:r>
        <w:t xml:space="preserve">8.8. Обеспечить сохранность журналов регистрации событий, служебных записок и иных материалов расследования до истечения срока привлечения к ответственности.</w:t>
      </w:r>
    </w:p>
    <w:p>
      <w:pPr>
        <w:ind w:firstLine="425"/>
      </w:pPr>
      <w:r>
        <w:t xml:space="preserve">8.9. Материалы расследования и переписка с уполномоченным органом хранятся не менее трёх лет со дня завершения расследования.</w:t>
      </w:r>
    </w:p>
    <w:p>
      <w:pPr>
        <w:pStyle w:val="ClauseHeading"/>
      </w:pPr>
      <w:r>
        <w:rPr>
          <w:b/>
        </w:rPr>
        <w:t xml:space="preserve">9. Назначение администратора безопасности информационной системы персональных данных</w:t>
      </w:r>
    </w:p>
    <w:p>
      <w:pPr>
        <w:ind w:firstLine="425"/>
      </w:pPr>
      <w:r>
        <w:t xml:space="preserve">9.1. ПРИКАЗЫВАЮ: назначить администратором безопасности информационных систем персональных данных Сидоров Игорь Олегович, системный администратор, с 01.02.2026.</w:t>
      </w:r>
    </w:p>
    <w:p>
      <w:pPr>
        <w:ind w:firstLine="425"/>
      </w:pPr>
      <w:r>
        <w:t xml:space="preserve">9.2. Возложить на администратора безопасности настройку и поддержание в актуальном состоянии средств защиты информации, применяемых в информационных системах персональных данных (ст. 19 152-ФЗ).</w:t>
      </w:r>
    </w:p>
    <w:p>
      <w:pPr>
        <w:ind w:firstLine="425"/>
      </w:pPr>
      <w:r>
        <w:t xml:space="preserve">9.3. Возложить на администратора безопасности управление учётными записями и правами доступа: создание, изменение и блокирование учётных записей производятся только на основании служебной записки руководителя подразделения.</w:t>
      </w:r>
    </w:p>
    <w:p>
      <w:pPr>
        <w:ind w:firstLine="425"/>
      </w:pPr>
      <w:r>
        <w:t xml:space="preserve">9.4. Возложить на администратора безопасности блокирование учётных записей работников в день прекращения трудового договора либо в день изменения должностных обязанностей.</w:t>
      </w:r>
    </w:p>
    <w:p>
      <w:pPr>
        <w:ind w:firstLine="425"/>
      </w:pPr>
      <w:r>
        <w:t xml:space="preserve">9.5. Возложить на администратора безопасности ведение и анализ журналов регистрации событий безопасности, контроль целостности программной среды и своевременное обновление средств антивирусной защиты (Приказ ФСТЭК 21 —).</w:t>
      </w:r>
    </w:p>
    <w:p>
      <w:pPr>
        <w:ind w:firstLine="425"/>
      </w:pPr>
      <w:r>
        <w:t xml:space="preserve">9.6. Возложить на администратора безопасности организацию резервного копирования баз данных, содержащих персональные данные, и периодическую проверку восстановления из резервных копий.</w:t>
      </w:r>
    </w:p>
    <w:p>
      <w:pPr>
        <w:ind w:firstLine="425"/>
      </w:pPr>
      <w:r>
        <w:t xml:space="preserve">9.7. Возложить на администратора безопасности немедленное информирование ответственного за организацию обработки персональных данных и руководителя о выявленных фактах неправомерного доступа к данным.</w:t>
      </w:r>
    </w:p>
    <w:p>
      <w:pPr>
        <w:ind w:firstLine="425"/>
      </w:pPr>
      <w:r>
        <w:t xml:space="preserve">9.8. Организационная и техническая зоны ответственности не совпадают: назначение администратора безопасности не освобождает ответственного за организацию обработки персональных данных от его обязанностей (ст. 22.1 152-ФЗ).</w:t>
      </w:r>
    </w:p>
    <w:p>
      <w:pPr>
        <w:ind w:firstLine="425"/>
      </w:pPr>
      <w:r>
        <w:t xml:space="preserve">9.9. На время отсутствия администратора безопасности его обязанности исполняет работник, замещающий его по должности, без издания отдельного приказа.</w:t>
      </w:r>
    </w:p>
    <w:p>
      <w:pPr>
        <w:pStyle w:val="ClauseHeading"/>
      </w:pPr>
      <w:r>
        <w:rPr>
          <w:b/>
        </w:rPr>
        <w:t xml:space="preserve">10. Утверждение регламента рассмотрения запросов субъектов персональных данных</w:t>
      </w:r>
    </w:p>
    <w:p>
      <w:pPr>
        <w:ind w:firstLine="425"/>
      </w:pPr>
      <w:r>
        <w:t xml:space="preserve">10.1. ПРИКАЗЫВАЮ: утвердить и ввести в действие с 01.02.2026 регламент рассмотрения обращений и запросов субъектов персональных данных и их представителей.</w:t>
      </w:r>
    </w:p>
    <w:p>
      <w:pPr>
        <w:ind w:firstLine="425"/>
      </w:pPr>
      <w:r>
        <w:t xml:space="preserve">10.2. Обращения субъектов принимаются по адресу электронной почты info@example.ru, по телефону +7 (900) 000-00-00 и по адресу г. Москва, ул. Ленина, д. 1, кв. 1; поступившее обращение регистрируется в журнале в день поступления.</w:t>
      </w:r>
    </w:p>
    <w:p>
      <w:pPr>
        <w:ind w:firstLine="425"/>
      </w:pPr>
      <w:r>
        <w:t xml:space="preserve">10.3. Субъект вправе получить подтверждение факта обработки его данных, сведения о правовых основаниях и целях обработки, о сроках обработки и хранения, а также ознакомиться со своими данными (ст. 14 152-ФЗ).</w:t>
      </w:r>
    </w:p>
    <w:p>
      <w:pPr>
        <w:ind w:firstLine="425"/>
      </w:pPr>
      <w:r>
        <w:t xml:space="preserve">10.4. Ответ на запрос субъекта направляется в срок 10 рабочих дней со дня обращения; срок продлевается не более чем на пять рабочих дней с направлением субъекту мотивированного уведомления о продлении (ст. 20 152-ФЗ).</w:t>
      </w:r>
    </w:p>
    <w:p>
      <w:pPr>
        <w:ind w:firstLine="425"/>
      </w:pPr>
      <w:r>
        <w:t xml:space="preserve">10.5. Сведения предоставляются в той форме, в которой поступил запрос, если субъект не указал иную форму.</w:t>
      </w:r>
    </w:p>
    <w:p>
      <w:pPr>
        <w:ind w:firstLine="425"/>
      </w:pPr>
      <w:r>
        <w:t xml:space="preserve">10.6. Отказ в предоставлении сведений допускается только по основаниям, прямо установленным законом.</w:t>
      </w:r>
    </w:p>
    <w:p>
      <w:pPr>
        <w:ind w:firstLine="425"/>
      </w:pPr>
      <w:r>
        <w:t xml:space="preserve">10.7. При выявлении неполноты, неточности или незаконности обработки данных по обращению субъекта данные уточняются, блокируются или уничтожаются, а субъект уведомляется о принятых мерах.</w:t>
      </w:r>
    </w:p>
    <w:p>
      <w:pPr>
        <w:ind w:firstLine="425"/>
      </w:pPr>
      <w:r>
        <w:t xml:space="preserve">10.8. При получении отзыва согласия обработка прекращается, а данные уничтожаются в срок, не превышающий тридцати дней, если основания для дальнейшей обработки отсутствуют (ст. 21 152-ФЗ).</w:t>
      </w:r>
    </w:p>
    <w:p>
      <w:pPr>
        <w:ind w:firstLine="425"/>
      </w:pPr>
      <w:r>
        <w:t xml:space="preserve">10.9. Запросы уполномоченного органа по защите прав субъектов персональных данных исполняются в течение десяти рабочих дней со дня получения.</w:t>
      </w:r>
    </w:p>
    <w:p>
      <w:pPr>
        <w:ind w:firstLine="425"/>
      </w:pPr>
      <w:r>
        <w:t xml:space="preserve">10.10. Срок продлевается не более чем на пять рабочих дней с уведомлением органа (ст. 20 152-ФЗ).</w:t>
      </w:r>
    </w:p>
    <w:p>
      <w:pPr>
        <w:ind w:firstLine="425"/>
      </w:pPr>
      <w:r>
        <w:t xml:space="preserve">10.11. Работник, ответственный за приём и рассмотрение обращений, ведёт журнал учёта обращений и запросов по форме приложения к настоящему приказу.</w:t>
      </w:r>
    </w:p>
    <w:p>
      <w:pPr>
        <w:pStyle w:val="ClauseHeading"/>
      </w:pPr>
      <w:r>
        <w:rPr>
          <w:b/>
        </w:rPr>
        <w:t xml:space="preserve">11. Внесение изменений в локальные акты по персональным данным</w:t>
      </w:r>
    </w:p>
    <w:p>
      <w:pPr>
        <w:ind w:firstLine="425"/>
      </w:pPr>
      <w:r>
        <w:t xml:space="preserve">11.1. ПРИКАЗЫВАЮ: внести с 01.02.2026 изменения в локальные акты оператора по вопросам обработки персональных данных: Политика обработки персональных данных дополняется разделом о трансграничной передаче; из Положения об обработке ПДн работников исключается пункт о передаче данных в кадровое агентство.</w:t>
      </w:r>
    </w:p>
    <w:p>
      <w:pPr>
        <w:ind w:firstLine="425"/>
      </w:pPr>
      <w:r>
        <w:t xml:space="preserve">11.2. Изменённые акты применяются в новой редакции со дня, указанного в настоящем приказе; ранее действовавшая редакция применяется к отношениям, возникшим до этого дня.</w:t>
      </w:r>
    </w:p>
    <w:p>
      <w:pPr>
        <w:ind w:firstLine="425"/>
      </w:pPr>
      <w:r>
        <w:t xml:space="preserve">11.3. Ответственному за организацию обработки персональных данных в срок до 01.03.2026 организовать повторное ознакомление под подпись работников, которых касаются внесённые изменения (ст. 8 ТК РФ).</w:t>
      </w:r>
    </w:p>
    <w:p>
      <w:pPr>
        <w:ind w:firstLine="425"/>
      </w:pPr>
      <w:r>
        <w:t xml:space="preserve">11.4. Если изменения затрагивают политику в отношении обработки персональных данных, обеспечить публикацию новой редакции политики и неограниченный доступ к ней (ст. 18 152-ФЗ).</w:t>
      </w:r>
    </w:p>
    <w:p>
      <w:pPr>
        <w:ind w:firstLine="425"/>
      </w:pPr>
      <w:r>
        <w:t xml:space="preserve">11.5. Если изменения затрагивают сведения, ранее включённые в уведомление об обработке персональных данных, направить уполномоченному органу информационное письмо об изменении сведений (ст. 22 152-ФЗ).</w:t>
      </w:r>
    </w:p>
    <w:p>
      <w:pPr>
        <w:ind w:firstLine="425"/>
      </w:pPr>
      <w:r>
        <w:t xml:space="preserve">11.6. Ответственному за организацию обработки персональных данных проверить, требуется ли получение новых согласий субъектов в связи с изменением целей обработки или перечня обрабатываемых данных (ст. 9 152-ФЗ).</w:t>
      </w:r>
    </w:p>
    <w:p>
      <w:pPr>
        <w:ind w:firstLine="425"/>
      </w:pPr>
      <w:r>
        <w:t xml:space="preserve">11.7. Изъять из обращения устаревшие редакции локальных актов и обеспечить хранение предыдущих редакций с указанием периода их действия — это единственный способ подтвердить правомерность обработки за прошедший период.</w:t>
      </w:r>
    </w:p>
    <w:p>
      <w:pPr>
        <w:pStyle w:val="ClauseHeading"/>
      </w:pPr>
      <w:r>
        <w:rPr>
          <w:b/>
        </w:rPr>
        <w:t xml:space="preserve">12. Иные распоряжения</w:t>
      </w:r>
    </w:p>
    <w:p>
      <w:pPr>
        <w:ind w:firstLine="425"/>
      </w:pPr>
      <w:r>
        <w:t xml:space="preserve">12.1. Отделу информационных технологий обеспечить резервное копирование баз данных с персональными данными не реже одного раза в сутки</w:t>
      </w:r>
    </w:p>
    <w:p>
      <w:pPr>
        <w:pStyle w:val="ClauseHeading"/>
      </w:pPr>
      <w:r>
        <w:rPr>
          <w:b/>
        </w:rPr>
        <w:t xml:space="preserve">13. Ответственные за исполнение приказа и сроки</w:t>
      </w:r>
    </w:p>
    <w:p>
      <w:pPr>
        <w:ind w:firstLine="425"/>
      </w:pPr>
      <w:r>
        <w:t xml:space="preserve">13.1. Ответственным за организацию обработки персональных данных у оператора является Иванов Иван Иванович, генеральный директор; исполнение настоящего приказа возлагается на него (ст. 22.1 152-ФЗ).</w:t>
      </w:r>
    </w:p>
    <w:p>
      <w:pPr>
        <w:ind w:firstLine="425"/>
      </w:pPr>
      <w:r>
        <w:t xml:space="preserve">13.2. Ответственный подотчётен непосредственно исполнительному органу оператора и получает указания от него; подчинение ответственного руководителю подразделения, обрабатывающего данные, не допускается.</w:t>
      </w:r>
    </w:p>
    <w:p>
      <w:pPr>
        <w:ind w:firstLine="425"/>
      </w:pPr>
      <w:r>
        <w:t xml:space="preserve">13.3. Срок исполнения настоящего приказа — до 01.03.2026, если в распорядительной части не установлен иной срок для отдельного поручения.</w:t>
      </w:r>
    </w:p>
    <w:p>
      <w:pPr>
        <w:ind w:firstLine="425"/>
      </w:pPr>
      <w:r>
        <w:t xml:space="preserve">13.4. Об исполнении приказа ответственный докладывает руководителю оператора письменно с приложением подтверждающих документов.</w:t>
      </w:r>
    </w:p>
    <w:p>
      <w:pPr>
        <w:ind w:firstLine="425"/>
      </w:pPr>
      <w:r>
        <w:t xml:space="preserve">13.5. Руководители подразделений обеспечивают участие подчинённых работников в исполнении приказа и предоставление ответственному запрашиваемых сведений и документов.</w:t>
      </w:r>
    </w:p>
    <w:p>
      <w:pPr>
        <w:ind w:firstLine="425"/>
      </w:pPr>
      <w:r>
        <w:t xml:space="preserve">13.6. На время отсутствия ответственного его обязанности исполняет работник, замещающий его по должности, без издания отдельного приказа.</w:t>
      </w:r>
    </w:p>
    <w:p>
      <w:pPr>
        <w:pStyle w:val="ClauseHeading"/>
      </w:pPr>
      <w:r>
        <w:rPr>
          <w:b/>
        </w:rPr>
        <w:t xml:space="preserve">14. Ознакомление работников с приказом</w:t>
      </w:r>
    </w:p>
    <w:p>
      <w:pPr>
        <w:ind w:firstLine="425"/>
      </w:pPr>
      <w:r>
        <w:t xml:space="preserve">14.1. Работники, непосредственно осуществляющие обработку персональных данных, знакомятся с настоящим приказом под подпись по форме листа ознакомления, приведённого в приложении.</w:t>
      </w:r>
    </w:p>
    <w:p>
      <w:pPr>
        <w:ind w:firstLine="425"/>
      </w:pPr>
      <w:r>
        <w:t xml:space="preserve">14.2. Ознакомление работников, принятых на работу после издания приказа, производится при приёме на работу до подписания трудового договора (ст. 68 ТК РФ).</w:t>
      </w:r>
    </w:p>
    <w:p>
      <w:pPr>
        <w:ind w:firstLine="425"/>
      </w:pPr>
      <w:r>
        <w:t xml:space="preserve">14.3. Работник вправе получить полную информацию о своих персональных данных, обрабатываемых оператором, и о порядке их обработки (ст. 89 ТК РФ).</w:t>
      </w:r>
    </w:p>
    <w:p>
      <w:pPr>
        <w:ind w:firstLine="425"/>
      </w:pPr>
      <w:r>
        <w:t xml:space="preserve">14.4. Работники, допущенные к обработке персональных данных, подписывают обязательство о неразглашении; обязательство действует и после прекращения трудовых отношений (ст. 88 ТК РФ).</w:t>
      </w:r>
    </w:p>
    <w:p>
      <w:pPr>
        <w:ind w:firstLine="425"/>
      </w:pPr>
      <w:r>
        <w:t xml:space="preserve">14.5. Отказ работника от ознакомления с приказом оформляется актом за подписью не менее двух работников и не освобождает его от исполнения приказа.</w:t>
      </w:r>
    </w:p>
    <w:p>
      <w:pPr>
        <w:ind w:firstLine="425"/>
      </w:pPr>
      <w:r>
        <w:t xml:space="preserve">14.6. Лист ознакомления хранится вместе с приказом в течение всего срока его действия и не менее трёх лет после отмены.</w:t>
      </w:r>
    </w:p>
    <w:p>
      <w:pPr>
        <w:pStyle w:val="ClauseHeading"/>
      </w:pPr>
      <w:r>
        <w:rPr>
          <w:b/>
        </w:rPr>
        <w:t xml:space="preserve">15. Вступление в силу и хранение приказа</w:t>
      </w:r>
    </w:p>
    <w:p>
      <w:pPr>
        <w:ind w:firstLine="425"/>
      </w:pPr>
      <w:r>
        <w:t xml:space="preserve">15.1. Настоящий приказ вступает в силу со дня подписания, если в распорядительной части не указана иная дата введения в действие.</w:t>
      </w:r>
    </w:p>
    <w:p>
      <w:pPr>
        <w:ind w:firstLine="425"/>
      </w:pPr>
      <w:r>
        <w:t xml:space="preserve">15.2. Приказ регистрируется в журнале регистрации приказов по основной деятельности в день подписания.</w:t>
      </w:r>
    </w:p>
    <w:p>
      <w:pPr>
        <w:ind w:firstLine="425"/>
      </w:pPr>
      <w:r>
        <w:t xml:space="preserve">15.3. Приказ хранится у ответственного за организацию обработки персональных данных вместе с листом ознакомления и приложениями.</w:t>
      </w:r>
    </w:p>
    <w:p>
      <w:pPr>
        <w:ind w:firstLine="425"/>
      </w:pPr>
      <w:r>
        <w:t xml:space="preserve">15.4. Приказ действует до его отмены или замены новым приказом по тому же вопросу; отмена оформляется отдельным приказом с указанием даты прекращения действия.</w:t>
      </w:r>
    </w:p>
    <w:p>
      <w:pPr>
        <w:ind w:firstLine="425"/>
      </w:pPr>
      <w:r>
        <w:t xml:space="preserve">15.5. Приказ, датированный позже дня фактического начала обработки персональных данных, не подтверждает правомерность обработки за предшествующий период.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ознакомления с приказом</w:t>
      </w:r>
    </w:p>
    <w:p>
      <w:pPr>
        <w:ind w:firstLine="425"/>
      </w:pPr>
      <w:r>
        <w:t xml:space="preserve">Приказ ООО «Ромашка» № 07-ПДн от 01.01.2026. Вид приказа: Об утверждении локальных актов по обработке персональных данных.</w:t>
      </w:r>
    </w:p>
    <w:p>
      <w:pPr>
        <w:ind w:firstLine="425"/>
      </w:pPr>
      <w:r>
        <w:t xml:space="preserve">Работник своей подписью подтверждает, что ознакомлен с приказом и с локальными актами оператора по вопросам обработки персональных данных, понимает установленный порядок и обязуется его соблюдать.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43"/>
        <w:gridCol w:w="2142"/>
        <w:gridCol w:w="2570"/>
        <w:gridCol w:w="2570"/>
        <w:gridCol w:w="1714"/>
      </w:tblGrid>
      <w:t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 имя отчество</w:t>
            </w:r>
          </w:p>
        </w:tc>
        <w:tc>
          <w:tcPr>
            <w:tcW w:w="13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3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8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Лист ознакомления хранится вместе с приказом. Работники, принятые после издания приказа, вносятся в лист при приёме на работу до подписания трудового договора.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Журнал учёта обращений и запросов субъектов персональных данных</w:t>
      </w:r>
    </w:p>
    <w:p>
      <w:pPr>
        <w:ind w:firstLine="425"/>
      </w:pPr>
      <w:r>
        <w:t xml:space="preserve">Журнал ведёт работник, ответственный за приём и рассмотрение обращений субъектов персональных данных у оператора ООО «Ромашка».</w:t>
      </w:r>
    </w:p>
    <w:p>
      <w:pPr>
        <w:ind w:firstLine="425"/>
      </w:pPr>
      <w:r>
        <w:t xml:space="preserve">Обращение регистрируется в день поступления независимо от канала: письменно, по электронной почте info@example.ru или устно с составлением справки.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99"/>
        <w:gridCol w:w="1828"/>
        <w:gridCol w:w="1496"/>
        <w:gridCol w:w="1330"/>
        <w:gridCol w:w="1496"/>
        <w:gridCol w:w="1496"/>
        <w:gridCol w:w="1496"/>
      </w:tblGrid>
      <w:t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4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поступления</w:t>
            </w:r>
          </w:p>
        </w:tc>
        <w:tc>
          <w:tcPr>
            <w:tcW w:w="7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Заявитель</w:t>
            </w:r>
          </w:p>
        </w:tc>
        <w:tc>
          <w:tcPr>
            <w:tcW w:w="69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Существо запроса</w:t>
            </w:r>
          </w:p>
        </w:tc>
        <w:tc>
          <w:tcPr>
            <w:tcW w:w="7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ответа</w:t>
            </w:r>
          </w:p>
        </w:tc>
        <w:tc>
          <w:tcPr>
            <w:tcW w:w="7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ответа</w:t>
            </w:r>
          </w:p>
        </w:tc>
        <w:tc>
          <w:tcPr>
            <w:tcW w:w="7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Результат</w:t>
            </w: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Срок ответа на запрос субъекта — 10 рабочих дней со дня обращения, с возможностью продления не более чем на пять рабочих дней с уведомлением заявителя.</w:t>
      </w:r>
    </w:p>
    <w:p>
      <w:pPr>
        <w:ind w:firstLine="425"/>
      </w:pPr>
      <w:r>
        <w:t xml:space="preserve">Журнал и копии направленных ответов хранятся не менее трёх лет со дня регистрации последнего обращения.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Акт об уничтожении персональных данных</w:t>
      </w:r>
    </w:p>
    <w:p>
      <w:pPr>
        <w:ind w:firstLine="425"/>
      </w:pPr>
      <w:r>
        <w:t xml:space="preserve">Комиссия оператора ООО «Ромашка» составила настоящий акт о том, что персональные данные, срок хранения которых истёк либо цель обработки которых достигнута, уничтожены способом, исключающим восстановление их содержания.</w:t>
      </w:r>
    </w:p>
    <w:p>
      <w:pPr>
        <w:ind w:firstLine="425"/>
      </w:pPr>
      <w:r>
        <w:t xml:space="preserve">Уничтожению подлежат следующие носители и записи: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74"/>
        <w:gridCol w:w="1422"/>
        <w:gridCol w:w="2844"/>
        <w:gridCol w:w="1422"/>
        <w:gridCol w:w="1738"/>
        <w:gridCol w:w="1738"/>
      </w:tblGrid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7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Категория данных</w:t>
            </w:r>
          </w:p>
        </w:tc>
        <w:tc>
          <w:tcPr>
            <w:tcW w:w="147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Носитель или информационная система</w:t>
            </w:r>
          </w:p>
        </w:tc>
        <w:tc>
          <w:tcPr>
            <w:tcW w:w="7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Число субъектов</w:t>
            </w:r>
          </w:p>
        </w:tc>
        <w:tc>
          <w:tcPr>
            <w:tcW w:w="90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 уничтожения</w:t>
            </w:r>
          </w:p>
        </w:tc>
        <w:tc>
          <w:tcPr>
            <w:tcW w:w="90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Способ уничтожения</w:t>
            </w: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Уничтожение данных в информационных системах произведено удалением записей без возможности восстановления, включая резервные копии.</w:t>
      </w:r>
    </w:p>
    <w:p>
      <w:pPr>
        <w:ind w:firstLine="425"/>
      </w:pPr>
      <w:r>
        <w:t xml:space="preserve">Члены комиссии подтверждают факт уничтожения данных и отсутствие сохранившихся копий на иных носителях оператора.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886"/>
        <w:gridCol w:w="3562"/>
        <w:gridCol w:w="2515"/>
        <w:gridCol w:w="1676"/>
      </w:tblGrid>
      <w:tr>
        <w:tc>
          <w:tcPr>
            <w:tcW w:w="9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184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 и инициалы члена комиссии</w:t>
            </w:r>
          </w:p>
        </w:tc>
        <w:tc>
          <w:tcPr>
            <w:tcW w:w="13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8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Акт хранится у ответственного за организацию обработки персональных данных не менее трёх лет со дня составления.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«Приказ по персональным данным» с сайта primadoc.ru. Документ, заполненный под вашу ситуацию, собирается в конструкторе: https://primadoc.ru/doc/prikaz-po-pdn-2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Приказ по персональным данным — образец заполнения</dc:title>
  <dc:creator>Примадок</dc:creator>
  <dcterms:created xsi:type="dcterms:W3CDTF">2026-09-13T14:12:07Z</dcterms:created>
</cp:coreProperties>
</file>