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ПРИКАЗ № 58-ОД от 2026-11-02, место издания — г. Нижний Новгород.</w:t>
      </w:r>
    </w:p>
    <w:p>
      <w:pPr>
        <w:jc w:val="left"/>
      </w:pPr>
      <w:r>
        <w:t xml:space="preserve">Тема приказа: Назначение ответственного лица.</w:t>
      </w:r>
    </w:p>
    <w:p>
      <w:pPr>
        <w:jc w:val="left"/>
      </w:pPr>
      <w:r>
        <w:t xml:space="preserve">Приказ издан по основной деятельности организации и регистрируется в журнале приказов по основной деятельности отдельно от приказов по личному составу.</w:t>
      </w:r>
    </w:p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РАСПОРЯЖЕНИЕ № 58-ОД от 2026-11-02, место издания — г. Нижний Новгород.</w:t>
      </w:r>
    </w:p>
    <w:p>
      <w:pPr>
        <w:jc w:val="left"/>
      </w:pPr>
      <w:r>
        <w:t xml:space="preserve">Вопрос, по которому издано распоряжение: Назначение ответственного лица.</w:t>
      </w:r>
    </w:p>
    <w:p>
      <w:pPr>
        <w:jc w:val="left"/>
      </w:pPr>
      <w:r>
        <w:t xml:space="preserve">Распоряжение издано по основной деятельности организации и регистрируется в журнале распоряжений отдельно от приказов по основной деятельности и от приказов по личному составу.</w:t>
      </w:r>
    </w:p>
    <w:p>
      <w:pPr>
        <w:pStyle w:val="DocTitle"/>
      </w:pPr>
      <w:r>
        <w:t xml:space="preserve">Приказ (общехозяйственный)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Предмет приказа о назначении ответственного</w:t>
      </w:r>
    </w:p>
    <w:p>
      <w:pPr>
        <w:ind w:firstLine="425"/>
      </w:pPr>
      <w:r>
        <w:t xml:space="preserve">1.1. О назначении ответственного лица: направление — эксплуатация и техническое обслуживание здания офиса______Пожарная безопасность.</w:t>
      </w:r>
    </w:p>
    <w:p>
      <w:pPr>
        <w:ind w:firstLine="425"/>
      </w:pPr>
      <w:r>
        <w:t xml:space="preserve">1.2. Содержание распорядительного действия: Назначить ответственного впервые.</w:t>
      </w:r>
    </w:p>
    <w:p>
      <w:pPr>
        <w:pStyle w:val="ClauseHeading"/>
      </w:pPr>
      <w:r>
        <w:rPr>
          <w:b/>
        </w:rPr>
        <w:t xml:space="preserve">2. Предоставление права подписи</w:t>
      </w:r>
    </w:p>
    <w:p>
      <w:pPr>
        <w:ind w:firstLine="425"/>
      </w:pPr>
      <w:r>
        <w:t xml:space="preserve">2.1. Предоставить Морозов Сергей Петрович, начальник административно-хозяйственного отдела (административно-хозяйственный отдел), право подписи документов организации с 2026-09-08.</w:t>
      </w:r>
    </w:p>
    <w:p>
      <w:pPr>
        <w:ind w:firstLine="425"/>
      </w:pPr>
      <w:r>
        <w:t xml:space="preserve">2.2. Состав документов, право подписи которых предоставляется: Первичные учётные документы: накладные, акты, УПД.</w:t>
      </w:r>
    </w:p>
    <w:p>
      <w:pPr>
        <w:ind w:firstLine="425"/>
      </w:pPr>
      <w:r>
        <w:t xml:space="preserve">2.3. Конкретный перечень: Товарные накладные ТОРГ-12, универсальные передаточные документы, акты приёмки-сдачи выполненных работ, счета на оплату, товарно-транспортные накладные по договорам поставки строительных материалов.</w:t>
      </w:r>
    </w:p>
    <w:p>
      <w:pPr>
        <w:ind w:firstLine="425"/>
      </w:pPr>
      <w:r>
        <w:t xml:space="preserve">2.4. Право подписи предоставлено по 2026-12-31 включительно; по истечении этого срока подписанные работником документы уполномоченными не считаются.______Право подписи предоставлено без указания срока и действует до его отмены приказом руководителя организации.</w:t>
      </w:r>
    </w:p>
    <w:p>
      <w:pPr>
        <w:ind w:firstLine="425"/>
      </w:pPr>
      <w:r>
        <w:t xml:space="preserve">2.5. Работник подписывает документы с указанием своей должности, фамилии и инициалов, а также ссылки на реквизиты настоящего приказа.</w:t>
      </w:r>
    </w:p>
    <w:p>
      <w:pPr>
        <w:pStyle w:val="ClauseHeading"/>
      </w:pPr>
      <w:r>
        <w:rPr>
          <w:b/>
        </w:rPr>
        <w:t xml:space="preserve">3. Право подписи первичных документов и счетов-фактур</w:t>
      </w:r>
    </w:p>
    <w:p>
      <w:pPr>
        <w:ind w:firstLine="425"/>
      </w:pPr>
      <w:r>
        <w:t xml:space="preserve">3.1. Перечень лиц, имеющих право подписи первичных учётных документов, определяется руководителем организации; настоящий приказ является таким определением и хранится вместе с учётной политикой.</w:t>
      </w:r>
    </w:p>
    <w:p>
      <w:pPr>
        <w:ind w:firstLine="425"/>
      </w:pPr>
      <w:r>
        <w:t xml:space="preserve">3.2. Подпись уполномоченного лица является обязательным реквизитом первичного учётного документа наряду с наименованием документа, датой, содержанием факта хозяйственной жизни и его величиной.</w:t>
      </w:r>
    </w:p>
    <w:p>
      <w:pPr>
        <w:ind w:firstLine="425"/>
      </w:pPr>
      <w:r>
        <w:t xml:space="preserve">3.3. Счёт-фактуру за руководителя и главного бухгалтера вправе подписать иное лицо, уполномоченное приказом или доверенностью; при этом в счёте-фактуре указываются должность, фамилия и инициалы подписавшего.</w:t>
      </w:r>
    </w:p>
    <w:p>
      <w:pPr>
        <w:ind w:firstLine="425"/>
      </w:pPr>
      <w:r>
        <w:t xml:space="preserve">3.4. Документ, подписанный работником, у которого право подписи не оформлено, налоговый орган вправе не принять как подтверждение расхода или вычета, а контрагент — оспорить как подписанный неуполномоченным лицом.</w:t>
      </w:r>
    </w:p>
    <w:p>
      <w:pPr>
        <w:ind w:firstLine="425"/>
      </w:pPr>
      <w:r>
        <w:t xml:space="preserve">3.5. Образцы подписей уполномоченных лиц приведены в Приложение № 4 и передаются в бухгалтерию и обслуживающий банк.</w:t>
      </w:r>
    </w:p>
    <w:p>
      <w:pPr>
        <w:pStyle w:val="ClauseHeading"/>
      </w:pPr>
      <w:r>
        <w:rPr>
          <w:b/>
        </w:rPr>
        <w:t xml:space="preserve">4. Создание комиссии</w:t>
      </w:r>
    </w:p>
    <w:p>
      <w:pPr>
        <w:ind w:firstLine="425"/>
      </w:pPr>
      <w:r>
        <w:t xml:space="preserve">4.1. Создать в организации следующий коллегиальный орган: Инвентаризационная комиссия.</w:t>
      </w:r>
    </w:p>
    <w:p>
      <w:pPr>
        <w:ind w:firstLine="425"/>
      </w:pPr>
      <w:r>
        <w:t xml:space="preserve">4.2. Назначить председателем комиссии Морозов Сергей Петрович, начальник административно-хозяйственного отдела.</w:t>
      </w:r>
    </w:p>
    <w:p>
      <w:pPr>
        <w:ind w:firstLine="425"/>
      </w:pPr>
      <w:r>
        <w:t xml:space="preserve">4.3. Утвердить состав комиссии: Лебедева Ольга Сергеевна, главный бухгалтер — заместитель председателя; Гурьев Илья Максимович, заведующий складом — член комиссии; Тихонова Елена Игоревна, специалист по кадрам — секретарь комиссии.</w:t>
      </w:r>
    </w:p>
    <w:p>
      <w:pPr>
        <w:ind w:firstLine="425"/>
      </w:pPr>
      <w:r>
        <w:t xml:space="preserve">4.4. Срок полномочий комиссии: Постоянно действующая комиссия; комиссия приступает к работе с 2026-09-08.</w:t>
      </w:r>
    </w:p>
    <w:p>
      <w:pPr>
        <w:ind w:firstLine="425"/>
      </w:pPr>
      <w:r>
        <w:t xml:space="preserve">4.5. Персональный состав комиссии приведён также в Приложение № 6 и изменяется приказом руководителя организации.</w:t>
      </w:r>
    </w:p>
    <w:p>
      <w:pPr>
        <w:pStyle w:val="ClauseHeading"/>
      </w:pPr>
      <w:r>
        <w:rPr>
          <w:b/>
        </w:rPr>
        <w:t xml:space="preserve">5. Задачи комиссии и срок исполнения</w:t>
      </w:r>
    </w:p>
    <w:p>
      <w:pPr>
        <w:ind w:firstLine="425"/>
      </w:pPr>
      <w:r>
        <w:t xml:space="preserve">5.1. Поручить комиссии: Провести отбор бухгалтерских документов за 2014-2019 годы, сроки хранения которых истекли, составить акт о выделении документов к уничтожению и организовать их уничтожение способом, исключающим восстановление.</w:t>
      </w:r>
    </w:p>
    <w:p>
      <w:pPr>
        <w:ind w:firstLine="425"/>
      </w:pPr>
      <w:r>
        <w:t xml:space="preserve">5.2. Представить результат работы руководителю организации в срок до 2026-10-15.</w:t>
      </w:r>
    </w:p>
    <w:p>
      <w:pPr>
        <w:ind w:firstLine="425"/>
      </w:pPr>
      <w:r>
        <w:t xml:space="preserve">5.3. Результат работы комиссии оформляется документом: Акт.</w:t>
      </w:r>
    </w:p>
    <w:p>
      <w:pPr>
        <w:ind w:firstLine="425"/>
      </w:pPr>
      <w:r>
        <w:t xml:space="preserve">5.4. Руководителям структурных подразделений обеспечить членам комиссии доступ к документам, помещениям и имуществу, необходимым для выполнения поручения, и представить запрошенные объяснения и справки.</w:t>
      </w:r>
    </w:p>
    <w:p>
      <w:pPr>
        <w:ind w:firstLine="425"/>
      </w:pPr>
      <w:r>
        <w:t xml:space="preserve">5.5. Члены комиссии не вправе разглашать ставшие им известными при работе комиссии персональные данные работников и сведения, составляющие коммерческую тайну организации.</w:t>
      </w:r>
    </w:p>
    <w:p>
      <w:pPr>
        <w:pStyle w:val="ClauseHeading"/>
      </w:pPr>
      <w:r>
        <w:rPr>
          <w:b/>
        </w:rPr>
        <w:t xml:space="preserve">6. Порядок работы комиссии</w:t>
      </w:r>
    </w:p>
    <w:p>
      <w:pPr>
        <w:ind w:firstLine="425"/>
      </w:pPr>
      <w:r>
        <w:t xml:space="preserve">6.1. Заседание комиссии правомочно, если на нём присутствует не менее двух третей её членов; решения принимаются большинством голосов присутствующих, при равенстве голосов голос председателя является решающим.</w:t>
      </w:r>
    </w:p>
    <w:p>
      <w:pPr>
        <w:ind w:firstLine="425"/>
      </w:pPr>
      <w:r>
        <w:t xml:space="preserve">6.2. Член комиссии, не согласный с принятым решением, вправе изложить особое мнение письменно; оно прилагается к протоколу и является его неотъемлемой частью.</w:t>
      </w:r>
    </w:p>
    <w:p>
      <w:pPr>
        <w:ind w:firstLine="425"/>
      </w:pPr>
      <w:r>
        <w:t xml:space="preserve">6.3. Член комиссии, лично заинтересованный в результате рассмотрения, заявляет самоотвод; вместо него приказом руководителя включается другой работник.</w:t>
      </w:r>
    </w:p>
    <w:p>
      <w:pPr>
        <w:ind w:firstLine="425"/>
      </w:pPr>
      <w:r>
        <w:t xml:space="preserve">6.4. Секретарь комиссии ведёт протокол, обеспечивает хранение материалов работы комиссии и выдаёт выписки из протокола по письменному запросу заинтересованных лиц.</w:t>
      </w:r>
    </w:p>
    <w:p>
      <w:pPr>
        <w:ind w:firstLine="425"/>
      </w:pPr>
      <w:r>
        <w:t xml:space="preserve">6.5. Материалы работы комиссии хранятся вместе с настоящим приказом в течение срока, установленного для соответствующего вида документов.</w:t>
      </w:r>
    </w:p>
    <w:p>
      <w:pPr>
        <w:pStyle w:val="ClauseHeading"/>
      </w:pPr>
      <w:r>
        <w:rPr>
          <w:b/>
        </w:rPr>
        <w:t xml:space="preserve">7. Констатирующая часть</w:t>
      </w:r>
    </w:p>
    <w:p>
      <w:pPr>
        <w:ind w:firstLine="425"/>
      </w:pPr>
      <w:r>
        <w:t xml:space="preserve">7.1. Настоящий приказ издан в связи со следующими обстоятельствами: В связи с подготовкой годовой бухгалтерской отчётности за 2026 год и необходимостью подтвердить фактическое наличие имущества и обязательств организации.</w:t>
      </w:r>
    </w:p>
    <w:p>
      <w:pPr>
        <w:ind w:firstLine="425"/>
      </w:pPr>
      <w:r>
        <w:t xml:space="preserve">7.2. Приказ издан руководителем в пределах его полномочий по организации бухгалтерского учёта, обеспечению сохранности имущества организации и внутреннему контролю совершаемых фактов хозяйственной жизни.</w:t>
      </w:r>
    </w:p>
    <w:p>
      <w:pPr>
        <w:ind w:firstLine="425"/>
      </w:pPr>
      <w:r>
        <w:t xml:space="preserve">7.3. ПРИКАЗЫВАЮ:</w:t>
      </w:r>
    </w:p>
    <w:p>
      <w:pPr>
        <w:pStyle w:val="ClauseHeading"/>
      </w:pPr>
      <w:r>
        <w:rPr>
          <w:b/>
        </w:rPr>
        <w:t xml:space="preserve">8. Особенности комиссии по трудовым спорам</w:t>
      </w:r>
    </w:p>
    <w:p>
      <w:pPr>
        <w:ind w:firstLine="425"/>
      </w:pPr>
      <w:r>
        <w:t xml:space="preserve">8.1. Комиссия по трудовым спорам образуется из равного числа представителей работников и работодателя: представители работодателя назначаются настоящим приказом, представители работников избираются общим собранием работников либо делегируются их представительным органом.</w:t>
      </w:r>
    </w:p>
    <w:p>
      <w:pPr>
        <w:ind w:firstLine="425"/>
      </w:pPr>
      <w:r>
        <w:t xml:space="preserve">8.2. Комиссия рассматривает индивидуальные трудовые споры, кроме тех, которые отнесены законом к непосредственной компетенции суда, и обязана рассмотреть спор в течение десяти календарных дней со дня подачи работником заявления.</w:t>
      </w:r>
    </w:p>
    <w:p>
      <w:pPr>
        <w:ind w:firstLine="425"/>
      </w:pPr>
      <w:r>
        <w:t xml:space="preserve">8.3. Комиссия избирает из своего состава председателя, заместителя председателя и секретаря; организация обеспечивает комиссию помещением, оргтехникой и печатью.</w:t>
      </w:r>
    </w:p>
    <w:p>
      <w:pPr>
        <w:ind w:firstLine="425"/>
      </w:pPr>
      <w:r>
        <w:t xml:space="preserve">8.4. Решение комиссии подлежит исполнению в течение трёх дней по истечении десяти дней, предусмотренных на обжалование, а при неисполнении работнику выдаётся удостоверение, имеющее силу исполнительного документа.</w:t>
      </w:r>
    </w:p>
    <w:p>
      <w:pPr>
        <w:ind w:firstLine="425"/>
      </w:pPr>
      <w:r>
        <w:t xml:space="preserve">8.5. Отказ работодателя от создания комиссии по заявлению работников неправомерен: представители работодателя должны быть направлены в комиссию в десятидневный срок.</w:t>
      </w:r>
    </w:p>
    <w:p>
      <w:pPr>
        <w:pStyle w:val="ClauseHeading"/>
      </w:pPr>
      <w:r>
        <w:rPr>
          <w:b/>
        </w:rPr>
        <w:t xml:space="preserve">9. Констатирующая часть распоряжения</w:t>
      </w:r>
    </w:p>
    <w:p>
      <w:pPr>
        <w:ind w:firstLine="425"/>
      </w:pPr>
      <w:r>
        <w:t xml:space="preserve">9.1. Настоящее распоряжение издано в связи со следующими обстоятельствами: В связи с подготовкой годовой бухгалтерской отчётности за 2026 год и необходимостью подтвердить фактическое наличие имущества и обязательств организации.</w:t>
      </w:r>
    </w:p>
    <w:p>
      <w:pPr>
        <w:ind w:firstLine="425"/>
      </w:pPr>
      <w:r>
        <w:t xml:space="preserve">9.2. Распоряжение издано в пределах полномочий подписавшего его лица по оперативному управлению соответствующим направлением деятельности организации.</w:t>
      </w:r>
    </w:p>
    <w:p>
      <w:pPr>
        <w:ind w:firstLine="425"/>
      </w:pPr>
      <w:r>
        <w:t xml:space="preserve">9.3. ОБЯЗЫВАЮ:</w:t>
      </w:r>
    </w:p>
    <w:p>
      <w:pPr>
        <w:pStyle w:val="ClauseHeading"/>
      </w:pPr>
      <w:r>
        <w:rPr>
          <w:b/>
        </w:rPr>
        <w:t xml:space="preserve">10. Оформление, регистрация и срок действия распоряжения</w:t>
      </w:r>
    </w:p>
    <w:p>
      <w:pPr>
        <w:ind w:firstLine="425"/>
      </w:pPr>
      <w:r>
        <w:t xml:space="preserve">10.1. Распоряжение оформляется на том же бланке и с тем же составом реквизитов, что и приказ.</w:t>
      </w:r>
    </w:p>
    <w:p>
      <w:pPr>
        <w:ind w:firstLine="425"/>
      </w:pPr>
      <w:r>
        <w:t xml:space="preserve">10.2. Разница между ними не в силе документа, а в предмете и в том, кто его подписывает.</w:t>
      </w:r>
    </w:p>
    <w:p>
      <w:pPr>
        <w:ind w:firstLine="425"/>
      </w:pPr>
      <w:r>
        <w:t xml:space="preserve">10.3. Распоряжением решают оперативный вопрос: разовое поручение, организацию конкретного мероприятия, порядок действий на ограниченный срок.</w:t>
      </w:r>
    </w:p>
    <w:p>
      <w:pPr>
        <w:ind w:firstLine="425"/>
      </w:pPr>
      <w:r>
        <w:t xml:space="preserve">10.4. Вопросы, которые устанавливают правила на будущее и касаются всех работников, оформляют приказом.</w:t>
      </w:r>
    </w:p>
    <w:p>
      <w:pPr>
        <w:ind w:firstLine="425"/>
      </w:pPr>
      <w:r>
        <w:t xml:space="preserve">10.5. Распоряжение вправе издать не только руководитель организации, но и его заместитель либо руководитель структурного подразделения — в пределах полномочий, предоставленных уставом, доверенностью, приказом о распределении обязанностей или положением о подразделении.</w:t>
      </w:r>
    </w:p>
    <w:p>
      <w:pPr>
        <w:ind w:firstLine="425"/>
      </w:pPr>
      <w:r>
        <w:t xml:space="preserve">10.6. Распоряжение не может отменять или изменять приказ руководителя организации и не может ухудшать положение работников по сравнению с трудовым законодательством и локальными нормативными актами (ст. 8 ТК РФ).</w:t>
      </w:r>
    </w:p>
    <w:p>
      <w:pPr>
        <w:ind w:firstLine="425"/>
      </w:pPr>
      <w:r>
        <w:t xml:space="preserve">10.7. Распоряжения регистрируют в отдельном журнале со своей нумерацией.</w:t>
      </w:r>
    </w:p>
    <w:p>
      <w:pPr>
        <w:ind w:firstLine="425"/>
      </w:pPr>
      <w:r>
        <w:t xml:space="preserve">10.8. Смешивать нумерацию приказов и распоряжений нельзя: при проверке это выглядит как пропуск или подмена документов.</w:t>
      </w:r>
    </w:p>
    <w:p>
      <w:pPr>
        <w:ind w:firstLine="425"/>
      </w:pPr>
      <w:r>
        <w:t xml:space="preserve">10.9. Срок хранения распоряжения определяется тем, какие отношения оно затрагивает: документы по личному составу хранятся длительно, оперативные распорядительные документы — как правило пять лет (ст. 22.1 125-ФЗ).</w:t>
      </w:r>
    </w:p>
    <w:p>
      <w:pPr>
        <w:ind w:firstLine="425"/>
      </w:pPr>
      <w:r>
        <w:t xml:space="preserve">10.10. Если распоряжение возлагает на работника обязанности, не входящие в его трудовую функцию, одного распоряжения недостаточно: нужно письменное согласие работника и соглашение об оплате дополнительной работы.</w:t>
      </w:r>
    </w:p>
    <w:p>
      <w:pPr>
        <w:ind w:firstLine="425"/>
      </w:pPr>
      <w:r>
        <w:t xml:space="preserve">10.11. Распоряжение доводят до исполнителей под подпись или через систему электронного документооборота с фиксацией даты ознакомления.</w:t>
      </w:r>
    </w:p>
    <w:p>
      <w:pPr>
        <w:ind w:firstLine="425"/>
      </w:pPr>
      <w:r>
        <w:t xml:space="preserve">10.12. Исполнитель, не ознакомленный с документом, за его неисполнение не отвечает.</w:t>
      </w:r>
    </w:p>
    <w:p>
      <w:pPr>
        <w:pStyle w:val="ClauseHeading"/>
      </w:pPr>
      <w:r>
        <w:rPr>
          <w:b/>
        </w:rPr>
        <w:t xml:space="preserve">11. Особенности экспертной комиссии по документам</w:t>
      </w:r>
    </w:p>
    <w:p>
      <w:pPr>
        <w:ind w:firstLine="425"/>
      </w:pPr>
      <w:r>
        <w:t xml:space="preserve">11.1. Экспертная комиссия проводит экспертизу ценности документов, отбирает документы на постоянное и долговременное хранение и выделяет к уничтожению документы с истекшими сроками хранения.</w:t>
      </w:r>
    </w:p>
    <w:p>
      <w:pPr>
        <w:ind w:firstLine="425"/>
      </w:pPr>
      <w:r>
        <w:t xml:space="preserve">11.2. Уничтожение допускается только после того, как истекли сроки хранения и составлен акт о выделении документов к уничтожению, утверждённый руководителем организации.</w:t>
      </w:r>
    </w:p>
    <w:p>
      <w:pPr>
        <w:ind w:firstLine="425"/>
      </w:pPr>
      <w:r>
        <w:t xml:space="preserve">11.3. Первичные учётные документы, регистры бухгалтерского учёта и бухгалтерская отчётность хранятся не менее пяти лет после отчётного года; документы по личному составу — по правилам архивного законодательства, значительно дольше.</w:t>
      </w:r>
    </w:p>
    <w:p>
      <w:pPr>
        <w:ind w:firstLine="425"/>
      </w:pPr>
      <w:r>
        <w:t xml:space="preserve">11.4. Документы уничтожаются способом, исключающим восстановление содержащихся в них сведений; факт уничтожения фиксируется актом с указанием способа и лиц, его осуществивших.</w:t>
      </w:r>
    </w:p>
    <w:p>
      <w:pPr>
        <w:ind w:firstLine="425"/>
      </w:pPr>
      <w:r>
        <w:t xml:space="preserve">11.5. Уничтожение документов, по которым не истёк срок хранения, а также документов, относящихся к периоду проверяемых налоговых периодов и незавершённых судебных споров, запрещается.</w:t>
      </w:r>
    </w:p>
    <w:p>
      <w:pPr>
        <w:pStyle w:val="ClauseHeading"/>
      </w:pPr>
      <w:r>
        <w:rPr>
          <w:b/>
        </w:rPr>
        <w:t xml:space="preserve">12. Возложение обязанностей временно отсутствующего работника</w:t>
      </w:r>
    </w:p>
    <w:p>
      <w:pPr>
        <w:ind w:firstLine="425"/>
      </w:pPr>
      <w:r>
        <w:t xml:space="preserve">12.1. На период отсутствия Кузнецов Артём Владимирович, начальник отдела снабжения, по причине: Ежегодный оплачиваемый отпуск, возложить исполнение его обязанностей на Морозов Сергей Петрович, начальник административно-хозяйственного отдела.</w:t>
      </w:r>
    </w:p>
    <w:p>
      <w:pPr>
        <w:ind w:firstLine="425"/>
      </w:pPr>
      <w:r>
        <w:t xml:space="preserve">12.2. Обязанности исполняются с 2026-10-05 по 2026-10-26 включительно______ до дня выхода основного работника на работу.</w:t>
      </w:r>
    </w:p>
    <w:p>
      <w:pPr>
        <w:ind w:firstLine="425"/>
      </w:pPr>
      <w:r>
        <w:t xml:space="preserve">12.3. Форма поручения дополнительной работы: Совмещение должностей без освобождения от основной работы.</w:t>
      </w:r>
    </w:p>
    <w:p>
      <w:pPr>
        <w:ind w:firstLine="425"/>
      </w:pPr>
      <w:r>
        <w:t xml:space="preserve">12.4. Работник, на которого возложены обязанности, пользуется правами и несёт обязанности по замещаемой должности в объёме, необходимом для непрерывной работы подразделения.</w:t>
      </w:r>
    </w:p>
    <w:p>
      <w:pPr>
        <w:ind w:firstLine="425"/>
      </w:pPr>
      <w:r>
        <w:t xml:space="preserve">12.5. Возложение обязанностей не изменяет наименование должности работника в трудовом договоре и не влечёт записи в сведения о трудовой деятельности.</w:t>
      </w:r>
    </w:p>
    <w:p>
      <w:pPr>
        <w:pStyle w:val="ClauseHeading"/>
      </w:pPr>
      <w:r>
        <w:rPr>
          <w:b/>
        </w:rPr>
        <w:t xml:space="preserve">13. Окончание замещения и передача дел</w:t>
      </w:r>
    </w:p>
    <w:p>
      <w:pPr>
        <w:ind w:firstLine="425"/>
      </w:pPr>
      <w:r>
        <w:t xml:space="preserve">13.1. Исполнение обязанностей прекращается в день выхода основного работника на работу без издания отдельного приказа, если иное не установлено настоящим приказом.</w:t>
      </w:r>
    </w:p>
    <w:p>
      <w:pPr>
        <w:ind w:firstLine="425"/>
      </w:pPr>
      <w:r>
        <w:t xml:space="preserve">13.2. Замещающий работник передаёт основному работнику незавершённые дела, документы и материальные ценности; при значительном объёме передача оформляется актом по форме Приложение № 2.</w:t>
      </w:r>
    </w:p>
    <w:p>
      <w:pPr>
        <w:ind w:firstLine="425"/>
      </w:pPr>
      <w:r>
        <w:t xml:space="preserve">13.3. Кадровой службе учесть период замещения при расчёте доплаты и отразить его в табеле учёта рабочего времени.</w:t>
      </w:r>
    </w:p>
    <w:p>
      <w:pPr>
        <w:ind w:firstLine="425"/>
      </w:pPr>
      <w:r>
        <w:t xml:space="preserve">13.4. Документы, подписанные замещающим работником в период замещения, сохраняют силу и после выхода основного работника.</w:t>
      </w:r>
    </w:p>
    <w:p>
      <w:pPr>
        <w:pStyle w:val="ClauseHeading"/>
      </w:pPr>
      <w:r>
        <w:rPr>
          <w:b/>
        </w:rPr>
        <w:t xml:space="preserve">14. Назначение исполняющего обязанности руководителя</w:t>
      </w:r>
    </w:p>
    <w:p>
      <w:pPr>
        <w:ind w:firstLine="425"/>
      </w:pPr>
      <w:r>
        <w:t xml:space="preserve">14.1. На период отсутствия руководителя организации Кузнецов Артём Владимирович, начальник отдела снабжения, по причине: Ежегодный оплачиваемый отпуск, возложить исполнение обязанностей руководителя на Морозов Сергей Петрович, начальник административно-хозяйственного отдела.</w:t>
      </w:r>
    </w:p>
    <w:p>
      <w:pPr>
        <w:ind w:firstLine="425"/>
      </w:pPr>
      <w:r>
        <w:t xml:space="preserve">14.2. Обязанности исполняются с 2026-10-05 по 2026-10-26 включительно______ до дня выхода руководителя на работу.</w:t>
      </w:r>
    </w:p>
    <w:p>
      <w:pPr>
        <w:ind w:firstLine="425"/>
      </w:pPr>
      <w:r>
        <w:t xml:space="preserve">14.3. Объём предоставляемых полномочий: В полном объёме полномочий руководителя.</w:t>
      </w:r>
    </w:p>
    <w:p>
      <w:pPr>
        <w:ind w:firstLine="425"/>
      </w:pPr>
      <w:r>
        <w:t xml:space="preserve">14.4. Исполняющий обязанности руководителя подписывает документы с указанием фактически занимаемой должности и слов «исполняющий обязанности»; подписывать документы от чужого имени и ставить чужую фамилию недопустимо.</w:t>
      </w:r>
    </w:p>
    <w:p>
      <w:pPr>
        <w:ind w:firstLine="425"/>
      </w:pPr>
      <w:r>
        <w:t xml:space="preserve">14.5. Возложение обязанностей руководителя на работника не изменяет сведения о лице, имеющем право действовать от имени организации без доверенности, в едином государственном реестре юридических лиц.</w:t>
      </w:r>
    </w:p>
    <w:p>
      <w:pPr>
        <w:pStyle w:val="ClauseHeading"/>
      </w:pPr>
      <w:r>
        <w:rPr>
          <w:b/>
        </w:rPr>
        <w:t xml:space="preserve">15. Банк, электронная подпись и отчётность на период замещения</w:t>
      </w:r>
    </w:p>
    <w:p>
      <w:pPr>
        <w:ind w:firstLine="425"/>
      </w:pPr>
      <w:r>
        <w:t xml:space="preserve">15.1. Главному бухгалтеру в срок до 2026-09-08 обеспечить внесение исполняющего обязанности руководителя в карточку с образцами подписей и оттиска печати обслуживающего банка.</w:t>
      </w:r>
    </w:p>
    <w:p>
      <w:pPr>
        <w:ind w:firstLine="425"/>
      </w:pPr>
      <w:r>
        <w:t xml:space="preserve">15.2. Передавать ключ квалифицированной электронной подписи руководителя другому лицу запрещается: замещающему оформляется собственный сертификат либо машиночитаемая доверенность.</w:t>
      </w:r>
    </w:p>
    <w:p>
      <w:pPr>
        <w:ind w:firstLine="425"/>
      </w:pPr>
      <w:r>
        <w:t xml:space="preserve">15.3. Документ, подписанный чужой электронной подписью, признаётся подписанным её владельцем, и ответственность за него несёт именно он.</w:t>
      </w:r>
    </w:p>
    <w:p>
      <w:pPr>
        <w:ind w:firstLine="425"/>
      </w:pPr>
      <w:r>
        <w:t xml:space="preserve">15.4. На период замещения определить порядок согласования платежей и установить лимит распоряжения денежными средствами в соответствии с объёмом полномочий, установленным настоящим приказом.</w:t>
      </w:r>
    </w:p>
    <w:p>
      <w:pPr>
        <w:ind w:firstLine="425"/>
      </w:pPr>
      <w:r>
        <w:t xml:space="preserve">15.5. Налоговая и статистическая отчётность за период замещения подписывается лицом, полномочия которого подтверждены доверенностью, представленной в налоговый орган.</w:t>
      </w:r>
    </w:p>
    <w:p>
      <w:pPr>
        <w:pStyle w:val="ClauseHeading"/>
      </w:pPr>
      <w:r>
        <w:rPr>
          <w:b/>
        </w:rPr>
        <w:t xml:space="preserve">16. Назначение материально ответственного лица</w:t>
      </w:r>
    </w:p>
    <w:p>
      <w:pPr>
        <w:ind w:firstLine="425"/>
      </w:pPr>
      <w:r>
        <w:t xml:space="preserve">16.1. Назначить Морозов Сергей Петрович, начальник административно-хозяйственного отдела (административно-хозяйственный отдел), материально ответственным лицом с 2026-09-08.</w:t>
      </w:r>
    </w:p>
    <w:p>
      <w:pPr>
        <w:ind w:firstLine="425"/>
      </w:pPr>
      <w:r>
        <w:t xml:space="preserve">16.2. Вверить работнику следующие ценности: Товарно-материальные ценности на складе № 2 по адресу г. Нижний Новгород, ул. Складская, д. 7: строительные материалы, инструмент и оснастка, тара, а также бланки строгой отчётности.</w:t>
      </w:r>
    </w:p>
    <w:p>
      <w:pPr>
        <w:ind w:firstLine="425"/>
      </w:pPr>
      <w:r>
        <w:t xml:space="preserve">16.3. Заключить с работником документ: Договор о полной индивидуальной материальной ответственности.</w:t>
      </w:r>
    </w:p>
    <w:p>
      <w:pPr>
        <w:ind w:firstLine="425"/>
      </w:pPr>
      <w:r>
        <w:t xml:space="preserve">16.4. Работник обязан бережно относиться к вверенному имуществу, вести его учёт, обеспечивать сохранность и незамедлительно сообщать работодателю об обстоятельствах, угрожающих сохранности ценностей.</w:t>
      </w:r>
    </w:p>
    <w:p>
      <w:pPr>
        <w:ind w:firstLine="425"/>
      </w:pPr>
      <w:r>
        <w:t xml:space="preserve">16.5. Работодатель обязан создать условия для сохранности имущества: обеспечить помещение, запирающие устройства, ограничение доступа посторонних лиц и исправное складское оборудование.</w:t>
      </w:r>
    </w:p>
    <w:p>
      <w:pPr>
        <w:pStyle w:val="ClauseHeading"/>
      </w:pPr>
      <w:r>
        <w:rPr>
          <w:b/>
        </w:rPr>
        <w:t xml:space="preserve">17. Назначение ответственного лица</w:t>
      </w:r>
    </w:p>
    <w:p>
      <w:pPr>
        <w:ind w:firstLine="425"/>
      </w:pPr>
      <w:r>
        <w:t xml:space="preserve">17.1. Назначить Морозов Сергей Петрович, начальник административно-хозяйственного отдела (административно-хозяйственный отдел), ответственным за направление: эксплуатация и техническое обслуживание здания офиса______Пожарная безопасность.</w:t>
      </w:r>
    </w:p>
    <w:p>
      <w:pPr>
        <w:ind w:firstLine="425"/>
      </w:pPr>
      <w:r>
        <w:t xml:space="preserve">17.2. Ответственный приступает к исполнению возложенных обязанностей с 2026-09-08.</w:t>
      </w:r>
    </w:p>
    <w:p>
      <w:pPr>
        <w:ind w:firstLine="425"/>
      </w:pPr>
      <w:r>
        <w:t xml:space="preserve">17.3. Обязанности исполняются в период с 2026-10-05 по 2026-10-26 включительно.</w:t>
      </w:r>
    </w:p>
    <w:p>
      <w:pPr>
        <w:ind w:firstLine="425"/>
      </w:pPr>
      <w:r>
        <w:t xml:space="preserve">17.4. Ответственное лицо действует от имени работодателя в пределах возложенных настоящим приказом обязанностей и вправе требовать от работников организации соблюдения установленных правил по своему направлению.</w:t>
      </w:r>
    </w:p>
    <w:p>
      <w:pPr>
        <w:ind w:firstLine="425"/>
      </w:pPr>
      <w:r>
        <w:t xml:space="preserve">17.5. Возложение обязанностей на конкретного работника не снимает с руководителя организации общей ответственности за состояние дел по данному направлению.</w:t>
      </w:r>
    </w:p>
    <w:p>
      <w:pPr>
        <w:pStyle w:val="ClauseHeading"/>
      </w:pPr>
      <w:r>
        <w:rPr>
          <w:b/>
        </w:rPr>
        <w:t xml:space="preserve">18. Инвентаризация и передача ценностей</w:t>
      </w:r>
    </w:p>
    <w:p>
      <w:pPr>
        <w:ind w:firstLine="425"/>
      </w:pPr>
      <w:r>
        <w:t xml:space="preserve">18.1. Провести инвентаризацию вверяемых ценностей 2026-09-10 с участием передающего и принимающего работников и оформить её результаты сличительной ведомостью.</w:t>
      </w:r>
    </w:p>
    <w:p>
      <w:pPr>
        <w:ind w:firstLine="425"/>
      </w:pPr>
      <w:r>
        <w:t xml:space="preserve">18.2. Передача ценностей от прежнего материально ответственного лица оформляется актом по форме Приложение № 2; работник принимает только те ценности, которые фактически предъявлены и пересчитаны.</w:t>
      </w:r>
    </w:p>
    <w:p>
      <w:pPr>
        <w:ind w:firstLine="425"/>
      </w:pPr>
      <w:r>
        <w:t xml:space="preserve">18.3. Работник вправе отказаться от приёма ценностей, состав которых не подтверждён инвентаризацией, и потребовать проведения новой проверки.</w:t>
      </w:r>
    </w:p>
    <w:p>
      <w:pPr>
        <w:ind w:firstLine="425"/>
      </w:pPr>
      <w:r>
        <w:t xml:space="preserve">18.4. Ключи от мест хранения ценностей передаются под подпись; дубликаты хранятся в опечатанном виде у руководителя организации.</w:t>
      </w:r>
    </w:p>
    <w:p>
      <w:pPr>
        <w:ind w:firstLine="425"/>
      </w:pPr>
      <w:r>
        <w:t xml:space="preserve">18.5. Смена материально ответственного лица без инвентаризации не допускается: без неё недостача, выявленная позже, не может быть отнесена ни к одному из работников.</w:t>
      </w:r>
    </w:p>
    <w:p>
      <w:pPr>
        <w:pStyle w:val="ClauseHeading"/>
      </w:pPr>
      <w:r>
        <w:rPr>
          <w:b/>
        </w:rPr>
        <w:t xml:space="preserve">19. Обязанности ответственного лица</w:t>
      </w:r>
    </w:p>
    <w:p>
      <w:pPr>
        <w:ind w:firstLine="425"/>
      </w:pPr>
      <w:r>
        <w:t xml:space="preserve">19.1. Возложить на ответственное лицо следующие обязанности: Организация обучения работников мерам пожарной безопасности; контроль исправности первичных средств пожаротушения и путей эвакуации; ведение журнала противопожарных инструктажей; подготовка сведений для проверок надзорных органов.</w:t>
      </w:r>
    </w:p>
    <w:p>
      <w:pPr>
        <w:ind w:firstLine="425"/>
      </w:pPr>
      <w:r>
        <w:t xml:space="preserve">19.2. Ответственное лицо ведёт документацию по своему направлению, хранит её в подразделении и предъявляет по требованию руководителя и контролирующих органов.</w:t>
      </w:r>
    </w:p>
    <w:p>
      <w:pPr>
        <w:ind w:firstLine="425"/>
      </w:pPr>
      <w:r>
        <w:t xml:space="preserve">19.3. Отчитываться перед руководителем организации о состоянии дел по направлению: Ежемесячно.</w:t>
      </w:r>
    </w:p>
    <w:p>
      <w:pPr>
        <w:ind w:firstLine="425"/>
      </w:pPr>
      <w:r>
        <w:t xml:space="preserve">19.4. Ответственное лицо обязано незамедлительно письменно сообщать руководителю о выявленных нарушениях, которые оно не может устранить самостоятельно, и о предписаниях надзорных органов.</w:t>
      </w:r>
    </w:p>
    <w:p>
      <w:pPr>
        <w:pStyle w:val="ClauseHeading"/>
      </w:pPr>
      <w:r>
        <w:rPr>
          <w:b/>
        </w:rPr>
        <w:t xml:space="preserve">20. Обязанности ответственного за пожарную безопасность</w:t>
      </w:r>
    </w:p>
    <w:p>
      <w:pPr>
        <w:ind w:firstLine="425"/>
      </w:pPr>
      <w:r>
        <w:t xml:space="preserve">20.1. Ответственный за пожарную безопасность обеспечивает соблюдение противопожарного режима на объекте защиты и содержание в исправном состоянии первичных средств пожаротушения, систем сигнализации и оповещения.</w:t>
      </w:r>
    </w:p>
    <w:p>
      <w:pPr>
        <w:ind w:firstLine="425"/>
      </w:pPr>
      <w:r>
        <w:t xml:space="preserve">20.2. Ответственный проводит вводный и повторные противопожарные инструктажи с работниками, ведёт журнал их учёта и организует практические тренировки по эвакуации не реже одного раза в полугодие.</w:t>
      </w:r>
    </w:p>
    <w:p>
      <w:pPr>
        <w:ind w:firstLine="425"/>
      </w:pPr>
      <w:r>
        <w:t xml:space="preserve">20.3. Ответственный контролирует свободу путей эвакуации и эвакуационных выходов, наличие планов эвакуации, знаков пожарной безопасности и указателей направления движения.</w:t>
      </w:r>
    </w:p>
    <w:p>
      <w:pPr>
        <w:ind w:firstLine="425"/>
      </w:pPr>
      <w:r>
        <w:t xml:space="preserve">20.4. Ответственный разрабатывает и представляет на утверждение инструкцию о мерах пожарной безопасности, а также организует проверку и перезарядку огнетушителей в установленные сроки.</w:t>
      </w:r>
    </w:p>
    <w:p>
      <w:pPr>
        <w:ind w:firstLine="425"/>
      </w:pPr>
      <w:r>
        <w:t xml:space="preserve">20.5. Ответственный организует хранение технической документации на системы противопожарной защиты и сопровождает проверки органов государственного пожарного надзора.</w:t>
      </w:r>
    </w:p>
    <w:p>
      <w:pPr>
        <w:pStyle w:val="ClauseHeading"/>
      </w:pPr>
      <w:r>
        <w:rPr>
          <w:b/>
        </w:rPr>
        <w:t xml:space="preserve">21. Обязанности ответственного за охрану труда</w:t>
      </w:r>
    </w:p>
    <w:p>
      <w:pPr>
        <w:ind w:firstLine="425"/>
      </w:pPr>
      <w:r>
        <w:t xml:space="preserve">21.1. Ответственный за охрану труда организует проведение вводного, первичного, повторного и внепланового инструктажей по охране труда и ведёт журналы их регистрации.</w:t>
      </w:r>
    </w:p>
    <w:p>
      <w:pPr>
        <w:ind w:firstLine="425"/>
      </w:pPr>
      <w:r>
        <w:t xml:space="preserve">21.2. Ответственный организует обучение работников по охране труда, оказанию первой помощи и применению средств индивидуальной защиты, а также проверку знания требований охраны труда.</w:t>
      </w:r>
    </w:p>
    <w:p>
      <w:pPr>
        <w:ind w:firstLine="425"/>
      </w:pPr>
      <w:r>
        <w:t xml:space="preserve">21.3. Ответственный обеспечивает проведение оценки профессиональных рисков и выполнение мероприятий по улучшению условий труда, ведёт учёт выдачи средств индивидуальной защиты и смывающих средств.</w:t>
      </w:r>
    </w:p>
    <w:p>
      <w:pPr>
        <w:ind w:firstLine="425"/>
      </w:pPr>
      <w:r>
        <w:t xml:space="preserve">21.4. Ответственный участвует в расследовании несчастных случаев на производстве, оформляет материалы расследования и хранит их в течение установленного срока.</w:t>
      </w:r>
    </w:p>
    <w:p>
      <w:pPr>
        <w:ind w:firstLine="425"/>
      </w:pPr>
      <w:r>
        <w:t xml:space="preserve">21.5. Ответственный контролирует прохождение работниками обязательных предварительных и периодических медицинских осмотров и не допускает к работе тех, кто их не прошёл.</w:t>
      </w:r>
    </w:p>
    <w:p>
      <w:pPr>
        <w:pStyle w:val="ClauseHeading"/>
      </w:pPr>
      <w:r>
        <w:rPr>
          <w:b/>
        </w:rPr>
        <w:t xml:space="preserve">22. Обязанности ответственного за обработку персональных данных</w:t>
      </w:r>
    </w:p>
    <w:p>
      <w:pPr>
        <w:ind w:firstLine="425"/>
      </w:pPr>
      <w:r>
        <w:t xml:space="preserve">22.1. Ответственный за организацию обработки персональных данных осуществляет внутренний контроль соблюдения оператором требований законодательства о персональных данных и принятых локальных актов.</w:t>
      </w:r>
    </w:p>
    <w:p>
      <w:pPr>
        <w:ind w:firstLine="425"/>
      </w:pPr>
      <w:r>
        <w:t xml:space="preserve">22.2. Ответственный доводит до работников положения законодательства о персональных данных и локальных актов оператора, организует их обучение и ведёт учёт лиц, допущенных к обработке.</w:t>
      </w:r>
    </w:p>
    <w:p>
      <w:pPr>
        <w:ind w:firstLine="425"/>
      </w:pPr>
      <w:r>
        <w:t xml:space="preserve">22.3. Ответственный организует приём и обработку обращений субъектов персональных данных и обеспечивает ответ на них в установленный законом срок.</w:t>
      </w:r>
    </w:p>
    <w:p>
      <w:pPr>
        <w:ind w:firstLine="425"/>
      </w:pPr>
      <w:r>
        <w:t xml:space="preserve">22.4. Ответственный участвует в подготовке уведомления в Роскомнадзор об обработке персональных данных и в актуализации сведений, включённых в такое уведомление.</w:t>
      </w:r>
    </w:p>
    <w:p>
      <w:pPr>
        <w:ind w:firstLine="425"/>
      </w:pPr>
      <w:r>
        <w:t xml:space="preserve">22.5. Ответственный контролирует сроки хранения и порядок уничтожения персональных данных, достижение целей обработки которых завершено.</w:t>
      </w:r>
    </w:p>
    <w:p>
      <w:pPr>
        <w:pStyle w:val="ClauseHeading"/>
      </w:pPr>
      <w:r>
        <w:rPr>
          <w:b/>
        </w:rPr>
        <w:t xml:space="preserve">23. Обязанности ответственного за режим коммерческой тайны</w:t>
      </w:r>
    </w:p>
    <w:p>
      <w:pPr>
        <w:ind w:firstLine="425"/>
      </w:pPr>
      <w:r>
        <w:t xml:space="preserve">23.1. Ответственный за режим коммерческой тайны ведёт учёт лиц, получивших доступ к информации, составляющей коммерческую тайну, и учёт лиц, которым такая информация была предоставлена или передана.</w:t>
      </w:r>
    </w:p>
    <w:p>
      <w:pPr>
        <w:ind w:firstLine="425"/>
      </w:pPr>
      <w:r>
        <w:t xml:space="preserve">23.2. Ответственный организует нанесение грифа «Коммерческая тайна» с указанием обладателя информации на материальные носители и контролирует порядок их хранения.</w:t>
      </w:r>
    </w:p>
    <w:p>
      <w:pPr>
        <w:ind w:firstLine="425"/>
      </w:pPr>
      <w:r>
        <w:t xml:space="preserve">23.3. Ответственный обеспечивает ознакомление работников под подпись с перечнем сведений, составляющих коммерческую тайну, и с режимом её охраны, а также с мерами ответственности за нарушение.</w:t>
      </w:r>
    </w:p>
    <w:p>
      <w:pPr>
        <w:ind w:firstLine="425"/>
      </w:pPr>
      <w:r>
        <w:t xml:space="preserve">23.4. Ответственный контролирует передачу сведений контрагентам исключительно при наличии условия о конфиденциальности в договоре и хранит подписанные обязательства о неразглашении.</w:t>
      </w:r>
    </w:p>
    <w:p>
      <w:pPr>
        <w:ind w:firstLine="425"/>
      </w:pPr>
      <w:r>
        <w:t xml:space="preserve">23.5. Ответственный организует служебные проверки по фактам разглашения и готовит материалы для привлечения виновных к ответственности.</w:t>
      </w:r>
    </w:p>
    <w:p>
      <w:pPr>
        <w:pStyle w:val="ClauseHeading"/>
      </w:pPr>
      <w:r>
        <w:rPr>
          <w:b/>
        </w:rPr>
        <w:t xml:space="preserve">24. Обязанности ответственного за трудовые книжки</w:t>
      </w:r>
    </w:p>
    <w:p>
      <w:pPr>
        <w:ind w:firstLine="425"/>
      </w:pPr>
      <w:r>
        <w:t xml:space="preserve">24.1. Ответственный за ведение, хранение, учёт и выдачу трудовых книжек оформляет трудовые книжки работникам, принимаемым на работу впервые и подавшим заявление о ведении книжки на бумаге.</w:t>
      </w:r>
    </w:p>
    <w:p>
      <w:pPr>
        <w:ind w:firstLine="425"/>
      </w:pPr>
      <w:r>
        <w:t xml:space="preserve">24.2. Ответственный вносит записи о приёме, переводе, награждении и увольнении в точном соответствии с формулировками Трудового кодекса и издаваемых приказов.</w:t>
      </w:r>
    </w:p>
    <w:p>
      <w:pPr>
        <w:ind w:firstLine="425"/>
      </w:pPr>
      <w:r>
        <w:t xml:space="preserve">24.3. Ответственный ведёт книгу учёта движения трудовых книжек и вкладышей в них, а также приходно-расходную книгу по учёту бланков.</w:t>
      </w:r>
    </w:p>
    <w:p>
      <w:pPr>
        <w:ind w:firstLine="425"/>
      </w:pPr>
      <w:r>
        <w:t xml:space="preserve">24.4. Ответственный обеспечивает хранение трудовых книжек в закрывающемся сейфе или металлическом шкафу и выдаёт их работникам в день прекращения трудового договора.</w:t>
      </w:r>
    </w:p>
    <w:p>
      <w:pPr>
        <w:ind w:firstLine="425"/>
      </w:pPr>
      <w:r>
        <w:t xml:space="preserve">24.5. Ответственный выдаёт работнику по письменному заявлению заверенную копию трудовой книжки или сведения о трудовой деятельности не позднее трёх рабочих дней со дня подачи заявления.</w:t>
      </w:r>
    </w:p>
    <w:p>
      <w:pPr>
        <w:pStyle w:val="ClauseHeading"/>
      </w:pPr>
      <w:r>
        <w:rPr>
          <w:b/>
        </w:rPr>
        <w:t xml:space="preserve">25. Обязанности ответственного за электрохозяйство</w:t>
      </w:r>
    </w:p>
    <w:p>
      <w:pPr>
        <w:ind w:firstLine="425"/>
      </w:pPr>
      <w:r>
        <w:t xml:space="preserve">25.1. Ответственный за электрохозяйство организует безопасную эксплуатацию электроустановок организации и содержание их в исправном техническом состоянии.</w:t>
      </w:r>
    </w:p>
    <w:p>
      <w:pPr>
        <w:ind w:firstLine="425"/>
      </w:pPr>
      <w:r>
        <w:t xml:space="preserve">25.2. Ответственный организует своевременное проведение технического обслуживания, ремонта, испытаний и измерений в электроустановках и хранит соответствующую техническую документацию.</w:t>
      </w:r>
    </w:p>
    <w:p>
      <w:pPr>
        <w:ind w:firstLine="425"/>
      </w:pPr>
      <w:r>
        <w:t xml:space="preserve">25.3. Ответственный ведёт учёт и проверку знаний работников, обслуживающих электроустановки, и контролирует наличие у них групп по электробезопасности.</w:t>
      </w:r>
    </w:p>
    <w:p>
      <w:pPr>
        <w:ind w:firstLine="425"/>
      </w:pPr>
      <w:r>
        <w:t xml:space="preserve">25.4. Ответственный обеспечивает наличие, испытание и учёт средств защиты, инструмента и приспособлений, применяемых при работах в электроустановках.</w:t>
      </w:r>
    </w:p>
    <w:p>
      <w:pPr>
        <w:ind w:firstLine="425"/>
      </w:pPr>
      <w:r>
        <w:t xml:space="preserve">25.5. Ответственный не допускает к работам в электроустановках работников, не прошедших обучение и проверку знаний, и отстраняет их от работы в установленном порядке.</w:t>
      </w:r>
    </w:p>
    <w:p>
      <w:pPr>
        <w:pStyle w:val="ClauseHeading"/>
      </w:pPr>
      <w:r>
        <w:rPr>
          <w:b/>
        </w:rPr>
        <w:t xml:space="preserve">26. Обязанности ответственного по иному направлению</w:t>
      </w:r>
    </w:p>
    <w:p>
      <w:pPr>
        <w:ind w:firstLine="425"/>
      </w:pPr>
      <w:r>
        <w:t xml:space="preserve">26.1. Ответственный по направлению «эксплуатация и техническое обслуживание здания офиса» организует выполнение обязательных требований, установленных законодательством и локальными нормативными актами организации по этому направлению.</w:t>
      </w:r>
    </w:p>
    <w:p>
      <w:pPr>
        <w:ind w:firstLine="425"/>
      </w:pPr>
      <w:r>
        <w:t xml:space="preserve">26.2. Ответственный ведёт необходимую документацию, журналы и отчётность, хранит их в течение установленных сроков и предъявляет по требованию проверяющих.</w:t>
      </w:r>
    </w:p>
    <w:p>
      <w:pPr>
        <w:ind w:firstLine="425"/>
      </w:pPr>
      <w:r>
        <w:t xml:space="preserve">26.3. Ответственный планирует мероприятия по своему направлению, представляет их руководителю на утверждение и контролирует исполнение в установленные сроки.</w:t>
      </w:r>
    </w:p>
    <w:p>
      <w:pPr>
        <w:ind w:firstLine="425"/>
      </w:pPr>
      <w:r>
        <w:t xml:space="preserve">26.4. Ответственный взаимодействует с надзорными органами, участвует в проверках и готовит ответы на предписания в установленные сроки.</w:t>
      </w:r>
    </w:p>
    <w:p>
      <w:pPr>
        <w:pStyle w:val="ClauseHeading"/>
      </w:pPr>
      <w:r>
        <w:rPr>
          <w:b/>
        </w:rPr>
        <w:t xml:space="preserve">27. Отмена прежнего приказа и передача документов</w:t>
      </w:r>
    </w:p>
    <w:p>
      <w:pPr>
        <w:ind w:firstLine="425"/>
      </w:pPr>
      <w:r>
        <w:t xml:space="preserve">27.1. Признать утратившим силу приказ от 12 января 2024 г. № 3-ОД в части возложения обязанностей на Кузнецов Артём Владимирович с 2026-09-08.</w:t>
      </w:r>
    </w:p>
    <w:p>
      <w:pPr>
        <w:ind w:firstLine="425"/>
      </w:pPr>
      <w:r>
        <w:t xml:space="preserve">27.2. Кузнецов Артём Владимирович передать, а Морозов Сергей Петрович принять по акту документацию, журналы и материальные ценности по направлению; форма акта приведена в Приложение № 2.</w:t>
      </w:r>
    </w:p>
    <w:p>
      <w:pPr>
        <w:ind w:firstLine="425"/>
      </w:pPr>
      <w:r>
        <w:t xml:space="preserve">27.3. Освобождение прежнего ответственного от обязанностей не снимает с него ответственности за нарушения, допущенные в период исполнения этих обязанностей.</w:t>
      </w:r>
    </w:p>
    <w:p>
      <w:pPr>
        <w:ind w:firstLine="425"/>
      </w:pPr>
      <w:r>
        <w:t xml:space="preserve">27.4. Кадровой службе внести соответствующие изменения в кадровые документы обоих работников.</w:t>
      </w:r>
    </w:p>
    <w:p>
      <w:pPr>
        <w:pStyle w:val="ClauseHeading"/>
      </w:pPr>
      <w:r>
        <w:rPr>
          <w:b/>
        </w:rPr>
        <w:t xml:space="preserve">28. Внесение обязанностей в должностную инструкцию</w:t>
      </w:r>
    </w:p>
    <w:p>
      <w:pPr>
        <w:ind w:firstLine="425"/>
      </w:pPr>
      <w:r>
        <w:t xml:space="preserve">28.1. Кадровой службе внести возложенные настоящим приказом обязанности в должностную инструкцию работника и ознакомить его с изменённой инструкцией под подпись.</w:t>
      </w:r>
    </w:p>
    <w:p>
      <w:pPr>
        <w:ind w:firstLine="425"/>
      </w:pPr>
      <w:r>
        <w:t xml:space="preserve">28.2. Закрепление обязанностей в должностной инструкции делает их частью трудовой функции работника на будущее и упрощает применение дисциплинарной ответственности за их неисполнение.</w:t>
      </w:r>
    </w:p>
    <w:p>
      <w:pPr>
        <w:ind w:firstLine="425"/>
      </w:pPr>
      <w:r>
        <w:t xml:space="preserve">28.3. Изменение должностной инструкции, влекущее изменение трудовой функции, оформляется дополнительным соглашением к трудовому договору.</w:t>
      </w:r>
    </w:p>
    <w:p>
      <w:pPr>
        <w:pStyle w:val="ClauseHeading"/>
      </w:pPr>
      <w:r>
        <w:rPr>
          <w:b/>
        </w:rPr>
        <w:t xml:space="preserve">29. Замещение на период отсутствия ответственного</w:t>
      </w:r>
    </w:p>
    <w:p>
      <w:pPr>
        <w:ind w:firstLine="425"/>
      </w:pPr>
      <w:r>
        <w:t xml:space="preserve">29.1. На период отсутствия ответственного лица (отпуск, временная нетрудоспособность, командировка) его обязанности исполняет Тихонова Елена Игоревна, специалист административно-хозяйственного отдела.</w:t>
      </w:r>
    </w:p>
    <w:p>
      <w:pPr>
        <w:ind w:firstLine="425"/>
      </w:pPr>
      <w:r>
        <w:t xml:space="preserve">29.2. Замещающий работник пользуется теми же правами и несёт те же обязанности, что и основной ответственный, в течение всего периода замещения.</w:t>
      </w:r>
    </w:p>
    <w:p>
      <w:pPr>
        <w:ind w:firstLine="425"/>
      </w:pPr>
      <w:r>
        <w:t xml:space="preserve">29.3. Замещающего работника ознакомить с настоящим приказом под подпись; при необходимости обучения он проходит его на общих основаниях.</w:t>
      </w:r>
    </w:p>
    <w:p>
      <w:pPr>
        <w:pStyle w:val="ClauseHeading"/>
      </w:pPr>
      <w:r>
        <w:rPr>
          <w:b/>
        </w:rPr>
        <w:t xml:space="preserve">30. Проведение инвентаризации: объекты, сроки и материально ответственное лицо</w:t>
      </w:r>
    </w:p>
    <w:p>
      <w:pPr>
        <w:ind w:firstLine="425"/>
      </w:pPr>
      <w:r>
        <w:t xml:space="preserve">30.1. Провести инвентаризацию: Плановая перед составлением годовой отчётности.</w:t>
      </w:r>
    </w:p>
    <w:p>
      <w:pPr>
        <w:ind w:firstLine="425"/>
      </w:pPr>
      <w:r>
        <w:t xml:space="preserve">30.2. Инвентаризации подлежат: Основные средства и оборудование склада № 2; запасы сырья и готовой продукции; расчёты с покупателями и поставщиками; денежные средства и бланки строгой отчётности в кассе.</w:t>
      </w:r>
    </w:p>
    <w:p>
      <w:pPr>
        <w:ind w:firstLine="425"/>
      </w:pPr>
      <w:r>
        <w:t xml:space="preserve">30.3. Инвентаризацию провести в период с 2026-11-16 по 2026-11-20 включительно по состоянию на 2026-11-15.</w:t>
      </w:r>
    </w:p>
    <w:p>
      <w:pPr>
        <w:ind w:firstLine="425"/>
      </w:pPr>
      <w:r>
        <w:t xml:space="preserve">30.4. Проверка проводится сплошным методом: пересчитываются, перевешиваются и перемеряются все ценности, числящиеся за проверяемым участком, а выборочная сверка по документам инвентаризацией не признаётся.</w:t>
      </w:r>
    </w:p>
    <w:p>
      <w:pPr>
        <w:ind w:firstLine="425"/>
      </w:pPr>
      <w:r>
        <w:t xml:space="preserve">30.5. Случаи, сроки и порядок проведения инвентаризации организация определяет самостоятельно, кроме случаев, когда она обязательна в силу закона: перед составлением годовой отчётности, при смене материально ответственного лица, при выявлении хищения или порчи, при реорганизации и ликвидации.</w:t>
      </w:r>
    </w:p>
    <w:p>
      <w:pPr>
        <w:ind w:firstLine="425"/>
      </w:pPr>
      <w:r>
        <w:t xml:space="preserve">30.6. Материально ответственное лицо Кузнецов Артём Владимирович до начала проверки представляет расписку о том, что все приходные и расходные документы сданы в бухгалтерию, а поступившие ценности оприходованы и выбывшие списаны.</w:t>
      </w:r>
    </w:p>
    <w:p>
      <w:pPr>
        <w:pStyle w:val="ClauseHeading"/>
      </w:pPr>
      <w:r>
        <w:rPr>
          <w:b/>
        </w:rPr>
        <w:t xml:space="preserve">31. Инвентаризационная комиссия</w:t>
      </w:r>
    </w:p>
    <w:p>
      <w:pPr>
        <w:ind w:firstLine="425"/>
      </w:pPr>
      <w:r>
        <w:t xml:space="preserve">31.1. Утвердить инвентаризационную комиссию: председатель — Морозов Сергей Петрович, начальник административно-хозяйственного отдела.</w:t>
      </w:r>
    </w:p>
    <w:p>
      <w:pPr>
        <w:ind w:firstLine="425"/>
      </w:pPr>
      <w:r>
        <w:t xml:space="preserve">31.2. Члены комиссии: Тихонова Елена Игоревна, главный бухгалтер; Гаврилова Ольга Юрьевна, экономист; Лебедев Игорь Анатольевич, инженер по эксплуатации.</w:t>
      </w:r>
    </w:p>
    <w:p>
      <w:pPr>
        <w:ind w:firstLine="425"/>
      </w:pPr>
      <w:r>
        <w:t xml:space="preserve">31.3. Присутствие всех членов комиссии обязательно: отсутствие хотя бы одного из них при проверке фактического наличия имущества делает результаты инвентаризации недействительными.</w:t>
      </w:r>
    </w:p>
    <w:p>
      <w:pPr>
        <w:ind w:firstLine="425"/>
      </w:pPr>
      <w:r>
        <w:t xml:space="preserve">31.4. Материально ответственное лицо присутствует при проверке, но в состав комиссии не включается: оно не может проверять само себя, и суд отклоняет описи, подписанные комиссией с его участием.</w:t>
      </w:r>
    </w:p>
    <w:p>
      <w:pPr>
        <w:ind w:firstLine="425"/>
      </w:pPr>
      <w:r>
        <w:t xml:space="preserve">31.5. Комиссия отвечает за полноту и точность внесения в описи данных о фактических остатках, за правильность и своевременность оформления материалов инвентаризации.</w:t>
      </w:r>
    </w:p>
    <w:p>
      <w:pPr>
        <w:ind w:firstLine="425"/>
      </w:pPr>
      <w:r>
        <w:t xml:space="preserve">31.6. Документы комиссии подписываются всеми её членами; исправления оговариваются и заверяются подписями председателя и материально ответственного лица.</w:t>
      </w:r>
    </w:p>
    <w:p>
      <w:pPr>
        <w:pStyle w:val="ClauseHeading"/>
      </w:pPr>
      <w:r>
        <w:rPr>
          <w:b/>
        </w:rPr>
        <w:t xml:space="preserve">32. Оформление результатов инвентаризации</w:t>
      </w:r>
    </w:p>
    <w:p>
      <w:pPr>
        <w:ind w:firstLine="425"/>
      </w:pPr>
      <w:r>
        <w:t xml:space="preserve">32.1. Результаты проверки фактического наличия оформить инвентаризационными описями отдельно по каждому месту хранения и каждому материально ответственному лицу; форма описи приведена в Приложение № 3.</w:t>
      </w:r>
    </w:p>
    <w:p>
      <w:pPr>
        <w:ind w:firstLine="425"/>
      </w:pPr>
      <w:r>
        <w:t xml:space="preserve">32.2. Описи составляются в двух экземплярах, заполняются без помарок и подчисток, незаполненные строки прочёркиваются.</w:t>
      </w:r>
    </w:p>
    <w:p>
      <w:pPr>
        <w:ind w:firstLine="425"/>
      </w:pPr>
      <w:r>
        <w:t xml:space="preserve">32.3. На последней странице описи материально ответственное лицо расписывается в том, что проверка проведена в его присутствии и претензий к комиссии он не имеет.</w:t>
      </w:r>
    </w:p>
    <w:p>
      <w:pPr>
        <w:ind w:firstLine="425"/>
      </w:pPr>
      <w:r>
        <w:t xml:space="preserve">32.4. По имуществу, при инвентаризации которого выявлены отклонения от учётных данных, составляется сличительная ведомость с указанием сумм излишков и недостач.</w:t>
      </w:r>
    </w:p>
    <w:p>
      <w:pPr>
        <w:ind w:firstLine="425"/>
      </w:pPr>
      <w:r>
        <w:t xml:space="preserve">32.5. Материалы инвентаризации передать в бухгалтерию в срок до 2026-11-24.</w:t>
      </w:r>
    </w:p>
    <w:p>
      <w:pPr>
        <w:ind w:firstLine="425"/>
      </w:pPr>
      <w:r>
        <w:t xml:space="preserve">32.6. Выявленные расхождения отражаются в бухгалтерском учёте того отчётного периода, к которому относится дата, по состоянию на которую проводилась инвентаризация.</w:t>
      </w:r>
    </w:p>
    <w:p>
      <w:pPr>
        <w:pStyle w:val="ClauseHeading"/>
      </w:pPr>
      <w:r>
        <w:rPr>
          <w:b/>
        </w:rPr>
        <w:t xml:space="preserve">33. Ввод объекта в эксплуатацию и закрепление за ответственным</w:t>
      </w:r>
    </w:p>
    <w:p>
      <w:pPr>
        <w:ind w:firstLine="425"/>
      </w:pPr>
      <w:r>
        <w:t xml:space="preserve">33.1. Принять к учёту и ввести в эксплуатацию объект: погрузчик вилочный электрический, грузоподъёмность 1,5 т, заводской номер 4471902.</w:t>
      </w:r>
    </w:p>
    <w:p>
      <w:pPr>
        <w:ind w:firstLine="425"/>
      </w:pPr>
      <w:r>
        <w:t xml:space="preserve">33.2. Инвентарный номер объекта: ОС-000147. Первоначальная стоимость: 1180000.</w:t>
      </w:r>
    </w:p>
    <w:p>
      <w:pPr>
        <w:ind w:firstLine="425"/>
      </w:pPr>
      <w:r>
        <w:t xml:space="preserve">33.3. Дата ввода в эксплуатацию: 2026-11-02. Место эксплуатации: склад № 2, г. Нижний Новгород, ул. Заводская, д. 7.</w:t>
      </w:r>
    </w:p>
    <w:p>
      <w:pPr>
        <w:ind w:firstLine="425"/>
      </w:pPr>
      <w:r>
        <w:t xml:space="preserve">33.4. Закрепить объект за материально ответственным лицом Кузнецов Артём Владимирович с внесением записи в инвентарную карточку учёта объекта.</w:t>
      </w:r>
    </w:p>
    <w:p>
      <w:pPr>
        <w:ind w:firstLine="425"/>
      </w:pPr>
      <w:r>
        <w:t xml:space="preserve">33.5. Первоначальная стоимость формируется из всех фактических затрат на приобретение, сооружение, доставку, монтаж и доведение объекта до состояния, пригодного к использованию, за вычетом возмещаемых налогов.</w:t>
      </w:r>
    </w:p>
    <w:p>
      <w:pPr>
        <w:ind w:firstLine="425"/>
      </w:pPr>
      <w:r>
        <w:t xml:space="preserve">33.6. Ввод в эксплуатацию оформляется актом приёма-передачи и инвентарной карточкой; формы этих документов организация утверждает сама, если не применяет унифицированные.</w:t>
      </w:r>
    </w:p>
    <w:p>
      <w:pPr>
        <w:pStyle w:val="ClauseHeading"/>
      </w:pPr>
      <w:r>
        <w:rPr>
          <w:b/>
        </w:rPr>
        <w:t xml:space="preserve">34. Списание имущества: объект, причина и комиссия</w:t>
      </w:r>
    </w:p>
    <w:p>
      <w:pPr>
        <w:ind w:firstLine="425"/>
      </w:pPr>
      <w:r>
        <w:t xml:space="preserve">34.1. Списать с бухгалтерского учёта: Основное средство — станок фрезерный настольный ФС-250, заводской номер 118344, 2014 года выпуска, инвентарный (номенклатурный) номер ОС-000082.</w:t>
      </w:r>
    </w:p>
    <w:p>
      <w:pPr>
        <w:ind w:firstLine="425"/>
      </w:pPr>
      <w:r>
        <w:t xml:space="preserve">34.2. Количество: 1. Балансовая стоимость: 320000. Начисленная амортизация: 296000. Остаточная стоимость: 24000.</w:t>
      </w:r>
    </w:p>
    <w:p>
      <w:pPr>
        <w:ind w:firstLine="425"/>
      </w:pPr>
      <w:r>
        <w:t xml:space="preserve">34.3. Причина списания: Физический износ, дальнейшая эксплуатация невозможна.</w:t>
      </w:r>
    </w:p>
    <w:p>
      <w:pPr>
        <w:ind w:firstLine="425"/>
      </w:pPr>
      <w:r>
        <w:t xml:space="preserve">34.4. Дата списания: 2026-11-30.</w:t>
      </w:r>
    </w:p>
    <w:p>
      <w:pPr>
        <w:ind w:firstLine="425"/>
      </w:pPr>
      <w:r>
        <w:t xml:space="preserve">34.5. Создать комиссию для установления непригодности имущества и оформления списания в составе: Морозов Сергей Петрович, начальник АХО — председатель; Тихонова Елена Игоревна, главный бухгалтер; Лебедев Игорь Анатольевич, инженер по эксплуатации.</w:t>
      </w:r>
    </w:p>
    <w:p>
      <w:pPr>
        <w:ind w:firstLine="425"/>
      </w:pPr>
      <w:r>
        <w:t xml:space="preserve">34.6. Комиссия осматривает объект, устанавливает причины выбытия, определяет возможность дальнейшего использования отдельных узлов и материалов, а при порче или утрате — выявляет виновных лиц.</w:t>
      </w:r>
    </w:p>
    <w:p>
      <w:pPr>
        <w:ind w:firstLine="425"/>
      </w:pPr>
      <w:r>
        <w:t xml:space="preserve">34.7. Решение комиссии оформляется актом о списании; форма акта приведена в Приложение № 5.</w:t>
      </w:r>
    </w:p>
    <w:p>
      <w:pPr>
        <w:pStyle w:val="ClauseHeading"/>
      </w:pPr>
      <w:r>
        <w:rPr>
          <w:b/>
        </w:rPr>
        <w:t xml:space="preserve">35. Модернизация, реконструкция и разукомплектация объекта</w:t>
      </w:r>
    </w:p>
    <w:p>
      <w:pPr>
        <w:ind w:firstLine="425"/>
      </w:pPr>
      <w:r>
        <w:t xml:space="preserve">35.1. Провести в отношении объекта линия упаковки ЛУ-4, инвентарный номер ОС-000103 следующие работы: Модернизация.</w:t>
      </w:r>
    </w:p>
    <w:p>
      <w:pPr>
        <w:ind w:firstLine="425"/>
      </w:pPr>
      <w:r>
        <w:t xml:space="preserve">35.2. Срок проведения работ — с 2026-11-09 по 2026-12-05. Стоимость работ: 415000.</w:t>
      </w:r>
    </w:p>
    <w:p>
      <w:pPr>
        <w:ind w:firstLine="425"/>
      </w:pPr>
      <w:r>
        <w:t xml:space="preserve">35.3. Затраты на модернизацию, реконструкцию, достройку, дооборудование и техническое перевооружение увеличивают первоначальную стоимость объекта и списываются через амортизацию, а не относятся на расходы единовременно.</w:t>
      </w:r>
    </w:p>
    <w:p>
      <w:pPr>
        <w:ind w:firstLine="425"/>
      </w:pPr>
      <w:r>
        <w:t xml:space="preserve">35.4. Ремонт от модернизации отличается результатом: ремонт восстанавливает прежние характеристики объекта, модернизация улучшает их или меняет назначение объекта.</w:t>
      </w:r>
    </w:p>
    <w:p>
      <w:pPr>
        <w:ind w:firstLine="425"/>
      </w:pPr>
      <w:r>
        <w:t xml:space="preserve">35.5. По завершении работ установить новый срок полезного использования объекта — 9 лет в связи с улучшением его технических характеристик.</w:t>
      </w:r>
    </w:p>
    <w:p>
      <w:pPr>
        <w:ind w:firstLine="425"/>
      </w:pPr>
      <w:r>
        <w:t xml:space="preserve">35.6. При разукомплектации разделить объект на самостоятельные инвентарные объекты: транспортёр подачи ТП-1 — 180 000 руб.; узел термоупаковки УТ-2 — 240 000 руб.; шкаф управления ШУ-3 — 95 000 руб. — с распределением первоначальной стоимости и начисленной амортизации пропорционально стоимости выделяемых частей.</w:t>
      </w:r>
    </w:p>
    <w:p>
      <w:pPr>
        <w:ind w:firstLine="425"/>
      </w:pPr>
      <w:r>
        <w:t xml:space="preserve">35.7. Результаты работ оформить актом приёма-сдачи и внести сведения в инвентарную карточку объекта: без записи в карточке изменение стоимости объекта считается неподтверждённым.</w:t>
      </w:r>
    </w:p>
    <w:p>
      <w:pPr>
        <w:pStyle w:val="ClauseHeading"/>
      </w:pPr>
      <w:r>
        <w:rPr>
          <w:b/>
        </w:rPr>
        <w:t xml:space="preserve">36. Списание дебиторской задолженности: должник, сумма, основание</w:t>
      </w:r>
    </w:p>
    <w:p>
      <w:pPr>
        <w:ind w:firstLine="425"/>
      </w:pPr>
      <w:r>
        <w:t xml:space="preserve">36.1. Признать безнадёжной и списать задолженность должника: ООО «Вектор-Строй», ИНН 7727123456.</w:t>
      </w:r>
    </w:p>
    <w:p>
      <w:pPr>
        <w:ind w:firstLine="425"/>
      </w:pPr>
      <w:r>
        <w:t xml:space="preserve">36.2. Сумма списываемой задолженности: 384500. Дата списания: 2026-11-30.</w:t>
      </w:r>
    </w:p>
    <w:p>
      <w:pPr>
        <w:ind w:firstLine="425"/>
      </w:pPr>
      <w:r>
        <w:t xml:space="preserve">36.3. Основание признания долга безнадёжным: Истёк срок исковой давности.</w:t>
      </w:r>
    </w:p>
    <w:p>
      <w:pPr>
        <w:ind w:firstLine="425"/>
      </w:pPr>
      <w:r>
        <w:t xml:space="preserve">36.4. Документы, подтверждающие возникновение задолженности и её безнадёжность: договор поставки от 3 марта 2023 г. № 17; товарная накладная от 15 марта 2023 г. № 214; акт сверки от 30 июня 2023 г.; претензия от 12 сентября 2023 г.; выписка из ЕГРЮЛ от 20 октября 2026 г..</w:t>
      </w:r>
    </w:p>
    <w:p>
      <w:pPr>
        <w:ind w:firstLine="425"/>
      </w:pPr>
      <w:r>
        <w:t xml:space="preserve">36.5. Общий срок исковой давности составляет три года со дня, когда организация узнала или должна была узнать о нарушении своего права и о том, кто является надлежащим ответчиком по иску.</w:t>
      </w:r>
    </w:p>
    <w:p>
      <w:pPr>
        <w:ind w:firstLine="425"/>
      </w:pPr>
      <w:r>
        <w:t xml:space="preserve">36.6. Течение срока прерывается признанием долга: подписанный должником акт сверки, частичная оплата или письмо с просьбой об отсрочке начинают отсчёт заново, поэтому дату начала срока считают по последнему такому документу.</w:t>
      </w:r>
    </w:p>
    <w:p>
      <w:pPr>
        <w:pStyle w:val="ClauseHeading"/>
      </w:pPr>
      <w:r>
        <w:rPr>
          <w:b/>
        </w:rPr>
        <w:t xml:space="preserve">37. Учётная политика: утверждение, изменения и дополнения</w:t>
      </w:r>
    </w:p>
    <w:p>
      <w:pPr>
        <w:ind w:firstLine="425"/>
      </w:pPr>
      <w:r>
        <w:t xml:space="preserve">37.1. Утвердить учётную политику организации на 2027 год.</w:t>
      </w:r>
    </w:p>
    <w:p>
      <w:pPr>
        <w:ind w:firstLine="425"/>
      </w:pPr>
      <w:r>
        <w:t xml:space="preserve">37.2. Область применения: Бухгалтерский учёт.</w:t>
      </w:r>
    </w:p>
    <w:p>
      <w:pPr>
        <w:ind w:firstLine="425"/>
      </w:pPr>
      <w:r>
        <w:t xml:space="preserve">37.3. Содержание изменений и дополнений: Установлен стоимостный критерий отнесения активов к основным средствам — 100 000 руб. за единицу; закреплён линейный способ амортизации по всем группам; введён порядок формирования резерва по сомнительным долгам.</w:t>
      </w:r>
    </w:p>
    <w:p>
      <w:pPr>
        <w:ind w:firstLine="425"/>
      </w:pPr>
      <w:r>
        <w:t xml:space="preserve">37.4. Учётную политику ввести в действие с 2027-01-01 и применять последовательно из года в год до принятия новой.</w:t>
      </w:r>
    </w:p>
    <w:p>
      <w:pPr>
        <w:ind w:firstLine="425"/>
      </w:pPr>
      <w:r>
        <w:t xml:space="preserve">37.5. Изменение учётной политики допускается при изменении требований законодательства, при разработке организацией нового способа ведения учёта или при существенном изменении условий деятельности и применяется, как правило, с начала отчётного года.</w:t>
      </w:r>
    </w:p>
    <w:p>
      <w:pPr>
        <w:ind w:firstLine="425"/>
      </w:pPr>
      <w:r>
        <w:t xml:space="preserve">37.6. Дополнение учётной политики способами учёта для фактов хозяйственной жизни, впервые возникших в деятельности организации, изменением учётной политики не считается и применяется с даты введения.</w:t>
      </w:r>
    </w:p>
    <w:p>
      <w:pPr>
        <w:ind w:firstLine="425"/>
      </w:pPr>
      <w:r>
        <w:t xml:space="preserve">37.7. Ответственность за организацию бухгалтерского учёта несёт руководитель организации, а лицо, которому поручено ведение учёта, отвечает за его ведение в соответствии с утверждённой политикой.</w:t>
      </w:r>
    </w:p>
    <w:p>
      <w:pPr>
        <w:pStyle w:val="ClauseHeading"/>
      </w:pPr>
      <w:r>
        <w:rPr>
          <w:b/>
        </w:rPr>
        <w:t xml:space="preserve">38. Формы первичных документов, регистры и право подписи</w:t>
      </w:r>
    </w:p>
    <w:p>
      <w:pPr>
        <w:ind w:firstLine="425"/>
      </w:pPr>
      <w:r>
        <w:t xml:space="preserve">38.1. Утвердить и применять следующие формы первичных учётных документов и регистров бухгалтерского учёта: акт о списании основных средств; требование-накладная на внутреннее перемещение; авансовый отчёт; товарный отчёт склада; регистр учёта прямых расходов.</w:t>
      </w:r>
    </w:p>
    <w:p>
      <w:pPr>
        <w:ind w:firstLine="425"/>
      </w:pPr>
      <w:r>
        <w:t xml:space="preserve">38.2. Каждый факт хозяйственной жизни оформляется первичным учётным документом; документы, которыми оформляются несовершившиеся или мнимые сделки, к учёту не принимаются.</w:t>
      </w:r>
    </w:p>
    <w:p>
      <w:pPr>
        <w:ind w:firstLine="425"/>
      </w:pPr>
      <w:r>
        <w:t xml:space="preserve">38.3. Обязательные реквизиты первичного документа: наименование и дата составления, наименование организации, содержание факта хозяйственной жизни, величина натурального или денежного измерения с указанием единиц, должности и подписи ответственных лиц с расшифровкой.</w:t>
      </w:r>
    </w:p>
    <w:p>
      <w:pPr>
        <w:ind w:firstLine="425"/>
      </w:pPr>
      <w:r>
        <w:t xml:space="preserve">38.4. Первичный документ составляется при совершении факта хозяйственной жизни, а если это невозможно — непосредственно после его окончания.</w:t>
      </w:r>
    </w:p>
    <w:p>
      <w:pPr>
        <w:ind w:firstLine="425"/>
      </w:pPr>
      <w:r>
        <w:t xml:space="preserve">38.5. Право подписи первичных документов, счетов-фактур и договоров закрепляется приказом руководителя или доверенностью; перечень уполномоченных лиц пересматривается при кадровых изменениях.</w:t>
      </w:r>
    </w:p>
    <w:p>
      <w:pPr>
        <w:ind w:firstLine="425"/>
      </w:pPr>
      <w:r>
        <w:t xml:space="preserve">38.6. Первичные документы, регистры учёта и отчётность хранятся не менее пяти лет после отчётного года, в котором они использовались для составления отчётности.</w:t>
      </w:r>
    </w:p>
    <w:p>
      <w:pPr>
        <w:pStyle w:val="ClauseHeading"/>
      </w:pPr>
      <w:r>
        <w:rPr>
          <w:b/>
        </w:rPr>
        <w:t xml:space="preserve">39. Лимит остатка наличных денег в кассе</w:t>
      </w:r>
    </w:p>
    <w:p>
      <w:pPr>
        <w:ind w:firstLine="425"/>
      </w:pPr>
      <w:r>
        <w:t xml:space="preserve">39.1. Установить лимит остатка наличных денег в кассе в размере 75000, действующий с 2027-01-01.</w:t>
      </w:r>
    </w:p>
    <w:p>
      <w:pPr>
        <w:ind w:firstLine="425"/>
      </w:pPr>
      <w:r>
        <w:t xml:space="preserve">39.2. Способ расчёта лимита: Исходя из объёма поступлений наличных денег за расчётный период.</w:t>
      </w:r>
    </w:p>
    <w:p>
      <w:pPr>
        <w:ind w:firstLine="425"/>
      </w:pPr>
      <w:r>
        <w:t xml:space="preserve">39.3. Лимит рассчитывается исходя из объёма поступлений наличных денег за расчётный период либо, если поступлений нет, исходя из объёма их выдач; расчёт оформляется отдельным документом и хранится вместе с приказом.</w:t>
      </w:r>
    </w:p>
    <w:p>
      <w:pPr>
        <w:ind w:firstLine="425"/>
      </w:pPr>
      <w:r>
        <w:t xml:space="preserve">39.4. Наличные деньги сверх установленного лимита подлежат сдаче в банк; хранение сверхлимитной наличности допускается в дни выплаты заработной платы и стипендий, а также в выходные и нерабочие праздничные дни, если в эти дни велись кассовые операции.</w:t>
      </w:r>
    </w:p>
    <w:p>
      <w:pPr>
        <w:ind w:firstLine="425"/>
      </w:pPr>
      <w:r>
        <w:t xml:space="preserve">39.5. Организация относится к субъектам малого предпринимательства и вправе лимит остатка наличных денег не устанавливать: в этом случае настоящий приказ фиксирует решение хранить наличные без ограничения суммы.</w:t>
      </w:r>
    </w:p>
    <w:p>
      <w:pPr>
        <w:ind w:firstLine="425"/>
      </w:pPr>
      <w:r>
        <w:t xml:space="preserve">39.6. Ответственность за соблюдение лимита и ведение кассовых операций возлагается на кассира либо иное лицо, назначенное приказом руководителя, с которым заключён договор о полной материальной ответственности.</w:t>
      </w:r>
    </w:p>
    <w:p>
      <w:pPr>
        <w:pStyle w:val="ClauseHeading"/>
      </w:pPr>
      <w:r>
        <w:rPr>
          <w:b/>
        </w:rPr>
        <w:t xml:space="preserve">40. Кассовая дисциплина индивидуального предпринимателя</w:t>
      </w:r>
    </w:p>
    <w:p>
      <w:pPr>
        <w:ind w:firstLine="425"/>
      </w:pPr>
      <w:r>
        <w:t xml:space="preserve">40.1. Индивидуальный предприниматель принимает решение не вести кассовую книгу и не оформлять приходные и расходные кассовые ордера при условии, что ведёт учёт доходов и расходов или физических показателей в порядке, установленном его налоговым режимом.</w:t>
      </w:r>
    </w:p>
    <w:p>
      <w:pPr>
        <w:ind w:firstLine="425"/>
      </w:pPr>
      <w:r>
        <w:t xml:space="preserve">40.2. Отказ от кассовых документов не освобождает от применения контрольно-кассовой техники при расчётах с покупателями и от выдачи кассового чека.</w:t>
      </w:r>
    </w:p>
    <w:p>
      <w:pPr>
        <w:ind w:firstLine="425"/>
      </w:pPr>
      <w:r>
        <w:t xml:space="preserve">40.3. Наличные деньги предпринимателя не разделяются на личные и предпринимательские: он вправе расходовать выручку на личные нужды без оформления дополнительных документов.</w:t>
      </w:r>
    </w:p>
    <w:p>
      <w:pPr>
        <w:ind w:firstLine="425"/>
      </w:pPr>
      <w:r>
        <w:t xml:space="preserve">40.4. Если предприниматель нанимает кассира или выдаёт деньги под отчёт, документальный учёт наличных всё равно понадобится: без ордеров невозможно предъявить работнику претензию по недостаче.</w:t>
      </w:r>
    </w:p>
    <w:p>
      <w:pPr>
        <w:ind w:firstLine="425"/>
      </w:pPr>
      <w:r>
        <w:t xml:space="preserve">40.5. Настоящее решение действует до его отмены приказом того же уровня.</w:t>
      </w:r>
    </w:p>
    <w:p>
      <w:pPr>
        <w:pStyle w:val="ClauseHeading"/>
      </w:pPr>
      <w:r>
        <w:rPr>
          <w:b/>
        </w:rPr>
        <w:t xml:space="preserve">41. Основание издания приказа и прилагаемые документы</w:t>
      </w:r>
    </w:p>
    <w:p>
      <w:pPr>
        <w:ind w:firstLine="425"/>
      </w:pPr>
      <w:r>
        <w:t xml:space="preserve">41.1. Основание: служебная записка начальника АХО от 3 сентября 2026 г.______требования законодательства о бухгалтерском учёте и решение руководителя организации.</w:t>
      </w:r>
    </w:p>
    <w:p>
      <w:pPr>
        <w:ind w:firstLine="425"/>
      </w:pPr>
      <w:r>
        <w:t xml:space="preserve">41.2. Прилагаемые документы: расчёт, акт комиссии, инвентаризационная опись или сличительная ведомость, копии договоров и первичных документов по операции.</w:t>
      </w:r>
    </w:p>
    <w:p>
      <w:pPr>
        <w:ind w:firstLine="425"/>
      </w:pPr>
      <w:r>
        <w:t xml:space="preserve">41.3. Документ-основание называется в приказе так же, как в самом документе, — с указанием даты и номера; при нескольких основаниях они перечисляются по датам составления.</w:t>
      </w:r>
    </w:p>
    <w:p>
      <w:pPr>
        <w:ind w:firstLine="425"/>
      </w:pPr>
      <w:r>
        <w:t xml:space="preserve">41.4. Основания хранятся вместе с приказом и предъявляются при налоговой проверке и при аудите годовой отчётности.</w:t>
      </w:r>
    </w:p>
    <w:p>
      <w:pPr>
        <w:pStyle w:val="ClauseHeading"/>
      </w:pPr>
      <w:r>
        <w:rPr>
          <w:b/>
        </w:rPr>
        <w:t xml:space="preserve">42. Ознакомление работников с приказом</w:t>
      </w:r>
    </w:p>
    <w:p>
      <w:pPr>
        <w:ind w:firstLine="425"/>
      </w:pPr>
      <w:r>
        <w:t xml:space="preserve">42.1. С настоящим приказом ознакомить под подпись главного бухгалтера или лицо, ведущее бухгалтерский учёт, членов комиссии и материально ответственных лиц, которых он касается; форма листа ознакомления приведена в Приложение № 1.</w:t>
      </w:r>
    </w:p>
    <w:p>
      <w:pPr>
        <w:ind w:firstLine="425"/>
      </w:pPr>
      <w:r>
        <w:t xml:space="preserve">42.2. Ознакомление проводится до начала действий, предусмотренных приказом: подпись члена комиссии после составления акта силы не имеет.</w:t>
      </w:r>
    </w:p>
    <w:p>
      <w:pPr>
        <w:ind w:firstLine="425"/>
      </w:pPr>
      <w:r>
        <w:t xml:space="preserve">42.3. Отказ работника от ознакомления фиксируется актом в присутствии двух работников; акт заменяет подпись работника.</w:t>
      </w:r>
    </w:p>
    <w:p>
      <w:pPr>
        <w:ind w:firstLine="425"/>
      </w:pPr>
      <w:r>
        <w:t xml:space="preserve">42.4. По письменному заявлению работника ему выдаётся надлежаще заверенная копия приказа не позднее трёх рабочих дней со дня подачи заявления, безвозмездно.</w:t>
      </w:r>
    </w:p>
    <w:p>
      <w:pPr>
        <w:pStyle w:val="ClauseHeading"/>
      </w:pPr>
      <w:r>
        <w:rPr>
          <w:b/>
        </w:rPr>
        <w:t xml:space="preserve">43. Контроль исполнения и вступление в силу</w:t>
      </w:r>
    </w:p>
    <w:p>
      <w:pPr>
        <w:ind w:firstLine="425"/>
      </w:pPr>
      <w:r>
        <w:t xml:space="preserve">43.1. Контроль за исполнением настоящего приказа возложить на следующее лицо: заместитель директора Васильев Пётр Ильич______оставляю за собой.</w:t>
      </w:r>
    </w:p>
    <w:p>
      <w:pPr>
        <w:ind w:firstLine="425"/>
      </w:pPr>
      <w:r>
        <w:t xml:space="preserve">43.2. Настоящий приказ вступает в силу со дня подписания и действует до его отмены либо до издания нового приказа о назначении ответственного лица по этому направлению.</w:t>
      </w:r>
    </w:p>
    <w:p>
      <w:pPr>
        <w:ind w:firstLine="425"/>
      </w:pPr>
      <w:r>
        <w:t xml:space="preserve">43.3. Приказ подписывает: директор — Соколов Андрей Петрович.</w:t>
      </w:r>
    </w:p>
    <w:p>
      <w:pPr>
        <w:pStyle w:val="ClauseHeading"/>
      </w:pPr>
      <w:r>
        <w:rPr>
          <w:b/>
        </w:rPr>
        <w:t xml:space="preserve">44. Основание издания приказа</w:t>
      </w:r>
    </w:p>
    <w:p>
      <w:pPr>
        <w:ind w:firstLine="425"/>
      </w:pPr>
      <w:r>
        <w:t xml:space="preserve">44.1. Основание: служебная записка начальника АХО от 3 сентября 2026 г.______требования законодательства по соответствующему направлению деятельности.</w:t>
      </w:r>
    </w:p>
    <w:p>
      <w:pPr>
        <w:ind w:firstLine="425"/>
      </w:pPr>
      <w:r>
        <w:t xml:space="preserve">44.2. Прилагаемые документы: письменное согласие работника на выполнение дополнительной работы (если обязанности не входят в его трудовую функцию), копии документов об обучении и проверке знаний.</w:t>
      </w:r>
    </w:p>
    <w:p>
      <w:pPr>
        <w:ind w:firstLine="425"/>
      </w:pPr>
      <w:r>
        <w:t xml:space="preserve">44.3. Документы-основания хранятся вместе с приказом и предъявляются при проверке вместе с ним.</w:t>
      </w:r>
    </w:p>
    <w:p>
      <w:pPr>
        <w:pStyle w:val="ClauseHeading"/>
      </w:pPr>
      <w:r>
        <w:rPr>
          <w:b/>
        </w:rPr>
        <w:t xml:space="preserve">45. Ознакомление с приказом</w:t>
      </w:r>
    </w:p>
    <w:p>
      <w:pPr>
        <w:ind w:firstLine="425"/>
      </w:pPr>
      <w:r>
        <w:t xml:space="preserve">45.1. С настоящим приказом ознакомить под подпись назначаемого ответственного, замещающего работника, руководителей структурных подразделений и работников, которых касается направление; форма листа ознакомления приведена в Приложение № 1.</w:t>
      </w:r>
    </w:p>
    <w:p>
      <w:pPr>
        <w:ind w:firstLine="425"/>
      </w:pPr>
      <w:r>
        <w:t xml:space="preserve">45.2. Ответственный: Морозов Сергей Петрович ____________________ «___» ____________ 20___ г.</w:t>
      </w:r>
    </w:p>
    <w:p>
      <w:pPr>
        <w:ind w:firstLine="425"/>
      </w:pPr>
      <w:r>
        <w:t xml:space="preserve">45.3. Отказ работника от ознакомления фиксируется актом в присутствии двух работников организации.</w:t>
      </w:r>
    </w:p>
    <w:p>
      <w:pPr>
        <w:ind w:firstLine="425"/>
      </w:pPr>
      <w:r>
        <w:t xml:space="preserve">45.4. Копию приказа разместить на информационном стенде организации и хранить в подразделении, за которым закреплено направление.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Работники ознакомлены с приказом № 58-ОД от 2026-11-02 о назначении ответственного лица.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и является его неотъемлемой частью. Дату ознакомления работник проставляет собственноручно.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документации ответственному лицу</w:t>
      </w:r>
    </w:p>
    <w:p>
      <w:pPr>
        <w:ind w:firstLine="425"/>
      </w:pPr>
      <w:r>
        <w:t xml:space="preserve">Акт составляется при смене ответственного лица. Прежний ответственный передаёт, а вновь назначенный принимает документацию, журналы и материальные ценности по направлению.</w:t>
      </w:r>
    </w:p>
    <w:p>
      <w:pPr>
        <w:ind w:firstLine="425"/>
      </w:pPr>
      <w:r>
        <w:t xml:space="preserve">Место составления: ____________________. Дата: «___» ____________ 20___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3720"/>
        <w:gridCol w:w="1691"/>
        <w:gridCol w:w="2029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документа, журнала или предмета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Реквизиты, период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листов, штук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и отметки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Выявленные при передаче недостатки: ____________________________________________.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ind w:firstLine="425"/>
      </w:pPr>
      <w:r>
        <w:t xml:space="preserve">Акт составлен в двух экземплярах, по одному для каждой стороны, и приобщается к приказу о назначении ответственного лица.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Инвентаризационная опись фактического наличия</w:t>
      </w:r>
    </w:p>
    <w:p>
      <w:pPr>
        <w:ind w:firstLine="425"/>
      </w:pPr>
      <w:r>
        <w:t xml:space="preserve">Опись составляется отдельно по каждому месту хранения и каждому материально ответственному лицу.</w:t>
      </w:r>
    </w:p>
    <w:p>
      <w:pPr>
        <w:ind w:firstLine="425"/>
      </w:pPr>
      <w:r>
        <w:t xml:space="preserve">Организация: Иванов Иван Иванович. Основание: приказ № 58-ОД от 2026-11-02.</w:t>
      </w:r>
    </w:p>
    <w:p>
      <w:pPr>
        <w:ind w:firstLine="425"/>
      </w:pPr>
      <w:r>
        <w:t xml:space="preserve">Инвентаризация проведена по состоянию на 2026-11-15. Место проверки: ____________________.</w:t>
      </w:r>
    </w:p>
    <w:p>
      <w:pPr>
        <w:ind w:firstLine="425"/>
      </w:pPr>
      <w:r>
        <w:t xml:space="preserve">Расписка материально ответственного лица: к началу инвентаризации все приходные и расходные документы на ценности сданы в бухгалтерию, поступившие ценности оприходованы, выбывшие списаны.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493"/>
        <w:gridCol w:w="1828"/>
        <w:gridCol w:w="665"/>
        <w:gridCol w:w="1662"/>
        <w:gridCol w:w="831"/>
        <w:gridCol w:w="1662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характеристика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учёту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описи: количество порядковых номеров ____________, общее количество единиц ____________, на сумму ____________ руб.</w:t>
      </w:r>
    </w:p>
    <w:p>
      <w:pPr>
        <w:ind w:firstLine="425"/>
      </w:pPr>
      <w:r>
        <w:t xml:space="preserve">Все ценности проверены комиссией в натуре в моём присутствии и внесены в опись; претензий к комиссии не имею.</w:t>
      </w:r>
    </w:p>
    <w:p>
      <w:pPr>
        <w:ind w:firstLine="425"/>
      </w:pPr>
      <w:r>
        <w:t xml:space="preserve">Материально ответственное лицо: Кузнецов Артём Владимирович ____________________ «___» ____________ 20___ г.</w:t>
      </w:r>
    </w:p>
    <w:p>
      <w:pPr>
        <w:ind w:firstLine="425"/>
      </w:pPr>
      <w:r>
        <w:t xml:space="preserve">Председатель комиссии: Морозов Сергей Петрович ____________________. Члены комиссии: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Образцы подписей уполномоченных лиц</w:t>
      </w:r>
    </w:p>
    <w:p>
      <w:pPr>
        <w:ind w:firstLine="425"/>
      </w:pPr>
      <w:r>
        <w:t xml:space="preserve">Образцы подписей лиц, которым право подписи документов организации предоставлено приказом № 58-ОД от 2026-11-02.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001"/>
        <w:gridCol w:w="2182"/>
        <w:gridCol w:w="3455"/>
        <w:gridCol w:w="1455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7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Документы, которые вправе подписывать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Образец подписи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Экземпляры листа передаются в бухгалтерию, в обслуживающий банк и ключевым контрагентам по их запросу.</w:t>
      </w:r>
    </w:p>
    <w:p>
      <w:pPr>
        <w:ind w:firstLine="425"/>
      </w:pPr>
      <w:r>
        <w:t xml:space="preserve">При прекращении полномочий работника лист подлежит замене, а прежний экземпляр — изъятию.</w:t>
      </w:r>
    </w:p>
    <w:p>
      <w:pPr>
        <w:ind w:firstLine="425"/>
      </w:pPr>
      <w:r>
        <w:t xml:space="preserve">Руководитель организации: директор ______________________ / Соколов Андрей Петрович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Акт о списании имущества</w:t>
      </w:r>
    </w:p>
    <w:p>
      <w:pPr>
        <w:ind w:firstLine="425"/>
      </w:pPr>
      <w:r>
        <w:t xml:space="preserve">Акт составляется комиссией, назначенной приказом № 58-ОД от 2026-11-02, и служит основанием для отражения выбытия в учёте.</w:t>
      </w:r>
    </w:p>
    <w:p>
      <w:pPr>
        <w:ind w:firstLine="425"/>
      </w:pPr>
      <w:r>
        <w:t xml:space="preserve">Организация: Иванов Иван Иванович. Место составления: г. Нижний Новгород. Дата составления: 2026-11-30.</w:t>
      </w:r>
    </w:p>
    <w:p>
      <w:pPr>
        <w:ind w:firstLine="425"/>
      </w:pPr>
      <w:r>
        <w:t xml:space="preserve">Комиссия осмотрела имущество и установила, что дальнейшее его использование невозможно по причине: Физический износ, дальнейшая эксплуатация невозможна.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1710"/>
        <w:gridCol w:w="622"/>
        <w:gridCol w:w="1555"/>
        <w:gridCol w:w="1555"/>
        <w:gridCol w:w="1555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3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Балансовая стоимость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Остаточная стоимость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Заключение комиссии: имущество подлежит списанию с бухгалтерского учёта; восстановление и дальнейшее использование по назначению нецелесообразны.</w:t>
      </w:r>
    </w:p>
    <w:p>
      <w:pPr>
        <w:ind w:firstLine="425"/>
      </w:pPr>
      <w:r>
        <w:t xml:space="preserve">Материалы и узлы, пригодные к дальнейшему использованию, подлежат оприходованию на склад: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672"/>
        <w:gridCol w:w="918"/>
        <w:gridCol w:w="2295"/>
        <w:gridCol w:w="2065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 или узла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Рыночная стоимость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Способ утилизации непригодных остатков: сдача металлолома в ООО «Вторчермет-НН» по договору от 12 января 2026 г. № 4.</w:t>
      </w:r>
    </w:p>
    <w:p>
      <w:pPr>
        <w:ind w:firstLine="425"/>
      </w:pPr>
      <w:r>
        <w:t xml:space="preserve">Председатель комиссии: ____________________ / ____________________. Члены комиссии: ____________________ / ____________________.</w:t>
      </w:r>
    </w:p>
    <w:p>
      <w:pPr>
        <w:ind w:firstLine="425"/>
      </w:pPr>
      <w:r>
        <w:t xml:space="preserve">Материально ответственное лицо: ____________________ / ____________________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Состав комиссии и лист ознакомления её членов</w:t>
      </w:r>
    </w:p>
    <w:p>
      <w:pPr>
        <w:ind w:firstLine="425"/>
      </w:pPr>
      <w:r>
        <w:t xml:space="preserve">Комиссия создана приказом № 58-ОД от 2026-11-02. Вид комиссии: Инвентаризационная комиссия.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1793"/>
        <w:gridCol w:w="2017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Председатель комиссии: Морозов Сергей Петрович, начальник административно-хозяйственного отдела.</w:t>
      </w:r>
    </w:p>
    <w:p>
      <w:pPr>
        <w:ind w:firstLine="425"/>
      </w:pPr>
      <w:r>
        <w:t xml:space="preserve">Члены комиссии ознакомлены с задачами комиссии, сроком их выполнения и обязанностью не разглашать сведения, ставшие им известными при работе комиссии.</w:t>
      </w:r>
    </w:p>
    <w:p>
      <w:pPr>
        <w:ind w:firstLine="425"/>
      </w:pPr>
      <w:r>
        <w:t xml:space="preserve">Лист хранится вместе с приказом и материалами работы комиссии.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(общехозяйственный)» с сайта primadoc.ru. Документ, заполненный под вашу ситуацию, собирается в конструкторе: https://primadoc.ru/doc/prikaz-obschehozyaystvennyy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(общехозяйственный) — образец заполнения</dc:title>
  <dc:creator>Примадок</dc:creator>
  <dcterms:created xsi:type="dcterms:W3CDTF">2026-09-13T13:32:29Z</dcterms:created>
</cp:coreProperties>
</file>