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______: ______.</w:t>
      </w:r>
    </w:p>
    <w:p>
      <w:pPr>
        <w:ind w:left="4820"/>
        <w:jc w:val="left"/>
      </w:pPr>
      <w:r>
        <w:t xml:space="preserve">Адрес: ______.</w:t>
      </w:r>
    </w:p>
    <w:p>
      <w:pPr>
        <w:ind w:left="4820"/>
        <w:jc w:val="left"/>
      </w:pPr>
      <w:r>
        <w:t xml:space="preserve">Телефон и электронная почта: ______.</w:t>
      </w:r>
    </w:p>
    <w:p>
      <w:pPr>
        <w:ind w:left="4820"/>
        <w:jc w:val="left"/>
      </w:pPr>
      <w:r>
        <w:t xml:space="preserve">От: ______ — ______; адрес, банковские и регистрационные данные приведены в реквизитах заявителя.</w:t>
      </w:r>
    </w:p>
    <w:p>
      <w:pPr>
        <w:ind w:left="4820"/>
        <w:jc w:val="left"/>
      </w:pPr>
      <w:r>
        <w:t xml:space="preserve">Телефон и электронная почта: ______.</w:t>
      </w:r>
    </w:p>
    <w:p>
      <w:pPr>
        <w:ind w:left="4820"/>
        <w:jc w:val="left"/>
      </w:pPr>
      <w:r>
        <w:t xml:space="preserve">Исходящий № ______ от ______, г. ______.</w:t>
      </w:r>
    </w:p>
    <w:p>
      <w:pPr>
        <w:pStyle w:val="DocTitle"/>
      </w:pPr>
      <w:r>
        <w:t xml:space="preserve">ПРЕТЕНЗИЯ (ТРЕБОВАНИЕ)</w:t>
      </w:r>
    </w:p>
    <w:p>
      <w:pPr>
        <w:jc w:val="center"/>
        <w:spacing w:after="160"/>
      </w:pPr>
      <w:r>
        <w:t xml:space="preserve">{{field.claim_subject}} по обязательству, оформленному {{field.loan_date}}.</w:t>
      </w:r>
    </w:p>
    <w:p>
      <w:pPr>
        <w:tabs>
          <w:tab w:val="right" w:pos="9639"/>
        </w:tabs>
        <w:spacing w:after="240"/>
      </w:pPr>
      <w:r>
        <w:t xml:space="preserve">г. ______</w:t>
      </w:r>
      <w:r>
        <w:tab/>
        <w:t xml:space="preserve">«__» __________ ____ г.</w:t>
      </w:r>
    </w:p>
    <w:p>
      <w:pPr>
        <w:pStyle w:val="ClauseHeading"/>
      </w:pPr>
      <w:r>
        <w:rPr>
          <w:b/>
        </w:rPr>
        <w:t xml:space="preserve">1. Обязательство и передача денег</w:t>
      </w:r>
    </w:p>
    <w:p>
      <w:pPr>
        <w:ind w:firstLine="425"/>
      </w:pPr>
      <w:r>
        <w:t xml:space="preserve">1.1. Между сторонами возникло заёмное обязательство, оформленное следующим образом: ______ от ______ № ______ (далее — Договор).</w:t>
      </w:r>
    </w:p>
    <w:p>
      <w:pPr>
        <w:ind w:firstLine="425"/>
      </w:pPr>
      <w:r>
        <w:t xml:space="preserve">1.2. Сумма займа составляет ______.</w:t>
      </w:r>
    </w:p>
    <w:p>
      <w:pPr>
        <w:ind w:firstLine="425"/>
      </w:pPr>
      <w:r>
        <w:t xml:space="preserve">1.3. Денежные средства переданы заёмщику в полном объёме, что подтверждается документом: ______.</w:t>
      </w:r>
    </w:p>
    <w:p>
      <w:pPr>
        <w:ind w:firstLine="425"/>
      </w:pPr>
      <w:r>
        <w:t xml:space="preserve">1.4. По договору займа заимодавец передаёт заёмщику деньги, а заёмщик обязуется возвратить такую же сумму (ст. 807 ГК).</w:t>
      </w:r>
    </w:p>
    <w:p>
      <w:pPr>
        <w:ind w:firstLine="425"/>
      </w:pPr>
      <w:r>
        <w:t xml:space="preserve">1.5. Договор займа между гражданами на сумму свыше десяти тысяч рублей заключается в письменной форме, и в подтверждение договора и его условий может быть представлена расписка заёмщика (ст. 808 ГК).</w:t>
      </w:r>
    </w:p>
    <w:p>
      <w:pPr>
        <w:ind w:firstLine="425"/>
      </w:pPr>
      <w:r>
        <w:t xml:space="preserve">1.6. Подписанная заёмщиком расписка подтверждает как условия займа, так и факт получения денег.</w:t>
      </w:r>
    </w:p>
    <w:p>
      <w:pPr>
        <w:pStyle w:val="ClauseHeading"/>
      </w:pPr>
      <w:r>
        <w:rPr>
          <w:b/>
        </w:rPr>
        <w:t xml:space="preserve">2. Срок возврата и проценты</w:t>
      </w:r>
    </w:p>
    <w:p>
      <w:pPr>
        <w:ind w:firstLine="425"/>
      </w:pPr>
      <w:r>
        <w:t xml:space="preserve">2.1. Срок возврата определён следующим образом: ______.</w:t>
      </w:r>
    </w:p>
    <w:p>
      <w:pPr>
        <w:ind w:firstLine="425"/>
      </w:pPr>
      <w:r>
        <w:t xml:space="preserve">2.2. Сумма займа подлежала возврату не позднее ______.</w:t>
      </w:r>
    </w:p>
    <w:p>
      <w:pPr>
        <w:ind w:firstLine="425"/>
      </w:pPr>
      <w:r>
        <w:t xml:space="preserve">2.3. Условие о процентах: ______.</w:t>
      </w:r>
    </w:p>
    <w:p>
      <w:pPr>
        <w:ind w:firstLine="425"/>
      </w:pPr>
      <w:r>
        <w:t xml:space="preserve">2.4. Ставка процентов за пользование займом составляет ______ процентов годовых.</w:t>
      </w:r>
    </w:p>
    <w:p>
      <w:pPr>
        <w:ind w:firstLine="425"/>
      </w:pPr>
      <w:r>
        <w:t xml:space="preserve">2.5. При отсутствии в договоре условия о размере процентов их размер определяется ключевой ставкой Банка России, действовавшей в соответствующие периоды (ст. 809 ГК).</w:t>
      </w:r>
    </w:p>
    <w:p>
      <w:pPr>
        <w:ind w:firstLine="425"/>
      </w:pPr>
      <w:r>
        <w:t xml:space="preserve">2.6. Проценты за пользование займом начисляются по день возврата суммы займа включительно.</w:t>
      </w:r>
    </w:p>
    <w:p>
      <w:pPr>
        <w:ind w:firstLine="425"/>
      </w:pPr>
      <w:r>
        <w:t xml:space="preserve">2.7. Ответственность за просрочку установлена договором: ______.</w:t>
      </w:r>
    </w:p>
    <w:p>
      <w:pPr>
        <w:ind w:firstLine="425"/>
      </w:pPr>
      <w:r>
        <w:t xml:space="preserve">2.8. Исполнение обязательства обеспечено: ______.</w:t>
      </w:r>
    </w:p>
    <w:p>
      <w:pPr>
        <w:ind w:firstLine="425"/>
      </w:pPr>
      <w:r>
        <w:t xml:space="preserve">3.1. Обязательство надлежащим образом не исполнено. ______</w:t>
      </w:r>
    </w:p>
    <w:p>
      <w:pPr>
        <w:ind w:firstLine="425"/>
      </w:pPr>
      <w:r>
        <w:t xml:space="preserve">3.2. Всего возвращено ______.</w:t>
      </w:r>
    </w:p>
    <w:p>
      <w:pPr>
        <w:ind w:firstLine="425"/>
      </w:pPr>
      <w:r>
        <w:t xml:space="preserve">3.3. Последний платёж поступил ______, после чего исполнение прекратилось.</w:t>
      </w:r>
    </w:p>
    <w:p>
      <w:pPr>
        <w:ind w:firstLine="425"/>
      </w:pPr>
      <w:r>
        <w:t xml:space="preserve">3.4. Просрочка исполнения исчисляется с ______.</w:t>
      </w:r>
    </w:p>
    <w:p>
      <w:pPr>
        <w:ind w:firstLine="425"/>
      </w:pPr>
      <w:r>
        <w:t xml:space="preserve">3.5. Остаток основного долга составляет ______.</w:t>
      </w:r>
    </w:p>
    <w:p>
      <w:pPr>
        <w:ind w:firstLine="425"/>
      </w:pPr>
      <w:r>
        <w:t xml:space="preserve">3.6. Обязательства должны исполняться надлежащим образом в соответствии с их условиями, а односторонний отказ от исполнения обязательства не допускается (ст. 309 ГК).</w:t>
      </w:r>
    </w:p>
    <w:p>
      <w:pPr>
        <w:pStyle w:val="ClauseHeading"/>
      </w:pPr>
      <w:r>
        <w:rPr>
          <w:b/>
        </w:rPr>
        <w:t xml:space="preserve">4. Наступление срока возврата</w:t>
      </w:r>
    </w:p>
    <w:p>
      <w:pPr>
        <w:ind w:firstLine="425"/>
      </w:pPr>
      <w:r>
        <w:t xml:space="preserve">4.1. Заёмщик обязан возвратить заимодавцу полученную сумму займа в срок и в порядке, которые предусмотрены договором (ст. 810 ГК).</w:t>
      </w:r>
    </w:p>
    <w:p>
      <w:pPr>
        <w:ind w:firstLine="425"/>
      </w:pPr>
      <w:r>
        <w:t xml:space="preserve">4.2. Срок возврата наступил, однако сумма займа не возвращена ни полностью, ни в части, соответствующей условиям Договора.</w:t>
      </w:r>
    </w:p>
    <w:p>
      <w:pPr>
        <w:ind w:firstLine="425"/>
      </w:pPr>
      <w:r>
        <w:t xml:space="preserve">4.3. Обстоятельств, освобождающих заёмщика от исполнения обязательства или отодвигающих срок возврата, не наступило, о таких обстоятельствах заявителю не сообщалось.</w:t>
      </w:r>
    </w:p>
    <w:p>
      <w:pPr>
        <w:ind w:firstLine="425"/>
      </w:pPr>
      <w:r>
        <w:t xml:space="preserve">4.4. Сумма займа считается возвращённой в момент передачи её заимодавцу или зачисления на его банковский счёт, поэтому обязательство прекращается только фактическим поступлением денег.</w:t>
      </w:r>
    </w:p>
    <w:p>
      <w:pPr>
        <w:pStyle w:val="ClauseHeading"/>
      </w:pPr>
      <w:r>
        <w:rPr>
          <w:b/>
        </w:rPr>
        <w:t xml:space="preserve">5. Заём до востребования</w:t>
      </w:r>
    </w:p>
    <w:p>
      <w:pPr>
        <w:ind w:firstLine="425"/>
      </w:pPr>
      <w:r>
        <w:t xml:space="preserve">5.1. Срок возврата займа Договором не определён либо возврат определён моментом востребования.</w:t>
      </w:r>
    </w:p>
    <w:p>
      <w:pPr>
        <w:ind w:firstLine="425"/>
      </w:pPr>
      <w:r>
        <w:t xml:space="preserve">5.2. В таком случае сумма займа должна быть возвращена заёмщиком в течение тридцати дней со дня предъявления заимодавцем требования об этом, если иное не предусмотрено договором (ст. 810 ГК).</w:t>
      </w:r>
    </w:p>
    <w:p>
      <w:pPr>
        <w:ind w:firstLine="425"/>
      </w:pPr>
      <w:r>
        <w:t xml:space="preserve">5.3. Настоящая претензия является тем самым требованием о возврате займа, и тридцатидневный срок исчисляется со дня её получения адресатом.</w:t>
      </w:r>
    </w:p>
    <w:p>
      <w:pPr>
        <w:ind w:firstLine="425"/>
      </w:pPr>
      <w:r>
        <w:t xml:space="preserve">5.4. По истечении указанного срока обязательство считается просроченным, с этого дня подлежат начислению проценты за пользование чужими денежными средствами и течёт срок исковой давности.</w:t>
      </w:r>
    </w:p>
    <w:p>
      <w:pPr>
        <w:ind w:firstLine="425"/>
      </w:pPr>
      <w:r>
        <w:t xml:space="preserve">5.5. Сумма, подлежащая возврату по настоящему требованию, составляет ______.</w:t>
      </w:r>
    </w:p>
    <w:p>
      <w:pPr>
        <w:pStyle w:val="ClauseHeading"/>
      </w:pPr>
      <w:r>
        <w:rPr>
          <w:b/>
        </w:rPr>
        <w:t xml:space="preserve">6. Досрочный возврат займа</w:t>
      </w:r>
    </w:p>
    <w:p>
      <w:pPr>
        <w:ind w:firstLine="425"/>
      </w:pPr>
      <w:r>
        <w:t xml:space="preserve">6.1. Договором предусмотрено возвращение займа по частям в соответствии с графиком платежей.</w:t>
      </w:r>
    </w:p>
    <w:p>
      <w:pPr>
        <w:ind w:firstLine="425"/>
      </w:pPr>
      <w:r>
        <w:t xml:space="preserve">6.2. При нарушении заёмщиком срока, установленного для возврата очередной части займа, заимодавец вправе потребовать досрочного возврата всей оставшейся суммы займа вместе с причитающимися процентами (ст. 811 ГК).</w:t>
      </w:r>
    </w:p>
    <w:p>
      <w:pPr>
        <w:ind w:firstLine="425"/>
      </w:pPr>
      <w:r>
        <w:t xml:space="preserve">6.3. Заёмщиком допущено нарушение графика, что подтверждается отсутствием поступлений после указанной выше даты последнего платежа.</w:t>
      </w:r>
    </w:p>
    <w:p>
      <w:pPr>
        <w:ind w:firstLine="425"/>
      </w:pPr>
      <w:r>
        <w:t xml:space="preserve">6.4. Заимодавец также вправе потребовать досрочного возврата займа при невыполнении заёмщиком обязанностей по обеспечению возврата займа, при утрате обеспечения или ухудшении его условий по обстоятельствам, за которые заимодавец не отвечает (ст. 813 ГК).</w:t>
      </w:r>
    </w:p>
    <w:p>
      <w:pPr>
        <w:ind w:firstLine="425"/>
      </w:pPr>
      <w:r>
        <w:t xml:space="preserve">6.5. Настоящей претензией заявитель реализует право на досрочное истребование всей суммы займа в размере ______ с причитающимися процентами.</w:t>
      </w:r>
    </w:p>
    <w:p>
      <w:pPr>
        <w:pStyle w:val="ClauseHeading"/>
      </w:pPr>
      <w:r>
        <w:rPr>
          <w:b/>
        </w:rPr>
        <w:t xml:space="preserve">7. Проценты за пользование займом</w:t>
      </w:r>
    </w:p>
    <w:p>
      <w:pPr>
        <w:ind w:firstLine="425"/>
      </w:pPr>
      <w:r>
        <w:t xml:space="preserve">7.1. Заимодавец имеет право на получение с заёмщика процентов за пользование займом в размере и порядке, определённых договором (ст. 809 ГК).</w:t>
      </w:r>
    </w:p>
    <w:p>
      <w:pPr>
        <w:ind w:firstLine="425"/>
      </w:pPr>
      <w:r>
        <w:t xml:space="preserve">7.2. При отсутствии в договоре условия о размере процентов их размер определяется ключевой ставкой Банка России, действовавшей в соответствующие периоды.</w:t>
      </w:r>
    </w:p>
    <w:p>
      <w:pPr>
        <w:ind w:firstLine="425"/>
      </w:pPr>
      <w:r>
        <w:t xml:space="preserve">7.3. Проценты за пользование займом являются платой за пользование деньгами, а не мерой ответственности, поэтому они начисляются и за период просрочки и не уменьшаются по правилам о снижении неустойки.</w:t>
      </w:r>
    </w:p>
    <w:p>
      <w:pPr>
        <w:ind w:firstLine="425"/>
      </w:pPr>
      <w:r>
        <w:t xml:space="preserve">7.4. Размер процентов, начисленных по состоянию на дату претензии, составляет ______; расчёт по периодам приведён в Приложение № 1.</w:t>
      </w:r>
    </w:p>
    <w:p>
      <w:pPr>
        <w:pStyle w:val="ClauseHeading"/>
      </w:pPr>
      <w:r>
        <w:rPr>
          <w:b/>
        </w:rPr>
        <w:t xml:space="preserve">8. Проценты за пользование чужими денежными средствами</w:t>
      </w:r>
    </w:p>
    <w:p>
      <w:pPr>
        <w:ind w:firstLine="425"/>
      </w:pPr>
      <w:r>
        <w:t xml:space="preserve">8.1. Если заёмщик не возвращает в срок сумму займа, на неё подлежат уплате проценты за пользование чужими денежными средствами со дня, когда она должна была быть возвращена, до дня возврата независимо от уплаты процентов за пользование займом (ст. 811 ГК).</w:t>
      </w:r>
    </w:p>
    <w:p>
      <w:pPr>
        <w:ind w:firstLine="425"/>
      </w:pPr>
      <w:r>
        <w:t xml:space="preserve">8.2. Размер процентов определяется ключевой ставкой Банка России, действовавшей в соответствующие периоды, если иной размер не установлен законом или договором (ст. 395 ГК).</w:t>
      </w:r>
    </w:p>
    <w:p>
      <w:pPr>
        <w:ind w:firstLine="425"/>
      </w:pPr>
      <w:r>
        <w:t xml:space="preserve">8.3. Проценты начисляются по день фактического исполнения обязательства включительно.</w:t>
      </w:r>
    </w:p>
    <w:p>
      <w:pPr>
        <w:ind w:firstLine="425"/>
      </w:pPr>
      <w:r>
        <w:t xml:space="preserve">8.4. Если договором за ту же просрочку установлена неустойка, проценты за пользование чужими денежными средствами одновременно с ней не взыскиваются.</w:t>
      </w:r>
    </w:p>
    <w:p>
      <w:pPr>
        <w:ind w:firstLine="425"/>
      </w:pPr>
      <w:r>
        <w:t xml:space="preserve">8.5. Размер процентов на дату претензии составляет ______, расчёт приведён в Приложение № 1.</w:t>
      </w:r>
    </w:p>
    <w:p>
      <w:pPr>
        <w:pStyle w:val="ClauseHeading"/>
      </w:pPr>
      <w:r>
        <w:rPr>
          <w:b/>
        </w:rPr>
        <w:t xml:space="preserve">9. Договорная неустойка</w:t>
      </w:r>
    </w:p>
    <w:p>
      <w:pPr>
        <w:ind w:firstLine="425"/>
      </w:pPr>
      <w:r>
        <w:t xml:space="preserve">9.1. Неустойкой признаётся определённая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(ст. 330 ГК).</w:t>
      </w:r>
    </w:p>
    <w:p>
      <w:pPr>
        <w:ind w:firstLine="425"/>
      </w:pPr>
      <w:r>
        <w:t xml:space="preserve">9.2. Условие о неустойке согласовано сторонами в письменной форме: ______.</w:t>
      </w:r>
    </w:p>
    <w:p>
      <w:pPr>
        <w:ind w:firstLine="425"/>
      </w:pPr>
      <w:r>
        <w:t xml:space="preserve">9.3. По требованию об уплате неустойки кредитор не обязан доказывать причинение ему убытков.</w:t>
      </w:r>
    </w:p>
    <w:p>
      <w:pPr>
        <w:ind w:firstLine="425"/>
      </w:pPr>
      <w:r>
        <w:t xml:space="preserve">9.4. Неустойка начислена за период просрочки и составляет ______; расчёт с указанием периода и ставки приведён в Приложение № 1.</w:t>
      </w:r>
    </w:p>
    <w:p>
      <w:pPr>
        <w:ind w:firstLine="425"/>
      </w:pPr>
      <w:r>
        <w:t xml:space="preserve">9.5. Убытки, причинённые неисполнением обязательства, возмещаются в части, не покрытой неустойкой (ст. 394 ГК).</w:t>
      </w:r>
    </w:p>
    <w:p>
      <w:pPr>
        <w:pStyle w:val="ClauseHeading"/>
      </w:pPr>
      <w:r>
        <w:rPr>
          <w:b/>
        </w:rPr>
        <w:t xml:space="preserve">10. Неосновательное обогащение</w:t>
      </w:r>
    </w:p>
    <w:p>
      <w:pPr>
        <w:ind w:firstLine="425"/>
      </w:pPr>
      <w:r>
        <w:t xml:space="preserve">10.1. Лицо, которое без установленных законом, иными правовыми актами или сделкой оснований приобрело или сберегло имущество за счёт другого лица, обязано возвратить неосновательно приобретённое (ст. 1102 ГК).</w:t>
      </w:r>
    </w:p>
    <w:p>
      <w:pPr>
        <w:ind w:firstLine="425"/>
      </w:pPr>
      <w:r>
        <w:t xml:space="preserve">10.2. Денежные средства в размере ______ получены адресатом без правового основания: соответствующее обязательство отсутствовало либо платёж совершён повторно.</w:t>
      </w:r>
    </w:p>
    <w:p>
      <w:pPr>
        <w:ind w:firstLine="425"/>
      </w:pPr>
      <w:r>
        <w:t xml:space="preserve">10.3. Правила о неосновательном обогащении применяются независимо от того, явилось ли обогащение результатом поведения приобретателя, самого потерпевшего или третьих лиц.</w:t>
      </w:r>
    </w:p>
    <w:p>
      <w:pPr>
        <w:ind w:firstLine="425"/>
      </w:pPr>
      <w:r>
        <w:t xml:space="preserve">10.4. На сумму неосновательного денежного обогащения подлежат начислению проценты за пользование чужими средствами с того времени, когда приобретатель узнал или должен был узнать о неосновательности получения денег (ст. 1107 ГК).</w:t>
      </w:r>
    </w:p>
    <w:p>
      <w:pPr>
        <w:ind w:firstLine="425"/>
      </w:pPr>
      <w:r>
        <w:t xml:space="preserve">10.5. Оснований для отказа в возврате, предусмотренных законом для сумм, предоставленных в целях благотворительности или во исполнение несуществующего обязательства при осведомлённости об его отсутствии, не имеется (ст. 1109 ГК).</w:t>
      </w:r>
    </w:p>
    <w:p>
      <w:pPr>
        <w:pStyle w:val="ClauseHeading"/>
      </w:pPr>
      <w:r>
        <w:rPr>
          <w:b/>
        </w:rPr>
        <w:t xml:space="preserve">11. Возврат удержанной комиссии</w:t>
      </w:r>
    </w:p>
    <w:p>
      <w:pPr>
        <w:ind w:firstLine="425"/>
      </w:pPr>
      <w:r>
        <w:t xml:space="preserve">11.1. При выдаче и обслуживании займа кредитором удержана комиссия в размере ______.</w:t>
      </w:r>
    </w:p>
    <w:p>
      <w:pPr>
        <w:ind w:firstLine="425"/>
      </w:pPr>
      <w:r>
        <w:t xml:space="preserve">11.2. По кредитному договору банк обязуется предоставить денежные средства на предусмотренных договором условиях, а заёмщик — возвратить полученную сумму, уплатить проценты и предусмотренные договором иные платежи (ст. 819 ГК).</w:t>
      </w:r>
    </w:p>
    <w:p>
      <w:pPr>
        <w:ind w:firstLine="425"/>
      </w:pPr>
      <w:r>
        <w:t xml:space="preserve">11.3. Платёж признаётся обоснованным, только если он является платой за самостоятельную услугу, создающую для заёмщика отдельное имущественное благо.</w:t>
      </w:r>
    </w:p>
    <w:p>
      <w:pPr>
        <w:ind w:firstLine="425"/>
      </w:pPr>
      <w:r>
        <w:t xml:space="preserve">11.4. Комиссия за действия, которые кредитор совершает в собственных интересах и без которых выдача займа невозможна, самостоятельной услугой не является.</w:t>
      </w:r>
    </w:p>
    <w:p>
      <w:pPr>
        <w:ind w:firstLine="425"/>
      </w:pPr>
      <w:r>
        <w:t xml:space="preserve">11.5. Удержанная сумма подлежит возврату как неосновательное обогащение (ст. 1102 ГК).</w:t>
      </w:r>
    </w:p>
    <w:p>
      <w:pPr>
        <w:ind w:firstLine="425"/>
      </w:pPr>
      <w:r>
        <w:t xml:space="preserve">11.6. Включение в договор условий, ущемляющих права потребителя, а также обусловливание приобретения одних услуг обязательным приобретением других не допускается (ст. 16 ЗОЗПП).</w:t>
      </w:r>
    </w:p>
    <w:p>
      <w:pPr>
        <w:pStyle w:val="ClauseHeading"/>
      </w:pPr>
      <w:r>
        <w:rPr>
          <w:b/>
        </w:rPr>
        <w:t xml:space="preserve">12. Требование к поручителю</w:t>
      </w:r>
    </w:p>
    <w:p>
      <w:pPr>
        <w:ind w:firstLine="425"/>
      </w:pPr>
      <w:r>
        <w:t xml:space="preserve">12.1. Исполнение обязательства заёмщика обеспечено поручительством: ______.</w:t>
      </w:r>
    </w:p>
    <w:p>
      <w:pPr>
        <w:ind w:firstLine="425"/>
      </w:pPr>
      <w:r>
        <w:t xml:space="preserve">12.2.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законом или договором поручительства не предусмотрена субсидиарная ответственность (ст. 363 ГК).</w:t>
      </w:r>
    </w:p>
    <w:p>
      <w:pPr>
        <w:ind w:firstLine="425"/>
      </w:pPr>
      <w:r>
        <w:t xml:space="preserve">12.3. Поручитель отвечает перед кредитором в том же объёме, что и должник, включая уплату процентов, возмещение судебных издержек и других убытков кредитора, вызванных неисполнением обязательства.</w:t>
      </w:r>
    </w:p>
    <w:p>
      <w:pPr>
        <w:ind w:firstLine="425"/>
      </w:pPr>
      <w:r>
        <w:t xml:space="preserve">12.4. Настоящее требование предъявляется к поручителю в связи с неисполнением обязательства заёмщиком; сумма требования составляет ______.</w:t>
      </w:r>
    </w:p>
    <w:p>
      <w:pPr>
        <w:ind w:firstLine="425"/>
      </w:pPr>
      <w:r>
        <w:t xml:space="preserve">12.5. К поручителю, исполнившему обязательство, переходят права кредитора в том объёме, в котором он удовлетворил требование (ст. 365 ГК).</w:t>
      </w:r>
    </w:p>
    <w:p>
      <w:pPr>
        <w:pStyle w:val="ClauseHeading"/>
      </w:pPr>
      <w:r>
        <w:rPr>
          <w:b/>
        </w:rPr>
        <w:t xml:space="preserve">13. Обращение взыскания на предмет залога</w:t>
      </w:r>
    </w:p>
    <w:p>
      <w:pPr>
        <w:ind w:firstLine="425"/>
      </w:pPr>
      <w:r>
        <w:t xml:space="preserve">13.1. Исполнение обязательства обеспечено залогом: ______.</w:t>
      </w:r>
    </w:p>
    <w:p>
      <w:pPr>
        <w:ind w:firstLine="425"/>
      </w:pPr>
      <w:r>
        <w:t xml:space="preserve">13.2. Взыскание на заложенное имущество может быть обращено в случае неисполнения или ненадлежащего исполнения должником обеспеченного залогом обязательства (ст. 348 ГК).</w:t>
      </w:r>
    </w:p>
    <w:p>
      <w:pPr>
        <w:ind w:firstLine="425"/>
      </w:pPr>
      <w:r>
        <w:t xml:space="preserve">13.3. Обращение взыскания не допускается, если допущенное нарушение крайне незначительно и размер требований явно несоразмерен стоимости заложенного имущества; в настоящем случае размер долга такую несоразмерность исключает.</w:t>
      </w:r>
    </w:p>
    <w:p>
      <w:pPr>
        <w:ind w:firstLine="425"/>
      </w:pPr>
      <w:r>
        <w:t xml:space="preserve">13.4. Залогодатель предупреждается о намерении обратить взыскание на предмет залога и о том, что имущество будет реализовано с торгов, а вырученные средства направлены на погашение долга (ст. 350 ГК).</w:t>
      </w:r>
    </w:p>
    <w:p>
      <w:pPr>
        <w:ind w:firstLine="425"/>
      </w:pPr>
      <w:r>
        <w:t xml:space="preserve">13.5. Передача, отчуждение или обременение предмета залога без согласия залогодержателя даёт основание требовать досрочного исполнения обязательства.</w:t>
      </w:r>
    </w:p>
    <w:p>
      <w:pPr>
        <w:pStyle w:val="ClauseHeading"/>
      </w:pPr>
      <w:r>
        <w:rPr>
          <w:b/>
        </w:rPr>
        <w:t xml:space="preserve">14. Расчёт требования</w:t>
      </w:r>
    </w:p>
    <w:p>
      <w:pPr>
        <w:ind w:firstLine="425"/>
      </w:pPr>
      <w:r>
        <w:t xml:space="preserve">14.1. Общий размер требования складывается из следующих сумм.</w:t>
      </w:r>
    </w:p>
    <w:p>
      <w:pPr>
        <w:ind w:firstLine="425"/>
      </w:pPr>
      <w:r>
        <w:t xml:space="preserve">14.2. Основной долг — ______.</w:t>
      </w:r>
    </w:p>
    <w:p>
      <w:pPr>
        <w:ind w:firstLine="425"/>
      </w:pPr>
      <w:r>
        <w:t xml:space="preserve">14.3. Проценты за пользование займом — ______.</w:t>
      </w:r>
    </w:p>
    <w:p>
      <w:pPr>
        <w:ind w:firstLine="425"/>
      </w:pPr>
      <w:r>
        <w:t xml:space="preserve">14.4. Неустойка или проценты за пользование чужими денежными средствами — ______.</w:t>
      </w:r>
    </w:p>
    <w:p>
      <w:pPr>
        <w:ind w:firstLine="425"/>
      </w:pPr>
      <w:r>
        <w:t xml:space="preserve">14.5. Комиссия или сумма неосновательного обогащения — ______.</w:t>
      </w:r>
    </w:p>
    <w:p>
      <w:pPr>
        <w:ind w:firstLine="425"/>
      </w:pPr>
      <w:r>
        <w:t xml:space="preserve">14.6. Расходы, вызванные нарушением обязательства, — ______.</w:t>
      </w:r>
    </w:p>
    <w:p>
      <w:pPr>
        <w:ind w:firstLine="425"/>
      </w:pPr>
      <w:r>
        <w:t xml:space="preserve">14.7. Итого к уплате: ______.</w:t>
      </w:r>
    </w:p>
    <w:p>
      <w:pPr>
        <w:ind w:firstLine="425"/>
      </w:pPr>
      <w:r>
        <w:t xml:space="preserve">14.8. Подробный расчёт с указанием периодов, ставок и оснований приведён в Приложение № 1 и является неотъемлемой частью претензии.</w:t>
      </w:r>
    </w:p>
    <w:p>
      <w:pPr>
        <w:pStyle w:val="ClauseHeading"/>
      </w:pPr>
      <w:r>
        <w:rPr>
          <w:b/>
        </w:rPr>
        <w:t xml:space="preserve">15. Требование</w:t>
      </w:r>
    </w:p>
    <w:p>
      <w:pPr>
        <w:ind w:firstLine="425"/>
      </w:pPr>
      <w:r>
        <w:t xml:space="preserve">15.1. На основании изложенного заявитель требует в срок ______ ______ со дня получения настоящей претензии уплатить ______.</w:t>
      </w:r>
    </w:p>
    <w:p>
      <w:pPr>
        <w:ind w:firstLine="425"/>
      </w:pPr>
      <w:r>
        <w:t xml:space="preserve">15.2. Перечисление произвести по следующим реквизитам: ______</w:t>
      </w:r>
    </w:p>
    <w:p>
      <w:pPr>
        <w:ind w:firstLine="425"/>
      </w:pPr>
      <w:r>
        <w:t xml:space="preserve">15.3. При частичном исполнении поступившие суммы засчитываются в порядке, установленном законом: сначала издержки кредитора по получению исполнения, затем проценты, затем основная сумма долга (ст. 319 ГК).</w:t>
      </w:r>
    </w:p>
    <w:p>
      <w:pPr>
        <w:ind w:firstLine="425"/>
      </w:pPr>
      <w:r>
        <w:t xml:space="preserve">15.4. Обязательство считается исполненным с момента поступления денежных средств на счёт заявителя.</w:t>
      </w:r>
    </w:p>
    <w:p>
      <w:pPr>
        <w:pStyle w:val="ClauseHeading"/>
      </w:pPr>
      <w:r>
        <w:rPr>
          <w:b/>
        </w:rPr>
        <w:t xml:space="preserve">16. Способ ответа и направления претензии</w:t>
      </w:r>
    </w:p>
    <w:p>
      <w:pPr>
        <w:ind w:firstLine="425"/>
      </w:pPr>
      <w:r>
        <w:t xml:space="preserve">16.1. Ответ на настоящую претензию просим направить в письменной форме по адресу: ______</w:t>
      </w:r>
    </w:p>
    <w:p>
      <w:pPr>
        <w:ind w:firstLine="425"/>
      </w:pPr>
      <w:r>
        <w:t xml:space="preserve">16.2. Дополнительно ответ может быть направлен на электронную почту: ______</w:t>
      </w:r>
    </w:p>
    <w:p>
      <w:pPr>
        <w:ind w:firstLine="425"/>
      </w:pPr>
      <w:r>
        <w:t xml:space="preserve">16.3. Претензия направляется адресату заказным письмом с описью вложения и уведомлением о вручении либо вручается под расписку с отметкой о получении на экземпляре заявителя.</w:t>
      </w:r>
    </w:p>
    <w:p>
      <w:pPr>
        <w:ind w:firstLine="425"/>
      </w:pPr>
      <w:r>
        <w:t xml:space="preserve">16.4. Юридически значимое 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 (ст. 165.1 ГК РФ).</w:t>
      </w:r>
    </w:p>
    <w:p>
      <w:pPr>
        <w:ind w:firstLine="425"/>
      </w:pPr>
      <w:r>
        <w:t xml:space="preserve">16.5. Отсутствие ответа в установленный срок будет расценено как отказ от исполнения требования.</w:t>
      </w:r>
    </w:p>
    <w:p>
      <w:pPr>
        <w:ind w:firstLine="425"/>
      </w:pPr>
      <w:r>
        <w:t xml:space="preserve">17.1. Прилагаемые документы:</w:t>
      </w:r>
    </w:p>
    <w:p>
      <w:pPr>
        <w:ind w:firstLine="425"/>
      </w:pPr>
      <w:r>
        <w:t xml:space="preserve">17.2. Копия документа, которым оформлен заём: ______ от ______ № ______.</w:t>
      </w:r>
    </w:p>
    <w:p>
      <w:pPr>
        <w:ind w:firstLine="425"/>
      </w:pPr>
      <w:r>
        <w:t xml:space="preserve">17.3. Копии документов о передаче денежных средств: ______.</w:t>
      </w:r>
    </w:p>
    <w:p>
      <w:pPr>
        <w:ind w:firstLine="425"/>
      </w:pPr>
      <w:r>
        <w:t xml:space="preserve">17.4. Документы о поступивших от должника платежах.</w:t>
      </w:r>
    </w:p>
    <w:p>
      <w:pPr>
        <w:ind w:firstLine="425"/>
      </w:pPr>
      <w:r>
        <w:t xml:space="preserve">17.5. Копия документа об обеспечении обязательства: ______.</w:t>
      </w:r>
    </w:p>
    <w:p>
      <w:pPr>
        <w:ind w:firstLine="425"/>
      </w:pPr>
      <w:r>
        <w:t xml:space="preserve">17.6. Документ о переходе права требования: ______.</w:t>
      </w:r>
    </w:p>
    <w:p>
      <w:pPr>
        <w:ind w:firstLine="425"/>
      </w:pPr>
      <w:r>
        <w:t xml:space="preserve">17.7. Расчёт суммы требования — Приложение № 1.</w:t>
      </w:r>
    </w:p>
    <w:p>
      <w:pPr>
        <w:ind w:firstLine="425"/>
      </w:pPr>
      <w:r>
        <w:t xml:space="preserve">17.8. Опись направляемых документов — Приложение № 2.</w:t>
      </w:r>
    </w:p>
    <w:p>
      <w:pPr>
        <w:ind w:firstLine="425"/>
      </w:pPr>
      <w:r>
        <w:t xml:space="preserve">17.9. Документ, подтверждающий полномочия представителя: ______.</w:t>
      </w:r>
    </w:p>
    <w:p>
      <w:pPr>
        <w:ind w:firstLine="425"/>
      </w:pPr>
      <w:r>
        <w:t xml:space="preserve">17.10. Иные документы: ______</w:t>
      </w:r>
    </w:p>
    <w:p>
      <w:pPr>
        <w:pageBreakBefore/>
      </w:pPr>
    </w:p>
    <w:p>
      <w:pPr>
        <w:jc w:val="right"/>
      </w:pPr>
      <w:r>
        <w:rPr>
          <w:b/>
        </w:rPr>
        <w:t xml:space="preserve">Приложение № 1 к документу</w:t>
      </w:r>
    </w:p>
    <w:p>
      <w:pPr>
        <w:pStyle w:val="DocTitle"/>
      </w:pPr>
      <w:r>
        <w:t xml:space="preserve">Расчёт суммы требования</w:t>
      </w:r>
    </w:p>
    <w:p>
      <w:pPr>
        <w:ind w:firstLine="425"/>
      </w:pPr>
      <w:r>
        <w:t xml:space="preserve">Расчёт составлен по состоянию на дату направления претензии.</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15"/>
        <w:gridCol w:w="2461"/>
        <w:gridCol w:w="2051"/>
        <w:gridCol w:w="2051"/>
        <w:gridCol w:w="1231"/>
        <w:gridCol w:w="1230"/>
      </w:tblGrid>
      <w:tr>
        <w:tc>
          <w:tcPr>
            <w:tcW w:w="319" w:type="pct"/>
            <w:vAlign w:val="center"/>
          </w:tcPr>
          <w:p>
            <w:pPr>
              <w:jc w:val="center"/>
              <w:ind w:firstLine="0"/>
            </w:pPr>
            <w:r>
              <w:rPr>
                <w:b/>
              </w:rPr>
              <w:t xml:space="preserve">№</w:t>
            </w:r>
          </w:p>
        </w:tc>
        <w:tc>
          <w:tcPr>
            <w:tcW w:w="1277" w:type="pct"/>
            <w:vAlign w:val="center"/>
          </w:tcPr>
          <w:p>
            <w:pPr>
              <w:jc w:val="center"/>
              <w:ind w:firstLine="0"/>
            </w:pPr>
            <w:r>
              <w:rPr>
                <w:b/>
              </w:rPr>
              <w:t xml:space="preserve">Составляющая требования</w:t>
            </w:r>
          </w:p>
        </w:tc>
        <w:tc>
          <w:tcPr>
            <w:tcW w:w="1064" w:type="pct"/>
            <w:vAlign w:val="center"/>
          </w:tcPr>
          <w:p>
            <w:pPr>
              <w:jc w:val="center"/>
              <w:ind w:firstLine="0"/>
            </w:pPr>
            <w:r>
              <w:rPr>
                <w:b/>
              </w:rPr>
              <w:t xml:space="preserve">Основание</w:t>
            </w:r>
          </w:p>
        </w:tc>
        <w:tc>
          <w:tcPr>
            <w:tcW w:w="1064" w:type="pct"/>
            <w:vAlign w:val="center"/>
          </w:tcPr>
          <w:p>
            <w:pPr>
              <w:jc w:val="center"/>
              <w:ind w:firstLine="0"/>
            </w:pPr>
            <w:r>
              <w:rPr>
                <w:b/>
              </w:rPr>
              <w:t xml:space="preserve">Период начисления</w:t>
            </w:r>
          </w:p>
        </w:tc>
        <w:tc>
          <w:tcPr>
            <w:tcW w:w="638" w:type="pct"/>
            <w:vAlign w:val="center"/>
          </w:tcPr>
          <w:p>
            <w:pPr>
              <w:jc w:val="center"/>
              <w:ind w:firstLine="0"/>
            </w:pPr>
            <w:r>
              <w:rPr>
                <w:b/>
              </w:rPr>
              <w:t xml:space="preserve">Ставка</w:t>
            </w:r>
          </w:p>
        </w:tc>
        <w:tc>
          <w:tcPr>
            <w:tcW w:w="638" w:type="pct"/>
            <w:vAlign w:val="center"/>
          </w:tcPr>
          <w:p>
            <w:pPr>
              <w:jc w:val="center"/>
              <w:ind w:firstLine="0"/>
            </w:pPr>
            <w:r>
              <w:rPr>
                <w:b/>
              </w:rPr>
              <w:t xml:space="preserve">Сумма, руб.</w:t>
            </w: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r>
        <w:trPr>
          <w:trHeight w:val="397" w:hRule="atLeast"/>
        </w:trPr>
        <w:tc>
          <w:tcPr>
            <w:tcW w:w="319" w:type="pct"/>
            <w:vAlign w:val="center"/>
          </w:tcPr>
          <w:p>
            <w:pPr>
              <w:jc w:val="center"/>
              <w:ind w:firstLine="0"/>
            </w:pPr>
          </w:p>
        </w:tc>
        <w:tc>
          <w:tcPr>
            <w:tcW w:w="1277" w:type="pct"/>
            <w:vAlign w:val="center"/>
          </w:tcPr>
          <w:p>
            <w:pPr>
              <w:jc w:val="left"/>
              <w:ind w:firstLine="0"/>
            </w:pPr>
          </w:p>
        </w:tc>
        <w:tc>
          <w:tcPr>
            <w:tcW w:w="1064" w:type="pct"/>
            <w:vAlign w:val="center"/>
          </w:tcPr>
          <w:p>
            <w:pPr>
              <w:jc w:val="left"/>
              <w:ind w:firstLine="0"/>
            </w:pPr>
          </w:p>
        </w:tc>
        <w:tc>
          <w:tcPr>
            <w:tcW w:w="1064" w:type="pct"/>
            <w:vAlign w:val="center"/>
          </w:tcPr>
          <w:p>
            <w:pPr>
              <w:jc w:val="left"/>
              <w:ind w:firstLine="0"/>
            </w:pPr>
          </w:p>
        </w:tc>
        <w:tc>
          <w:tcPr>
            <w:tcW w:w="638" w:type="pct"/>
            <w:vAlign w:val="center"/>
          </w:tcPr>
          <w:p>
            <w:pPr>
              <w:jc w:val="left"/>
              <w:ind w:firstLine="0"/>
            </w:pPr>
          </w:p>
        </w:tc>
        <w:tc>
          <w:tcPr>
            <w:tcW w:w="638" w:type="pct"/>
            <w:vAlign w:val="center"/>
          </w:tcPr>
          <w:p>
            <w:pPr>
              <w:jc w:val="left"/>
              <w:ind w:firstLine="0"/>
            </w:pPr>
          </w:p>
        </w:tc>
      </w:tr>
    </w:tbl>
    <w:p/>
    <w:p>
      <w:pPr>
        <w:ind w:firstLine="425"/>
      </w:pPr>
      <w:r>
        <w:t xml:space="preserve">Итого к уплате: ______________ руб.</w:t>
      </w:r>
    </w:p>
    <w:p>
      <w:pPr>
        <w:ind w:firstLine="425"/>
      </w:pPr>
      <w:r>
        <w:t xml:space="preserve">Заявитель: ______________ / ______________</w:t>
      </w:r>
    </w:p>
    <w:p>
      <w:pPr>
        <w:pageBreakBefore/>
      </w:pPr>
    </w:p>
    <w:p>
      <w:pPr>
        <w:jc w:val="right"/>
      </w:pPr>
      <w:r>
        <w:rPr>
          <w:b/>
        </w:rPr>
        <w:t xml:space="preserve">Приложение № 2 к документу</w:t>
      </w:r>
    </w:p>
    <w:p>
      <w:pPr>
        <w:pStyle w:val="DocTitle"/>
      </w:pPr>
      <w:r>
        <w:t xml:space="preserve">Опись направляемых документов</w:t>
      </w:r>
    </w:p>
    <w:p>
      <w:pPr>
        <w:ind w:firstLine="425"/>
      </w:pPr>
      <w:r>
        <w:t xml:space="preserve">Опись документов, направляемых вместе с претензией; используется как опись вложения в почтовое отправление.</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73"/>
        <w:gridCol w:w="3138"/>
        <w:gridCol w:w="2017"/>
        <w:gridCol w:w="1345"/>
        <w:gridCol w:w="2466"/>
      </w:tblGrid>
      <w:tr>
        <w:tc>
          <w:tcPr>
            <w:tcW w:w="349" w:type="pct"/>
            <w:vAlign w:val="center"/>
          </w:tcPr>
          <w:p>
            <w:pPr>
              <w:jc w:val="center"/>
              <w:ind w:firstLine="0"/>
            </w:pPr>
            <w:r>
              <w:rPr>
                <w:b/>
              </w:rPr>
              <w:t xml:space="preserve">№</w:t>
            </w:r>
          </w:p>
        </w:tc>
        <w:tc>
          <w:tcPr>
            <w:tcW w:w="1628" w:type="pct"/>
            <w:vAlign w:val="center"/>
          </w:tcPr>
          <w:p>
            <w:pPr>
              <w:jc w:val="center"/>
              <w:ind w:firstLine="0"/>
            </w:pPr>
            <w:r>
              <w:rPr>
                <w:b/>
              </w:rPr>
              <w:t xml:space="preserve">Наименование документа</w:t>
            </w:r>
          </w:p>
        </w:tc>
        <w:tc>
          <w:tcPr>
            <w:tcW w:w="1047" w:type="pct"/>
            <w:vAlign w:val="center"/>
          </w:tcPr>
          <w:p>
            <w:pPr>
              <w:jc w:val="center"/>
              <w:ind w:firstLine="0"/>
            </w:pPr>
            <w:r>
              <w:rPr>
                <w:b/>
              </w:rPr>
              <w:t xml:space="preserve">Дата и номер</w:t>
            </w:r>
          </w:p>
        </w:tc>
        <w:tc>
          <w:tcPr>
            <w:tcW w:w="698" w:type="pct"/>
            <w:vAlign w:val="center"/>
          </w:tcPr>
          <w:p>
            <w:pPr>
              <w:jc w:val="center"/>
              <w:ind w:firstLine="0"/>
            </w:pPr>
            <w:r>
              <w:rPr>
                <w:b/>
              </w:rPr>
              <w:t xml:space="preserve">Листов</w:t>
            </w:r>
          </w:p>
        </w:tc>
        <w:tc>
          <w:tcPr>
            <w:tcW w:w="1279" w:type="pct"/>
            <w:vAlign w:val="center"/>
          </w:tcPr>
          <w:p>
            <w:pPr>
              <w:jc w:val="center"/>
              <w:ind w:firstLine="0"/>
            </w:pPr>
            <w:r>
              <w:rPr>
                <w:b/>
              </w:rPr>
              <w:t xml:space="preserve">Экземпляров</w:t>
            </w: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r>
        <w:trPr>
          <w:trHeight w:val="397" w:hRule="atLeast"/>
        </w:trPr>
        <w:tc>
          <w:tcPr>
            <w:tcW w:w="349" w:type="pct"/>
            <w:vAlign w:val="center"/>
          </w:tcPr>
          <w:p>
            <w:pPr>
              <w:jc w:val="center"/>
              <w:ind w:firstLine="0"/>
            </w:pPr>
          </w:p>
        </w:tc>
        <w:tc>
          <w:tcPr>
            <w:tcW w:w="1628" w:type="pct"/>
            <w:vAlign w:val="center"/>
          </w:tcPr>
          <w:p>
            <w:pPr>
              <w:jc w:val="left"/>
              <w:ind w:firstLine="0"/>
            </w:pPr>
          </w:p>
        </w:tc>
        <w:tc>
          <w:tcPr>
            <w:tcW w:w="1047" w:type="pct"/>
            <w:vAlign w:val="center"/>
          </w:tcPr>
          <w:p>
            <w:pPr>
              <w:jc w:val="left"/>
              <w:ind w:firstLine="0"/>
            </w:pPr>
          </w:p>
        </w:tc>
        <w:tc>
          <w:tcPr>
            <w:tcW w:w="698" w:type="pct"/>
            <w:vAlign w:val="center"/>
          </w:tcPr>
          <w:p>
            <w:pPr>
              <w:jc w:val="left"/>
              <w:ind w:firstLine="0"/>
            </w:pPr>
          </w:p>
        </w:tc>
        <w:tc>
          <w:tcPr>
            <w:tcW w:w="1279" w:type="pct"/>
            <w:vAlign w:val="center"/>
          </w:tcPr>
          <w:p>
            <w:pPr>
              <w:jc w:val="left"/>
              <w:ind w:firstLine="0"/>
            </w:pPr>
          </w:p>
        </w:tc>
      </w:tr>
    </w:tbl>
    <w:p/>
    <w:p>
      <w:pPr>
        <w:ind w:firstLine="425"/>
      </w:pPr>
      <w:r>
        <w:t xml:space="preserve">Всего документов: ______ на ______ листах.</w:t>
      </w:r>
    </w:p>
    <w:p>
      <w:pPr>
        <w:ind w:firstLine="425"/>
      </w:pPr>
      <w:r>
        <w:t xml:space="preserve">Дата составления описи: ______________</w:t>
      </w:r>
    </w:p>
    <w:p>
      <w:pPr>
        <w:pStyle w:val="ClauseHeading"/>
      </w:pPr>
      <w:r>
        <w:rPr>
          <w:b/>
        </w:rPr>
        <w:t xml:space="preserve">18. Реквизиты и подпись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Заявитель</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Заявитель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«Претензия по договору займа и расписке» с сайта primadoc.ru. Документ, заполненный под вашу ситуацию, собирается в конструкторе: https://primadoc.ru/doc/pretenziya-po-dogovoru-zayma-i-raspiske</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Претензия по договору займа и расписке — пустой бланк</dc:title>
  <dc:creator>Примадок</dc:creator>
  <dcterms:created xsi:type="dcterms:W3CDTF">2026-09-13T13:23:56Z</dcterms:created>
</cp:coreProperties>
</file>