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ООО «СтройМонтаж»</w:t>
      </w:r>
    </w:p>
    <w:p>
      <w:pPr>
        <w:ind w:left="4820"/>
        <w:jc w:val="left"/>
      </w:pPr>
      <w:r>
        <w:t xml:space="preserve">Генеральному директору Петрову П. П.</w:t>
      </w:r>
    </w:p>
    <w:p>
      <w:pPr>
        <w:ind w:left="4820"/>
        <w:jc w:val="left"/>
      </w:pPr>
      <w:r>
        <w:t xml:space="preserve">Адрес: 117418, г. Москва, ул. Цюрупы, д. 12, корп. 9.</w:t>
      </w:r>
    </w:p>
    <w:p>
      <w:pPr>
        <w:ind w:left="4820"/>
        <w:jc w:val="left"/>
      </w:pPr>
      <w:r>
        <w:t xml:space="preserve">ИНН 7736123456.</w:t>
      </w:r>
    </w:p>
    <w:p>
      <w:pPr>
        <w:ind w:left="4820"/>
        <w:jc w:val="left"/>
      </w:pPr>
      <w:r>
        <w:t xml:space="preserve">От: Иванов Иван Иванович — Заказчик по договору подряда.</w:t>
      </w:r>
    </w:p>
    <w:p>
      <w:pPr>
        <w:ind w:left="4820"/>
        <w:jc w:val="left"/>
      </w:pPr>
      <w:r>
        <w:t xml:space="preserve">Телефон и электронная почта: +7 (495) 321-12-34, info@gamma.ru.</w:t>
      </w:r>
    </w:p>
    <w:p>
      <w:pPr>
        <w:ind w:left="4820"/>
        <w:jc w:val="left"/>
      </w:pPr>
      <w:r>
        <w:t xml:space="preserve">Исходящий № 27 от ______, г. Москва.</w:t>
      </w:r>
    </w:p>
    <w:p>
      <w:pPr>
        <w:pStyle w:val="DocTitle"/>
      </w:pPr>
      <w:r>
        <w:t xml:space="preserve">ПРЕТЕНЗИЯ</w:t>
      </w:r>
    </w:p>
    <w:p>
      <w:pPr>
        <w:jc w:val="left"/>
      </w:pPr>
      <w:r>
        <w:t xml:space="preserve">Безвозмездное устранение недостатков выполненных работ.</w:t>
      </w:r>
    </w:p>
    <w:p>
      <w:pPr>
        <w:jc w:val="left"/>
      </w:pPr>
      <w:r>
        <w:t xml:space="preserve">Основание: Договор подряда от 13.03.2026 № 112/П.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Договор и работы</w:t>
      </w:r>
    </w:p>
    <w:p>
      <w:pPr>
        <w:ind w:firstLine="425"/>
      </w:pPr>
      <w:r>
        <w:t xml:space="preserve">1.1. Между заявителем и ООО «СтройМонтаж» заключён Договор подряда от 13.03.2026 № 112/П (далее — Договор).</w:t>
      </w:r>
    </w:p>
    <w:p>
      <w:pPr>
        <w:ind w:firstLine="425"/>
      </w:pPr>
      <w:r>
        <w:t xml:space="preserve">1.2. По Договору подрядчик принял на себя обязательство выполнить работы: Ремонт кровли склада площадью 640 кв. м с заменой стропильной системы и кровельного покрытия.</w:t>
      </w:r>
    </w:p>
    <w:p>
      <w:pPr>
        <w:ind w:firstLine="425"/>
      </w:pPr>
      <w:r>
        <w:t xml:space="preserve">1.3. Объект работ: Склад по адресу: г. Москва, ул. Полевая, д. 6, стр. 2.</w:t>
      </w:r>
    </w:p>
    <w:p>
      <w:pPr>
        <w:ind w:firstLine="425"/>
      </w:pPr>
      <w:r>
        <w:t xml:space="preserve">1.4. Цена работ по Договору составляет 1450000 рублей, срок окончания работ — 30.04.2026.</w:t>
      </w:r>
    </w:p>
    <w:p>
      <w:pPr>
        <w:ind w:firstLine="425"/>
      </w:pPr>
      <w:r>
        <w:t xml:space="preserve">1.5. По договору подряда подрядчик обязуется выполнить по заданию заказчика определённую работу и сдать её результат, а заказчик — принять результат и оплатить его (ст. 702 ГК).</w:t>
      </w:r>
    </w:p>
    <w:p>
      <w:pPr>
        <w:ind w:firstLine="425"/>
      </w:pPr>
      <w:r>
        <w:t xml:space="preserve">1.6. Если иное не согласовано, работа выполняется иждивением подрядчика — из его материалов, его силами и средствами (ст. 704 ГК).</w:t>
      </w:r>
    </w:p>
    <w:p>
      <w:pPr>
        <w:ind w:firstLine="425"/>
      </w:pPr>
      <w:r>
        <w:t xml:space="preserve">1.7. Начальный и конечный сроки выполнения работ являются условиями Договора, за нарушение которых подрядчик отвечает (ст. 708 ГК).</w:t>
      </w:r>
    </w:p>
    <w:p>
      <w:pPr>
        <w:ind w:firstLine="425"/>
      </w:pPr>
      <w:r>
        <w:t xml:space="preserve">1.8. Цена включает компенсацию издержек подрядчика и причитающееся ему вознаграждение, а превышение сметы без согласования с заказчиком относится на подрядчика (ст. 709 ГК).</w:t>
      </w:r>
    </w:p>
    <w:p>
      <w:pPr>
        <w:pStyle w:val="ClauseHeading"/>
      </w:pPr>
      <w:r>
        <w:rPr>
          <w:b/>
        </w:rPr>
        <w:t xml:space="preserve">2. Что сделала каждая сторона</w:t>
      </w:r>
    </w:p>
    <w:p>
      <w:pPr>
        <w:ind w:firstLine="425"/>
      </w:pPr>
      <w:r>
        <w:t xml:space="preserve">2.1. Заявитель исполнил свои обязательства по Договору надлежащим образом и в согласованные сроки.</w:t>
      </w:r>
    </w:p>
    <w:p>
      <w:pPr>
        <w:ind w:firstLine="425"/>
      </w:pPr>
      <w:r>
        <w:t xml:space="preserve">2.2. Аванс в размере 600000 рублей перечислен подрядчику, что подтверждается документом: Платёжное поручение № 123 от 06.02.2026.</w:t>
      </w:r>
    </w:p>
    <w:p>
      <w:pPr>
        <w:ind w:firstLine="425"/>
      </w:pPr>
      <w:r>
        <w:t xml:space="preserve">2.3. Подрядчику переданы материалы и оборудование заказчика: Кровельное покрытие 640 кв. м стоимостью 380 000 руб., накладная № 12 от 01.03.2026.</w:t>
      </w:r>
    </w:p>
    <w:p>
      <w:pPr>
        <w:ind w:firstLine="425"/>
      </w:pPr>
      <w:r>
        <w:t xml:space="preserve">2.4. Состояние приёмки работ на дату настоящей претензии: Акт сдачи-приёмки подписан сторонами.</w:t>
      </w:r>
    </w:p>
    <w:p>
      <w:pPr>
        <w:ind w:firstLine="425"/>
      </w:pPr>
      <w:r>
        <w:t xml:space="preserve">2.5. Заказчик обязан осмотреть и принять выполненную работу в сроки и в порядке, предусмотренные Договором, а при обнаружении отступлений немедленно заявить о них подрядчику (ст. 720 ГК).</w:t>
      </w:r>
    </w:p>
    <w:p>
      <w:pPr>
        <w:ind w:firstLine="425"/>
      </w:pPr>
      <w:r>
        <w:t xml:space="preserve">2.6. Заказчик, принявший работу без проверки, не лишается права ссылаться на скрытые недостатки, которые не могли быть установлены при обычном способе приёмки.</w:t>
      </w:r>
    </w:p>
    <w:p>
      <w:pPr>
        <w:ind w:firstLine="425"/>
      </w:pPr>
      <w:r>
        <w:t xml:space="preserve">2.7. Сдача и приёмка работ оформляются актом, а при отказе одной из сторон от подписания в акте делается отметка, и такой односторонний акт сохраняет силу, пока суд не признает отказ обоснованным (ст. 753 ГК).</w:t>
      </w:r>
    </w:p>
    <w:p>
      <w:pPr>
        <w:ind w:firstLine="425"/>
      </w:pPr>
      <w:r>
        <w:t xml:space="preserve">3.1. Обязательства по Договору исполнены адресатом ненадлежащим образом.</w:t>
      </w:r>
    </w:p>
    <w:p>
      <w:pPr>
        <w:ind w:firstLine="425"/>
      </w:pPr>
      <w:r>
        <w:t xml:space="preserve">3.2. Существо нарушения: Кровельное покрытие уложено с нарушением проектного уклона, в трёх местах течь, стыки не герметизированы, работы на 40% объёма не выполнены.</w:t>
      </w:r>
    </w:p>
    <w:p>
      <w:pPr>
        <w:ind w:firstLine="425"/>
      </w:pPr>
      <w:r>
        <w:t xml:space="preserve">3.3. Нарушение выявлено 12.05.2026, просрочка на дату претензии составляет 24.</w:t>
      </w:r>
    </w:p>
    <w:p>
      <w:pPr>
        <w:ind w:firstLine="425"/>
      </w:pPr>
      <w:r>
        <w:t xml:space="preserve">3.4. Обстоятельства нарушения подтверждаются: Акт осмотра от 12.05.2026, фотоматериалы, заключение специалиста № 44 от 20.05.2026, переписка сторон.</w:t>
      </w:r>
    </w:p>
    <w:p>
      <w:pPr>
        <w:ind w:firstLine="425"/>
      </w:pPr>
      <w:r>
        <w:t xml:space="preserve">3.5. Обязательства должны исполняться надлежащим образом в соответствии с условиями обязательства и требованиями закона, а односторонний отказ от исполнения и одностороннее изменение условий не допускаются (ст. 309 ГК).</w:t>
      </w:r>
    </w:p>
    <w:p>
      <w:pPr>
        <w:ind w:firstLine="425"/>
      </w:pPr>
      <w:r>
        <w:t xml:space="preserve">3.6. Осуществление предпринимательской деятельности не освобождает от ответственности: должник отвечает и без вины, кроме случаев непреодолимой силы (ст. 401 ГК).</w:t>
      </w:r>
    </w:p>
    <w:p>
      <w:pPr>
        <w:ind w:firstLine="425"/>
      </w:pPr>
      <w:r>
        <w:t xml:space="preserve">3.7. Качество выполненной работы должно соответствовать условиям Договора, а при их отсутствии — требованиям, обычно предъявляемым к работам соответствующего рода (ст. 721 ГК).</w:t>
      </w:r>
    </w:p>
    <w:p>
      <w:pPr>
        <w:ind w:firstLine="425"/>
      </w:pPr>
      <w:r>
        <w:t xml:space="preserve">3.8. Недостатки обнаружены в пределах гарантийного срока, поэтому обязанность доказать, что они возникли после приёмки вследствие действий заказчика, третьих лиц или нормального износа, лежит на подрядчике (ст. 724 ГК).</w:t>
      </w:r>
    </w:p>
    <w:p>
      <w:pPr>
        <w:pStyle w:val="ClauseHeading"/>
      </w:pPr>
      <w:r>
        <w:rPr>
          <w:b/>
        </w:rPr>
        <w:t xml:space="preserve">4. Устранение недостатков</w:t>
      </w:r>
    </w:p>
    <w:p>
      <w:pPr>
        <w:ind w:firstLine="425"/>
      </w:pPr>
      <w:r>
        <w:t xml:space="preserve">4.1. Заявитель требует безвозмездно устранить недостатки выполненных работ.</w:t>
      </w:r>
    </w:p>
    <w:p>
      <w:pPr>
        <w:ind w:firstLine="425"/>
      </w:pPr>
      <w:r>
        <w:t xml:space="preserve">4.2. Если работа выполнена с отступлениями от Договора, ухудшившими её результат, или с иными недостатками, заказчик вправе по своему выбору потребовать безвозмездного устранения недостатков в разумный срок, соразмерного уменьшения цены либо возмещения своих расходов на устранение недостатков, когда такое право предусмотрено Договором (ст. 723 ГК).</w:t>
      </w:r>
    </w:p>
    <w:p>
      <w:pPr>
        <w:ind w:firstLine="425"/>
      </w:pPr>
      <w:r>
        <w:t xml:space="preserve">4.3. Недостатки должны быть устранены в срок до 20.06.2026 с письменным уведомлением заявителя и повторной сдачей результата по акту.</w:t>
      </w:r>
    </w:p>
    <w:p>
      <w:pPr>
        <w:ind w:firstLine="425"/>
      </w:pPr>
      <w:r>
        <w:t xml:space="preserve">4.4. Заявитель вправе предъявить требования, связанные с недостатками результата работы, обнаруженными в течение гарантийного срока, а при его отсутствии — в разумный срок в пределах двух лет со дня передачи результата (ст. 724 ГК).</w:t>
      </w:r>
    </w:p>
    <w:p>
      <w:pPr>
        <w:ind w:firstLine="425"/>
      </w:pPr>
      <w:r>
        <w:t xml:space="preserve">4.5. По требованиям к качеству работ действует сокращённый срок исковой давности в один год, а по зданиям и сооружениям — три года (ст. 725 ГК).</w:t>
      </w:r>
    </w:p>
    <w:p>
      <w:pPr>
        <w:ind w:firstLine="425"/>
      </w:pPr>
      <w:r>
        <w:t xml:space="preserve">4.6. Устранение недостатков за пределами первоначального срока не освобождает подрядчика от ответственности за просрочку и не прекращает начисление неустойки.</w:t>
      </w:r>
    </w:p>
    <w:p>
      <w:pPr>
        <w:ind w:firstLine="425"/>
      </w:pPr>
      <w:r>
        <w:t xml:space="preserve">4.7. Если подрядчик не устранит недостатки в назначенный срок, заявитель откажется от Договора и потребует возмещения причинённых убытков.</w:t>
      </w:r>
    </w:p>
    <w:p>
      <w:pPr>
        <w:pStyle w:val="ClauseHeading"/>
      </w:pPr>
      <w:r>
        <w:rPr>
          <w:b/>
        </w:rPr>
        <w:t xml:space="preserve">5. Уменьшение цены и расходы на переделку</w:t>
      </w:r>
    </w:p>
    <w:p>
      <w:pPr>
        <w:ind w:firstLine="425"/>
      </w:pPr>
      <w:r>
        <w:t xml:space="preserve">5.1. Заявитель требует соразмерно уменьшить установленную за работу цену либо возместить расходы на устранение недостатков.</w:t>
      </w:r>
    </w:p>
    <w:p>
      <w:pPr>
        <w:ind w:firstLine="425"/>
      </w:pPr>
      <w:r>
        <w:t xml:space="preserve">5.2. Стоимость работ, необходимых для устранения недостатков, определена сметой, которую составил ООО «Стройэкспертиза», смета № 17 от 25.05.2026, и составляет 310000 рублей.</w:t>
      </w:r>
    </w:p>
    <w:p>
      <w:pPr>
        <w:ind w:firstLine="425"/>
      </w:pPr>
      <w:r>
        <w:t xml:space="preserve">5.3. Для устранения недостатков заявитель привлёк другого подрядчика: ООО «Кровля-Сервис», договор № 8 от 01.06.2026, работы приняты по акту от 28.06.2026, оплачено 335 000 руб.. Работы приняты по акту и оплачены в полном объёме, что подтверждается платёжными документами.</w:t>
      </w:r>
    </w:p>
    <w:p>
      <w:pPr>
        <w:ind w:firstLine="425"/>
      </w:pPr>
      <w:r>
        <w:t xml:space="preserve">5.4. Право заказчика устранить недостатки своими силами или силами третьих лиц с отнесением расходов на подрядчика реализуется в порядке, предусмотренном Договором и правилами о подряде (ст. 723 ГК).</w:t>
      </w:r>
    </w:p>
    <w:p>
      <w:pPr>
        <w:ind w:firstLine="425"/>
      </w:pPr>
      <w:r>
        <w:t xml:space="preserve">5.5. При неисполнении должником обязательства выполнить работу кредитор вправе поручить её выполнение третьим лицам за разумную цену и потребовать от должника возмещения понесённых расходов (ст. 397 ГК).</w:t>
      </w:r>
    </w:p>
    <w:p>
      <w:pPr>
        <w:ind w:firstLine="425"/>
      </w:pPr>
      <w:r>
        <w:t xml:space="preserve">5.6. Соразмерное уменьшение цены означает, что оплате подлежит только фактически выполненный и годный объём работ, а излишне уплаченное подлежит возврату.</w:t>
      </w:r>
    </w:p>
    <w:p>
      <w:pPr>
        <w:ind w:firstLine="425"/>
      </w:pPr>
      <w:r>
        <w:t xml:space="preserve">5.7. Сумма, на которую уменьшается цена работ и которая подлежит возврату заявителю, составляет 600000 рублей.</w:t>
      </w:r>
    </w:p>
    <w:p>
      <w:pPr>
        <w:pStyle w:val="ClauseHeading"/>
      </w:pPr>
      <w:r>
        <w:rPr>
          <w:b/>
        </w:rPr>
        <w:t xml:space="preserve">6. Отказ от договора и возврат аванса</w:t>
      </w:r>
    </w:p>
    <w:p>
      <w:pPr>
        <w:ind w:firstLine="425"/>
      </w:pPr>
      <w:r>
        <w:t xml:space="preserve">6.1. Заявитель отказывается от исполнения Договора и требует возврата уплаченного аванса.</w:t>
      </w:r>
    </w:p>
    <w:p>
      <w:pPr>
        <w:ind w:firstLine="425"/>
      </w:pPr>
      <w:r>
        <w:t xml:space="preserve">6.2. Если подрядчик не приступает своевременно к исполнению Договора или выполняет работу настолько медленно, что окончание её к сроку становится явно невозможным, заказчик вправе отказаться от исполнения Договора и потребовать возмещения убытков (ст. 715 ГК).</w:t>
      </w:r>
    </w:p>
    <w:p>
      <w:pPr>
        <w:ind w:firstLine="425"/>
      </w:pPr>
      <w:r>
        <w:t xml:space="preserve">6.3. Заказчик вправе в любое время до сдачи результата отказаться от исполнения Договора, уплатив подрядчику часть цены пропорционально фактически выполненной работе (ст. 717 ГК).</w:t>
      </w:r>
    </w:p>
    <w:p>
      <w:pPr>
        <w:ind w:firstLine="425"/>
      </w:pPr>
      <w:r>
        <w:t xml:space="preserve">6.4. Если вследствие просрочки исполнение утратило для заявителя интерес, он вправе отказаться от принятия исполнения и потребовать возмещения убытков (ст. 405 ГК).</w:t>
      </w:r>
    </w:p>
    <w:p>
      <w:pPr>
        <w:ind w:firstLine="425"/>
      </w:pPr>
      <w:r>
        <w:t xml:space="preserve">6.5. Договор считается расторгнутым с момента получения адресатом уведомления об одностороннем отказе, если иной срок не предусмотрен законом или Договором (п. 1 ст. 450.1 ГК РФ).</w:t>
      </w:r>
    </w:p>
    <w:p>
      <w:pPr>
        <w:ind w:firstLine="425"/>
      </w:pPr>
      <w:r>
        <w:t xml:space="preserve">6.6. Настоящая претензия одновременно является уведомлением об одностороннем отказе заявителя от Договора.</w:t>
      </w:r>
    </w:p>
    <w:p>
      <w:pPr>
        <w:ind w:firstLine="425"/>
      </w:pPr>
      <w:r>
        <w:t xml:space="preserve">6.7. Аванс, не отработанный к моменту прекращения Договора, удерживается без установленного законом или сделкой основания и подлежит возврату как неосновательное обогащение (ст. 1102 ГК РФ).</w:t>
      </w:r>
    </w:p>
    <w:p>
      <w:pPr>
        <w:ind w:firstLine="425"/>
      </w:pPr>
      <w:r>
        <w:t xml:space="preserve">6.8. Сумма аванса, подлежащая возврату, составляет 600000 рублей.</w:t>
      </w:r>
    </w:p>
    <w:p>
      <w:pPr>
        <w:pStyle w:val="ClauseHeading"/>
      </w:pPr>
      <w:r>
        <w:rPr>
          <w:b/>
        </w:rPr>
        <w:t xml:space="preserve">7. Требование подрядчика об оплате работ</w:t>
      </w:r>
    </w:p>
    <w:p>
      <w:pPr>
        <w:ind w:firstLine="425"/>
      </w:pPr>
      <w:r>
        <w:t xml:space="preserve">7.1. Заявитель как подрядчик требует оплаты выполненных работ.</w:t>
      </w:r>
    </w:p>
    <w:p>
      <w:pPr>
        <w:ind w:firstLine="425"/>
      </w:pPr>
      <w:r>
        <w:t xml:space="preserve">7.2. Работы выполнены и предъявлены заказчику к приёмке, что подтверждается: Акт осмотра от 12.05.2026, фотоматериалы, заключение специалиста № 44 от 20.05.2026, переписка сторон.</w:t>
      </w:r>
    </w:p>
    <w:p>
      <w:pPr>
        <w:ind w:firstLine="425"/>
      </w:pPr>
      <w:r>
        <w:t xml:space="preserve">7.3. Заказчик обязан уплатить подрядчику обусловленную цену после окончательной сдачи результата работы, если работа выполнена надлежащим образом и в согласованный срок (ст. 711 ГК).</w:t>
      </w:r>
    </w:p>
    <w:p>
      <w:pPr>
        <w:ind w:firstLine="425"/>
      </w:pPr>
      <w:r>
        <w:t xml:space="preserve">7.4. Мотивированный отказ от приёмки заказчиком не заявлен, недостатки в установленном порядке не зафиксированы, поэтому работы считаются принятыми, а обязанность их оплатить наступившей (ст. 753 ГК).</w:t>
      </w:r>
    </w:p>
    <w:p>
      <w:pPr>
        <w:ind w:firstLine="425"/>
      </w:pPr>
      <w:r>
        <w:t xml:space="preserve">7.5. При прекращении Договора до приёмки результата заказчик обязан оплатить подрядчику часть цены пропорционально части работы, выполненной до получения извещения о прекращении (ст. 729 ГК).</w:t>
      </w:r>
    </w:p>
    <w:p>
      <w:pPr>
        <w:ind w:firstLine="425"/>
      </w:pPr>
      <w:r>
        <w:t xml:space="preserve">7.6. До уплаты причитающихся сумм подрядчик вправе удерживать результат работ, а также принадлежащие заказчику оборудование, остаток материалов и иное оказавшееся у него имущество (ст. 712 ГК).</w:t>
      </w:r>
    </w:p>
    <w:p>
      <w:pPr>
        <w:ind w:firstLine="425"/>
      </w:pPr>
      <w:r>
        <w:t xml:space="preserve">7.7. Задолженность заказчика перед заявителем составляет 600000 рублей и подлежит перечислению на указанный ниже счёт.</w:t>
      </w:r>
    </w:p>
    <w:p>
      <w:pPr>
        <w:pStyle w:val="ClauseHeading"/>
      </w:pPr>
      <w:r>
        <w:rPr>
          <w:b/>
        </w:rPr>
        <w:t xml:space="preserve">8. Возврат материалов и результата работ</w:t>
      </w:r>
    </w:p>
    <w:p>
      <w:pPr>
        <w:ind w:firstLine="425"/>
      </w:pPr>
      <w:r>
        <w:t xml:space="preserve">8.1. Заявитель требует возврата переданного имущества.</w:t>
      </w:r>
    </w:p>
    <w:p>
      <w:pPr>
        <w:ind w:firstLine="425"/>
      </w:pPr>
      <w:r>
        <w:t xml:space="preserve">8.2. Имущество, подлежащее возврату: Кровельное покрытие 640 кв. м стоимостью 380 000 руб., накладная № 12 от 01.03.2026.</w:t>
      </w:r>
    </w:p>
    <w:p>
      <w:pPr>
        <w:ind w:firstLine="425"/>
      </w:pPr>
      <w:r>
        <w:t xml:space="preserve">8.3. Подрядчик обязан использовать предоставленный заказчиком материал экономно и расчётливо, после окончания работы представить отчёт о его расходовании и возвратить остаток либо с согласия заказчика уменьшить цену работы на стоимость остающегося материала (ст. 713 ГК).</w:t>
      </w:r>
    </w:p>
    <w:p>
      <w:pPr>
        <w:ind w:firstLine="425"/>
      </w:pPr>
      <w:r>
        <w:t xml:space="preserve">8.4. Подрядчик несёт ответственность за несохранность предоставленных заказчиком материалов, оборудования и иного имущества, оказавшегося в его владении в связи с исполнением Договора (ст. 714 ГК).</w:t>
      </w:r>
    </w:p>
    <w:p>
      <w:pPr>
        <w:ind w:firstLine="425"/>
      </w:pPr>
      <w:r>
        <w:t xml:space="preserve">8.5. При прекращении Договора по основаниям, связанным с нарушением со стороны подрядчика, он обязан возвратить предоставленные материалы и оборудование, а при невозможности возврата — возместить их стоимость (ст. 728 ГК).</w:t>
      </w:r>
    </w:p>
    <w:p>
      <w:pPr>
        <w:ind w:firstLine="425"/>
      </w:pPr>
      <w:r>
        <w:t xml:space="preserve">8.6. Подрядчик, выполнивший работу заново взамен некачественной, вправе требовать возврата ему ранее переданного результата работы (ст. 723 ГК).</w:t>
      </w:r>
    </w:p>
    <w:p>
      <w:pPr>
        <w:ind w:firstLine="425"/>
      </w:pPr>
      <w:r>
        <w:t xml:space="preserve">8.7. Имущество подлежит возврату по акту приёма-передачи в срок, указанный в требовании, по месту нахождения заявителя либо иным согласованным сторонами способом.</w:t>
      </w:r>
    </w:p>
    <w:p>
      <w:pPr>
        <w:pStyle w:val="ClauseHeading"/>
      </w:pPr>
      <w:r>
        <w:rPr>
          <w:b/>
        </w:rPr>
        <w:t xml:space="preserve">9. Особенности государственного контракта</w:t>
      </w:r>
    </w:p>
    <w:p>
      <w:pPr>
        <w:ind w:firstLine="425"/>
      </w:pPr>
      <w:r>
        <w:t xml:space="preserve">9.1. Работы выполняются для государственных (муниципальных) нужд, поэтому применяются специальные правила контрактной системы.</w:t>
      </w:r>
    </w:p>
    <w:p>
      <w:pPr>
        <w:ind w:firstLine="425"/>
      </w:pPr>
      <w:r>
        <w:t xml:space="preserve">9.2. К отношениям сторон применяются правила о договоре подряда в части, не урегулированной нормами о подрядных работах для государственных и муниципальных нужд (ст. 768 ГК).</w:t>
      </w:r>
    </w:p>
    <w:p>
      <w:pPr>
        <w:ind w:firstLine="425"/>
      </w:pPr>
      <w:r>
        <w:t xml:space="preserve">9.3. Государственный контракт должен содержать условия об объёме, стоимости, сроках работ и способах обеспечения обязательств (ст. 766 ГК).</w:t>
      </w:r>
    </w:p>
    <w:p>
      <w:pPr>
        <w:ind w:firstLine="425"/>
      </w:pPr>
      <w:r>
        <w:t xml:space="preserve">9.4. Направление требования об уплате неустойки при нарушении условий контракта является обязанностью стороны, а пени начисляются за каждый день просрочки от цены контракта, уменьшенной на стоимость фактически исполненного (ст. 34 Федерального закона от 05.04.2013 № 44-ФЗ).</w:t>
      </w:r>
    </w:p>
    <w:p>
      <w:pPr>
        <w:ind w:firstLine="425"/>
      </w:pPr>
      <w:r>
        <w:t xml:space="preserve">9.5. За неисполнение обязательства, не имеющего стоимостного выражения, контрактом предусматривается штраф в фиксированном размере.</w:t>
      </w:r>
    </w:p>
    <w:p>
      <w:pPr>
        <w:ind w:firstLine="425"/>
      </w:pPr>
      <w:r>
        <w:t xml:space="preserve">9.6. Односторонний отказ от исполнения контракта допускается, если такое право предусмотрено контрактом, и вступает в силу через десять дней с даты надлежащего уведомления другой стороны (ст. 95 Федерального закона от 05.04.2013 № 44-ФЗ).</w:t>
      </w:r>
    </w:p>
    <w:p>
      <w:pPr>
        <w:ind w:firstLine="425"/>
      </w:pPr>
      <w:r>
        <w:t xml:space="preserve">9.7. Сведения о недобросовестном подрядчике, с которым контракт расторгнут в одностороннем порядке, включаются в реестр недобросовестных поставщиков на два года.</w:t>
      </w:r>
    </w:p>
    <w:p>
      <w:pPr>
        <w:pStyle w:val="ClauseHeading"/>
      </w:pPr>
      <w:r>
        <w:rPr>
          <w:b/>
        </w:rPr>
        <w:t xml:space="preserve">10. Расчёт суммы требования</w:t>
      </w:r>
    </w:p>
    <w:p>
      <w:pPr>
        <w:ind w:firstLine="425"/>
      </w:pPr>
      <w:r>
        <w:t xml:space="preserve">10.1. Сумма требования складывается из следующих составляющих.</w:t>
      </w:r>
    </w:p>
    <w:p>
      <w:pPr>
        <w:ind w:firstLine="425"/>
      </w:pPr>
      <w:r>
        <w:t xml:space="preserve">10.2. Основная сумма — 600000 рублей.</w:t>
      </w:r>
    </w:p>
    <w:p>
      <w:pPr>
        <w:ind w:firstLine="425"/>
      </w:pPr>
      <w:r>
        <w:t xml:space="preserve">10.3. Неустойка (пени) — 34800 рублей.</w:t>
      </w:r>
    </w:p>
    <w:p>
      <w:pPr>
        <w:ind w:firstLine="425"/>
      </w:pPr>
      <w:r>
        <w:t xml:space="preserve">10.4. Проценты за пользование чужими денежными средствами — 18400 рублей.</w:t>
      </w:r>
    </w:p>
    <w:p>
      <w:pPr>
        <w:ind w:firstLine="425"/>
      </w:pPr>
      <w:r>
        <w:t xml:space="preserve">10.5. Убытки — 125000 рублей.</w:t>
      </w:r>
    </w:p>
    <w:p>
      <w:pPr>
        <w:ind w:firstLine="425"/>
      </w:pPr>
      <w:r>
        <w:t xml:space="preserve">10.6. Итого к выплате: 778200 рублей.</w:t>
      </w:r>
    </w:p>
    <w:p>
      <w:pPr>
        <w:ind w:firstLine="425"/>
      </w:pPr>
      <w:r>
        <w:t xml:space="preserve">10.7. Развёрнутый расчёт с периодами, ставками и основаниями начисления приведён в Приложение № 1.</w:t>
      </w:r>
    </w:p>
    <w:p>
      <w:pPr>
        <w:pStyle w:val="ClauseHeading"/>
      </w:pPr>
      <w:r>
        <w:rPr>
          <w:b/>
        </w:rPr>
        <w:t xml:space="preserve">11. Требование</w:t>
      </w:r>
    </w:p>
    <w:p>
      <w:pPr>
        <w:ind w:firstLine="425"/>
      </w:pPr>
      <w:r>
        <w:t xml:space="preserve">11.1. На основании изложенного заявитель требует в срок 10 с даты получения настоящей претензии удовлетворить требование: Безвозмездное устранение недостатков выполненных работ.</w:t>
      </w:r>
    </w:p>
    <w:p>
      <w:pPr>
        <w:ind w:firstLine="425"/>
      </w:pPr>
      <w:r>
        <w:t xml:space="preserve">11.2. Денежные средства в сумме 778200 рублей прошу перечислить на счёт № 40702810900000012345 в банке: АО «РеалКредитБанк», г. Москва, БИК 044525999.</w:t>
      </w:r>
    </w:p>
    <w:p>
      <w:pPr>
        <w:ind w:firstLine="425"/>
      </w:pPr>
      <w:r>
        <w:t xml:space="preserve">11.3. Если требование связано с устранением недостатков или завершением работ, работы должны быть выполнены не позднее 20.06.2026 с письменным уведомлением заявителя и сдачей результата по акту.</w:t>
      </w:r>
    </w:p>
    <w:p>
      <w:pPr>
        <w:ind w:firstLine="425"/>
      </w:pPr>
      <w:r>
        <w:t xml:space="preserve">11.4. При несогласии с требованием прошу направить мотивированный ответ с документальным обоснованием возражений и расчётом, который вы считаете правильным.</w:t>
      </w:r>
    </w:p>
    <w:p>
      <w:pPr>
        <w:ind w:firstLine="425"/>
      </w:pPr>
      <w:r>
        <w:t xml:space="preserve">11.5. Частичное удовлетворение требования не прекращает обязательство в оставшейся части и не лишает заявителя права на обращение в суд.</w:t>
      </w:r>
    </w:p>
    <w:p>
      <w:pPr>
        <w:ind w:firstLine="425"/>
      </w:pPr>
      <w:r>
        <w:t xml:space="preserve">11.6. Заявитель готов рассмотреть предложение о рассрочке платежа, о зачёте встречных требований или о выполнении работ по согласованному графику, если оно поступит в указанный выше срок.</w:t>
      </w:r>
    </w:p>
    <w:p>
      <w:pPr>
        <w:ind w:firstLine="425"/>
      </w:pPr>
      <w:r>
        <w:t xml:space="preserve">12.1. Прилагаемые документы:</w:t>
      </w:r>
    </w:p>
    <w:p>
      <w:pPr>
        <w:ind w:firstLine="425"/>
      </w:pPr>
      <w:r>
        <w:t xml:space="preserve">12.2. Копия договора подряда № 112/П от 13.03.2026 на 8 л.</w:t>
      </w:r>
    </w:p>
    <w:p>
      <w:pPr>
        <w:ind w:firstLine="425"/>
      </w:pPr>
      <w:r>
        <w:t xml:space="preserve">12.3. Копия акта о выявленных недостатках от 12.05.2026 на 2 л.</w:t>
      </w:r>
    </w:p>
    <w:p>
      <w:pPr>
        <w:ind w:firstLine="425"/>
      </w:pPr>
      <w:r>
        <w:t xml:space="preserve">12.4. Копия сметы № 17 от 25.05.2026 на 3 л.</w:t>
      </w:r>
    </w:p>
    <w:p>
      <w:pPr>
        <w:ind w:firstLine="425"/>
      </w:pPr>
      <w:r>
        <w:t xml:space="preserve">12.5. Расчёт суммы требования — Приложение № 1.</w:t>
      </w:r>
    </w:p>
    <w:p>
      <w:pPr>
        <w:ind w:firstLine="425"/>
      </w:pPr>
      <w:r>
        <w:t xml:space="preserve">12.6. Опись прилагаемых документов — Приложение № 3.</w:t>
      </w:r>
    </w:p>
    <w:p>
      <w:pPr>
        <w:ind w:firstLine="425"/>
      </w:pPr>
      <w:r>
        <w:t xml:space="preserve">12.7. Копии заверены заявителем, оригиналы будут представлены по требованию адресата или суда.</w:t>
      </w:r>
    </w:p>
    <w:p>
      <w:pPr>
        <w:ind w:firstLine="425"/>
      </w:pPr>
      <w:r>
        <w:t xml:space="preserve">12.8. Претензия составлена в двух экземплярах, имеющих равную силу: один направляется адресату, второй с доказательством отправки остаётся у заявителя.</w:t>
      </w:r>
    </w:p>
    <w:p>
      <w:pPr>
        <w:ind w:firstLine="425"/>
      </w:pPr>
      <w:r>
        <w:t xml:space="preserve">12.9. Претензию подписал: Генеральный директор Соколов Игорь Владимирович.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суммы требования</w:t>
      </w:r>
    </w:p>
    <w:p>
      <w:pPr>
        <w:ind w:firstLine="425"/>
      </w:pPr>
      <w:r>
        <w:t xml:space="preserve">Расчёт составлен по состоянию на дату направления претензии.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461"/>
        <w:gridCol w:w="3486"/>
        <w:gridCol w:w="1846"/>
        <w:gridCol w:w="123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Составляющая требования</w:t>
            </w:r>
          </w:p>
        </w:tc>
        <w:tc>
          <w:tcPr>
            <w:tcW w:w="1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(пункт договора, норма)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выплате: ______________ руб.</w:t>
      </w:r>
    </w:p>
    <w:p>
      <w:pPr>
        <w:ind w:firstLine="425"/>
      </w:pPr>
      <w:r>
        <w:t xml:space="preserve">Неустойка начисляется по день фактического исполнения обязательства.</w:t>
      </w:r>
    </w:p>
    <w:p>
      <w:pPr>
        <w:ind w:firstLine="425"/>
      </w:pPr>
      <w:r>
        <w:t xml:space="preserve">Подпись заявителя: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Ведомость выявленных недостатков</w:t>
      </w:r>
    </w:p>
    <w:p>
      <w:pPr>
        <w:ind w:firstLine="425"/>
      </w:pPr>
      <w:r>
        <w:t xml:space="preserve">Перечень недостатков выполненных работ с указанием способа и срока устранения.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1637"/>
        <w:gridCol w:w="1819"/>
        <w:gridCol w:w="2182"/>
        <w:gridCol w:w="1819"/>
        <w:gridCol w:w="1637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работ, участок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 недостатка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Чем зафиксирован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устранения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Ведомость составлена заявителем на основании осмотра и приложенных доказательств.</w:t>
      </w:r>
    </w:p>
    <w:p>
      <w:pPr>
        <w:ind w:firstLine="425"/>
      </w:pPr>
      <w:r>
        <w:t xml:space="preserve">Подпись заявителя: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Опись документов, направляемых вместе с претензией, используется как опись вложения в почтовое отправление.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871"/>
        <w:gridCol w:w="1846"/>
        <w:gridCol w:w="2051"/>
        <w:gridCol w:w="2256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1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Экземпляров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______ листах.</w:t>
      </w:r>
    </w:p>
    <w:p>
      <w:pPr>
        <w:ind w:firstLine="425"/>
      </w:pPr>
      <w:r>
        <w:t xml:space="preserve">Дата составления описи: ______________</w:t>
      </w:r>
    </w:p>
    <w:p>
      <w:pPr>
        <w:pStyle w:val="ClauseHeading"/>
      </w:pPr>
      <w:r>
        <w:rPr>
          <w:b/>
        </w:rPr>
        <w:t xml:space="preserve">13.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«Претензия по договору подряда» с сайта primadoc.ru. Документ, заполненный под вашу ситуацию, собирается в конструкторе: https://primadoc.ru/doc/pretenziya-po-dogovoru-podryada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по договору подряда — образец заполнения</dc:title>
  <dc:creator>Примадок</dc:creator>
  <dcterms:created xsi:type="dcterms:W3CDTF">2026-09-13T13:27:56Z</dcterms:created>
</cp:coreProperties>
</file>