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______: ______.</w:t>
      </w:r>
    </w:p>
    <w:p>
      <w:pPr>
        <w:ind w:left="4820"/>
        <w:jc w:val="left"/>
      </w:pPr>
      <w:r>
        <w:t xml:space="preserve">Адрес: ______.</w:t>
      </w:r>
    </w:p>
    <w:p>
      <w:pPr>
        <w:ind w:left="4820"/>
        <w:jc w:val="left"/>
      </w:pPr>
      <w:r>
        <w:t xml:space="preserve">Телефон и электронная почта: ______.</w:t>
      </w:r>
    </w:p>
    <w:p>
      <w:pPr>
        <w:ind w:left="4820"/>
        <w:jc w:val="left"/>
      </w:pPr>
      <w:r>
        <w:t xml:space="preserve">От: ______ — ______.</w:t>
      </w:r>
    </w:p>
    <w:p>
      <w:pPr>
        <w:ind w:left="4820"/>
        <w:jc w:val="left"/>
      </w:pPr>
      <w:r>
        <w:t xml:space="preserve">Телефон и электронная почта заявителя: ______.</w:t>
      </w:r>
    </w:p>
    <w:p>
      <w:pPr>
        <w:ind w:left="4820"/>
        <w:jc w:val="left"/>
      </w:pPr>
      <w:r>
        <w:t xml:space="preserve">Исходящий № ______ от ______, г. ______.</w:t>
      </w:r>
    </w:p>
    <w:p>
      <w:pPr>
        <w:pStyle w:val="DocTitle"/>
      </w:pPr>
      <w:r>
        <w:t xml:space="preserve">ПРЕТЕНЗИЯ</w:t>
      </w:r>
    </w:p>
    <w:p>
      <w:pPr>
        <w:jc w:val="left"/>
      </w:pPr>
      <w:r>
        <w:t xml:space="preserve">______.</w:t>
      </w:r>
    </w:p>
    <w:p>
      <w:pPr>
        <w:jc w:val="left"/>
      </w:pPr>
      <w:r>
        <w:t xml:space="preserve">Основание: ______ — происшествие ______.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1. Обстоятельства причинения вреда</w:t>
      </w:r>
    </w:p>
    <w:p>
      <w:pPr>
        <w:ind w:firstLine="425"/>
      </w:pPr>
      <w:r>
        <w:t xml:space="preserve">1.1. ______ по адресу ______ произошло происшествие, в результате которого заявителю причинён вред.</w:t>
      </w:r>
    </w:p>
    <w:p>
      <w:pPr>
        <w:ind w:firstLine="425"/>
      </w:pPr>
      <w:r>
        <w:t xml:space="preserve">1.2. Обстоятельства происшествия: ______.</w:t>
      </w:r>
    </w:p>
    <w:p>
      <w:pPr>
        <w:ind w:firstLine="425"/>
      </w:pPr>
      <w:r>
        <w:t xml:space="preserve">1.3. Основание причинения вреда: ______.</w:t>
      </w:r>
    </w:p>
    <w:p>
      <w:pPr>
        <w:ind w:firstLine="425"/>
      </w:pPr>
      <w:r>
        <w:t xml:space="preserve">1.4. Происшествие зафиксировано документом: ______, реквизиты — ______.</w:t>
      </w:r>
    </w:p>
    <w:p>
      <w:pPr>
        <w:ind w:firstLine="425"/>
      </w:pPr>
      <w:r>
        <w:t xml:space="preserve">1.5. Дополнительно обстоятельства подтверждаются: ______.</w:t>
      </w:r>
    </w:p>
    <w:p>
      <w:pPr>
        <w:ind w:firstLine="425"/>
      </w:pPr>
      <w:r>
        <w:t xml:space="preserve">1.6. Вред, причинённый личности или имуществу гражданина, а также имуществу юридического лица, подлежит возмещению в полном объёме лицом, причинившим вред (ст. 1064 ГК).</w:t>
      </w:r>
    </w:p>
    <w:p>
      <w:pPr>
        <w:ind w:firstLine="425"/>
      </w:pPr>
      <w:r>
        <w:t xml:space="preserve">1.7. Лицо, причинившее вред, освобождается от возмещения только тогда, когда докажет, что вред причинён не по его вине, — то есть вина причинителя предполагается, пока он не доказал обратное.</w:t>
      </w:r>
    </w:p>
    <w:p>
      <w:pPr>
        <w:pStyle w:val="ClauseHeading"/>
      </w:pPr>
      <w:r>
        <w:rPr>
          <w:b/>
        </w:rPr>
        <w:t xml:space="preserve">2. Кто отвечает за причинённый вред</w:t>
      </w:r>
    </w:p>
    <w:p>
      <w:pPr>
        <w:ind w:firstLine="425"/>
      </w:pPr>
      <w:r>
        <w:t xml:space="preserve">2.1. Обязанность возместить вред лежит на адресате по следующим основаниям: ______.</w:t>
      </w:r>
    </w:p>
    <w:p>
      <w:pPr>
        <w:ind w:firstLine="425"/>
      </w:pPr>
      <w:r>
        <w:t xml:space="preserve">2.2. Собственник несёт бремя содержания принадлежащего ему имущества и отвечает за вред, причинённый другим лицам вследствие ненадлежащего содержания этого имущества (ст. 210 ГК).</w:t>
      </w:r>
    </w:p>
    <w:p>
      <w:pPr>
        <w:ind w:firstLine="425"/>
      </w:pPr>
      <w:r>
        <w:t xml:space="preserve">2.3. Юридическое лицо или гражданин возмещает вред, причинённый его работником при исполнении трудовых, служебных или должностных обязанностей (ст. 1068 ГК).</w:t>
      </w:r>
    </w:p>
    <w:p>
      <w:pPr>
        <w:ind w:firstLine="425"/>
      </w:pPr>
      <w:r>
        <w:t xml:space="preserve">2.4. Юридические лица и граждане, деятельность которых связана с повышенной опасностью для окружающих, обязаны возместить вред, причинённый источником повышенной опасности, если не докажут, что вред возник вследствие непреодолимой силы или умысла потерпевшего (ст. 1079 ГК).</w:t>
      </w:r>
    </w:p>
    <w:p>
      <w:pPr>
        <w:ind w:firstLine="425"/>
      </w:pPr>
      <w:r>
        <w:t xml:space="preserve">2.5. Лица, совместно причинившие вред, отвечают перед потерпевшим солидарно (ст. 1080 ГК).</w:t>
      </w:r>
    </w:p>
    <w:p>
      <w:pPr>
        <w:ind w:firstLine="425"/>
      </w:pPr>
      <w:r>
        <w:t xml:space="preserve">2.6. Вред, причинённый вследствие недостатков товара, работы или услуги, возмещается продавцом или изготовителем независимо от наличия договорных отношений с потерпевшим (ст. 1095 ГК).</w:t>
      </w:r>
    </w:p>
    <w:p>
      <w:pPr>
        <w:ind w:firstLine="425"/>
      </w:pPr>
      <w:r>
        <w:t xml:space="preserve">2.7. Наличие или отсутствие договора между заявителем и адресатом не влияет на обязанность возместить вред, если вред причинён неправомерными действиями или бездействием.</w:t>
      </w:r>
    </w:p>
    <w:p>
      <w:pPr>
        <w:pStyle w:val="ClauseHeading"/>
      </w:pPr>
      <w:r>
        <w:rPr>
          <w:b/>
        </w:rPr>
        <w:t xml:space="preserve">3. Повреждённое имущество и размер ущерба</w:t>
      </w:r>
    </w:p>
    <w:p>
      <w:pPr>
        <w:ind w:firstLine="425"/>
      </w:pPr>
      <w:r>
        <w:t xml:space="preserve">3.1. В результате происшествия повреждено (утрачено) следующее имущество заявителя: ______.</w:t>
      </w:r>
    </w:p>
    <w:p>
      <w:pPr>
        <w:ind w:firstLine="425"/>
      </w:pPr>
      <w:r>
        <w:t xml:space="preserve">3.2. Имущество принадлежит заявителю, что подтверждается приложенными правоустанавливающими документами.</w:t>
      </w:r>
    </w:p>
    <w:p>
      <w:pPr>
        <w:ind w:firstLine="425"/>
      </w:pPr>
      <w:r>
        <w:t xml:space="preserve">3.3. Размер ущерба подтверждается: ______, реквизиты документа — ______.</w:t>
      </w:r>
    </w:p>
    <w:p>
      <w:pPr>
        <w:ind w:firstLine="425"/>
      </w:pPr>
      <w:r>
        <w:t xml:space="preserve">3.4. Размер реального ущерба составляет ______ рублей.</w:t>
      </w:r>
    </w:p>
    <w:p>
      <w:pPr>
        <w:ind w:firstLine="425"/>
      </w:pPr>
      <w:r>
        <w:t xml:space="preserve">3.5. Под убытками понимаются расходы, которые лицо произвело или должно будет произвести для восстановления нарушенного права, утрата или повреждение его имущества, а также неполученные доходы (ст. 15 ГК).</w:t>
      </w:r>
    </w:p>
    <w:p>
      <w:pPr>
        <w:ind w:firstLine="425"/>
      </w:pPr>
      <w:r>
        <w:t xml:space="preserve">3.6. Потерпевший вправе требовать возмещения расходов, необходимых для приведения имущества в состояние, в котором оно находилось до причинения вреда, а размер возмещения не ограничивается стоимостью имущества с учётом износа.</w:t>
      </w:r>
    </w:p>
    <w:p>
      <w:pPr>
        <w:ind w:firstLine="425"/>
      </w:pPr>
      <w:r>
        <w:t xml:space="preserve">3.7. Осмотр повреждённого имущества и оценка проведены с извещением адресата о дате и месте осмотра, что подтверждается приложенными документами.</w:t>
      </w:r>
    </w:p>
    <w:p>
      <w:pPr>
        <w:pStyle w:val="ClauseHeading"/>
      </w:pPr>
      <w:r>
        <w:rPr>
          <w:b/>
        </w:rPr>
        <w:t xml:space="preserve">4. Особенности залива помещения</w:t>
      </w:r>
    </w:p>
    <w:p>
      <w:pPr>
        <w:ind w:firstLine="425"/>
      </w:pPr>
      <w:r>
        <w:t xml:space="preserve">4.1. Причиной вреда стал залив помещения заявителя.</w:t>
      </w:r>
    </w:p>
    <w:p>
      <w:pPr>
        <w:ind w:firstLine="425"/>
      </w:pPr>
      <w:r>
        <w:t xml:space="preserve">4.2. Собственник жилого помещения обязан поддерживать его в надлежащем состоянии, не допускать бесхозяйственного обращения с ним и соблюдать права и законные интересы соседей (ст. 30 ЖК).</w:t>
      </w:r>
    </w:p>
    <w:p>
      <w:pPr>
        <w:ind w:firstLine="425"/>
      </w:pPr>
      <w:r>
        <w:t xml:space="preserve">4.3. Ответственность за состояние внутриквартирного оборудования, расположенного после первого отключающего устройства на ответвлении от стояка, несёт собственник помещения, а за общее имущество дома — управляющая организация.</w:t>
      </w:r>
    </w:p>
    <w:p>
      <w:pPr>
        <w:ind w:firstLine="425"/>
      </w:pPr>
      <w:r>
        <w:t xml:space="preserve">4.4. Причина залива и зона ответственности зафиксированы актом, составленным управляющей организацией с участием представителей сторон.</w:t>
      </w:r>
    </w:p>
    <w:p>
      <w:pPr>
        <w:ind w:firstLine="425"/>
      </w:pPr>
      <w:r>
        <w:t xml:space="preserve">4.5. Наниматель жилого помещения по договору социального найма отвечает за содержание помещения наравне с собственником в пределах своих обязанностей (ст. 67 ЖК).</w:t>
      </w:r>
    </w:p>
    <w:p>
      <w:pPr>
        <w:ind w:firstLine="425"/>
      </w:pPr>
      <w:r>
        <w:t xml:space="preserve">4.6. Собственник несёт риск случайной гибели и повреждения принадлежащего ему имущества и отвечает за вред, причинённый его имуществом другим лицам (ст. 211 ГК).</w:t>
      </w:r>
    </w:p>
    <w:p>
      <w:pPr>
        <w:ind w:firstLine="425"/>
      </w:pPr>
      <w:r>
        <w:t xml:space="preserve">4.7. Возражения о том, что причиной залива стал скрытый дефект оборудования или действия третьих лиц, должны быть подтверждены адресатом документально.</w:t>
      </w:r>
    </w:p>
    <w:p>
      <w:pPr>
        <w:pStyle w:val="ClauseHeading"/>
      </w:pPr>
      <w:r>
        <w:rPr>
          <w:b/>
        </w:rPr>
        <w:t xml:space="preserve">5. Особенности пожара</w:t>
      </w:r>
    </w:p>
    <w:p>
      <w:pPr>
        <w:ind w:firstLine="425"/>
      </w:pPr>
      <w:r>
        <w:t xml:space="preserve">5.1. Причиной вреда стал пожар, возникший в помещении или на объекте адресата.</w:t>
      </w:r>
    </w:p>
    <w:p>
      <w:pPr>
        <w:ind w:firstLine="425"/>
      </w:pPr>
      <w:r>
        <w:t xml:space="preserve">5.2. Причина пожара, очаг возгорания и лицо, в чьей зоне ответственности он находился, установлены материалами проверки органов пожарного надзора.</w:t>
      </w:r>
    </w:p>
    <w:p>
      <w:pPr>
        <w:ind w:firstLine="425"/>
      </w:pPr>
      <w:r>
        <w:t xml:space="preserve">5.3. Собственник обязан содержать принадлежащее ему имущество в состоянии, исключающем причинение вреда другим лицам, включая соблюдение требований пожарной безопасности (ст. 210 ГК).</w:t>
      </w:r>
    </w:p>
    <w:p>
      <w:pPr>
        <w:ind w:firstLine="425"/>
      </w:pPr>
      <w:r>
        <w:t xml:space="preserve">5.4. Вред, причинённый пожаром личности и имуществу гражданина или юридического лица, подлежит возмещению в полном объёме лицом, причинившим вред (ст. 1064 ГК).</w:t>
      </w:r>
    </w:p>
    <w:p>
      <w:pPr>
        <w:ind w:firstLine="425"/>
      </w:pPr>
      <w:r>
        <w:t xml:space="preserve">5.5. Прекращение производства по делу об административном правонарушении или отказ в возбуждении уголовного дела не освобождают от гражданско-правовой ответственности за причинённый вред.</w:t>
      </w:r>
    </w:p>
    <w:p>
      <w:pPr>
        <w:ind w:firstLine="425"/>
      </w:pPr>
      <w:r>
        <w:t xml:space="preserve">5.6. Если пожар возник вследствие эксплуатации источника повышенной опасности, его владелец отвечает независимо от вины (ст. 1079 ГК).</w:t>
      </w:r>
    </w:p>
    <w:p>
      <w:pPr>
        <w:ind w:firstLine="425"/>
      </w:pPr>
      <w:r>
        <w:t xml:space="preserve">5.7. Расходы на восстановление повреждённого имущества, аренду временного помещения и вывоз повреждённых конструкций входят в состав подлежащих возмещению убытков.</w:t>
      </w:r>
    </w:p>
    <w:p>
      <w:pPr>
        <w:pStyle w:val="ClauseHeading"/>
      </w:pPr>
      <w:r>
        <w:rPr>
          <w:b/>
        </w:rPr>
        <w:t xml:space="preserve">6. Особенности дорожно-транспортного происшествия</w:t>
      </w:r>
    </w:p>
    <w:p>
      <w:pPr>
        <w:ind w:firstLine="425"/>
      </w:pPr>
      <w:r>
        <w:t xml:space="preserve">6.1. Вред причинён в результате дорожно-транспортного происшествия.</w:t>
      </w:r>
    </w:p>
    <w:p>
      <w:pPr>
        <w:ind w:firstLine="425"/>
      </w:pPr>
      <w:r>
        <w:t xml:space="preserve">6.2. Обязанность возмещения вреда, причинённого источником повышенной опасности, возлагается на его владельца — лицо, владеющее транспортным средством на праве собственности, аренды, по доверенности или на ином законном основании (ст. 1079 ГК).</w:t>
      </w:r>
    </w:p>
    <w:p>
      <w:pPr>
        <w:ind w:firstLine="425"/>
      </w:pPr>
      <w:r>
        <w:t xml:space="preserve">6.3. Владелец источника повышенной опасности отвечает независимо от вины, если не докажет, что вред возник вследствие непреодолимой силы или умысла потерпевшего.</w:t>
      </w:r>
    </w:p>
    <w:p>
      <w:pPr>
        <w:ind w:firstLine="425"/>
      </w:pPr>
      <w:r>
        <w:t xml:space="preserve">6.4. В случае, когда страховое возмещение по обязательному страхованию недостаточно для полного возмещения вреда, разница между страховым возмещением и фактическим размером ущерба взыскивается с причинителя вреда (ст. 1072 ГК).</w:t>
      </w:r>
    </w:p>
    <w:p>
      <w:pPr>
        <w:ind w:firstLine="425"/>
      </w:pPr>
      <w:r>
        <w:t xml:space="preserve">6.5. Страховщиком выплачено ______ рублей, что не покрывает фактический размер ущерба, установленный отчётом об оценке.</w:t>
      </w:r>
    </w:p>
    <w:p>
      <w:pPr>
        <w:ind w:firstLine="425"/>
      </w:pPr>
      <w:r>
        <w:t xml:space="preserve">6.6. Если гражданская ответственность адресата не была застрахована по договору обязательного страхования, вред возмещается им в полном объёме за счёт собственных средств.</w:t>
      </w:r>
    </w:p>
    <w:p>
      <w:pPr>
        <w:ind w:firstLine="425"/>
      </w:pPr>
      <w:r>
        <w:t xml:space="preserve">6.7. Размер возмещения определяется по стоимости восстановительного ремонта без учёта износа заменяемых деталей, поскольку потерпевший вправе рассчитывать на приведение имущества в доаварийное состояние.</w:t>
      </w:r>
    </w:p>
    <w:p>
      <w:pPr>
        <w:pStyle w:val="ClauseHeading"/>
      </w:pPr>
      <w:r>
        <w:rPr>
          <w:b/>
        </w:rPr>
        <w:t xml:space="preserve">7. Вред, причинённый работником</w:t>
      </w:r>
    </w:p>
    <w:p>
      <w:pPr>
        <w:ind w:firstLine="425"/>
      </w:pPr>
      <w:r>
        <w:t xml:space="preserve">7.1. Вред причинён действиями работника адресата при исполнении трудовых обязанностей.</w:t>
      </w:r>
    </w:p>
    <w:p>
      <w:pPr>
        <w:ind w:firstLine="425"/>
      </w:pPr>
      <w:r>
        <w:t xml:space="preserve">7.2. Юридическое лицо либо гражданин возмещает вред, причинённый его работником при исполнении трудовых, служебных или должностных обязанностей (ст. 1068 ГК).</w:t>
      </w:r>
    </w:p>
    <w:p>
      <w:pPr>
        <w:ind w:firstLine="425"/>
      </w:pPr>
      <w:r>
        <w:t xml:space="preserve">7.3. Работниками признаются не только лица, работающие по трудовому договору, но и граждане, выполняющие работу по гражданско-правовому договору, если они действовали по заданию соответствующего лица и под его контролем.</w:t>
      </w:r>
    </w:p>
    <w:p>
      <w:pPr>
        <w:ind w:firstLine="425"/>
      </w:pPr>
      <w:r>
        <w:t xml:space="preserve">7.4. Предъявление требования непосредственно к работнику не требуется: обязанность возместить вред потерпевшему лежит на работодателе.</w:t>
      </w:r>
    </w:p>
    <w:p>
      <w:pPr>
        <w:ind w:firstLine="425"/>
      </w:pPr>
      <w:r>
        <w:t xml:space="preserve">7.5. Работодатель, возместивший вред, вправе впоследствии предъявить регрессное требование к работнику в размере выплаченного возмещения (ст. 1081 ГК).</w:t>
      </w:r>
    </w:p>
    <w:p>
      <w:pPr>
        <w:ind w:firstLine="425"/>
      </w:pPr>
      <w:r>
        <w:t xml:space="preserve">7.6. Ссылка на то, что работник действовал самовольно или вышел за пределы поручения, подлежит доказыванию адресатом и не освобождает его от ответственности перед заявителем.</w:t>
      </w:r>
    </w:p>
    <w:p>
      <w:pPr>
        <w:ind w:firstLine="425"/>
      </w:pPr>
      <w:r>
        <w:t xml:space="preserve">7.7. Материальная ответственность работника перед работодателем регулируется трудовым законодательством и на объём возмещения вреда потерпевшему не влияет (ст. 238 ТК).</w:t>
      </w:r>
    </w:p>
    <w:p>
      <w:pPr>
        <w:pStyle w:val="ClauseHeading"/>
      </w:pPr>
      <w:r>
        <w:rPr>
          <w:b/>
        </w:rPr>
        <w:t xml:space="preserve">8. Возмещение вреда здоровью</w:t>
      </w:r>
    </w:p>
    <w:p>
      <w:pPr>
        <w:ind w:firstLine="425"/>
      </w:pPr>
      <w:r>
        <w:t xml:space="preserve">8.1. Вред причинён здоровью заявителя, что подтверждается медицинскими документами.</w:t>
      </w:r>
    </w:p>
    <w:p>
      <w:pPr>
        <w:ind w:firstLine="425"/>
      </w:pPr>
      <w:r>
        <w:t xml:space="preserve">8.2. При причинении гражданину увечья или ином повреждении здоровья возмещению подлежит утраченный потерпевшим заработок или доход, который он имел либо определённо мог иметь, а также дополнительно понесённые расходы (ст. 1085 ГК).</w:t>
      </w:r>
    </w:p>
    <w:p>
      <w:pPr>
        <w:ind w:firstLine="425"/>
      </w:pPr>
      <w:r>
        <w:t xml:space="preserve">8.3. К дополнительным расходам относятся затраты на лечение, дополнительное питание, приобретение лекарств, протезирование, посторонний уход, санаторно-курортное лечение и подготовку к другой профессии, если установлено, что потерпевший нуждается в этих видах помощи и не имеет права на их бесплатное получение.</w:t>
      </w:r>
    </w:p>
    <w:p>
      <w:pPr>
        <w:ind w:firstLine="425"/>
      </w:pPr>
      <w:r>
        <w:t xml:space="preserve">8.4. Расходы на лечение и восстановление составляют ______ рублей и подтверждаются договорами, назначениями врача и платёжными документами.</w:t>
      </w:r>
    </w:p>
    <w:p>
      <w:pPr>
        <w:ind w:firstLine="425"/>
      </w:pPr>
      <w:r>
        <w:t xml:space="preserve">8.5. Утраченный заработок составляет ______ рублей и рассчитан исходя из среднего месячного заработка за период временной нетрудоспособности (ст. 1086 ГК).</w:t>
      </w:r>
    </w:p>
    <w:p>
      <w:pPr>
        <w:ind w:firstLine="425"/>
      </w:pPr>
      <w:r>
        <w:t xml:space="preserve">8.6. Пенсии, пособия и иные выплаты, назначенные до и после причинения вреда здоровью, в счёт возмещения вреда не засчитываются и его размер не уменьшают.</w:t>
      </w:r>
    </w:p>
    <w:p>
      <w:pPr>
        <w:ind w:firstLine="425"/>
      </w:pPr>
      <w:r>
        <w:t xml:space="preserve">8.7. В случае смерти потерпевшего право на возмещение вреда имеют нетрудоспособные лица, состоявшие на его иждивении, а расходы на погребение возмещаются лицом, ответственным за вред (ст. 1094 ГК).</w:t>
      </w:r>
    </w:p>
    <w:p>
      <w:pPr>
        <w:pStyle w:val="ClauseHeading"/>
      </w:pPr>
      <w:r>
        <w:rPr>
          <w:b/>
        </w:rPr>
        <w:t xml:space="preserve">9. Требование в порядке регресса</w:t>
      </w:r>
    </w:p>
    <w:p>
      <w:pPr>
        <w:ind w:firstLine="425"/>
      </w:pPr>
      <w:r>
        <w:t xml:space="preserve">9.1. Заявитель возместил вред за адресата и требует возмещения выплаченного в порядке регресса.</w:t>
      </w:r>
    </w:p>
    <w:p>
      <w:pPr>
        <w:ind w:firstLine="425"/>
      </w:pPr>
      <w:r>
        <w:t xml:space="preserve">9.2. Основание регрессного требования: ______.</w:t>
      </w:r>
    </w:p>
    <w:p>
      <w:pPr>
        <w:ind w:firstLine="425"/>
      </w:pPr>
      <w:r>
        <w:t xml:space="preserve">9.3. Лицо, возместившее вред, причинённый другим лицом, имеет право обратного требования к этому лицу в размере выплаченного возмещения, если иной размер не установлен законом (ст. 1081 ГК).</w:t>
      </w:r>
    </w:p>
    <w:p>
      <w:pPr>
        <w:ind w:firstLine="425"/>
      </w:pPr>
      <w:r>
        <w:t xml:space="preserve">9.4. Причинитель вреда, возместивший совместно причинённый вред, вправе требовать с каждого из других причинителей долю выплаченного возмещения в размере, соответствующем степени вины этого причинителя (ст. 1081 ГК).</w:t>
      </w:r>
    </w:p>
    <w:p>
      <w:pPr>
        <w:ind w:firstLine="425"/>
      </w:pPr>
      <w:r>
        <w:t xml:space="preserve">9.5. Должник, исполнивший солидарную обязанность, имеет право регрессного требования к остальным должникам в равных долях за вычетом доли, падающей на него самого (ст. 325 ГК).</w:t>
      </w:r>
    </w:p>
    <w:p>
      <w:pPr>
        <w:ind w:firstLine="425"/>
      </w:pPr>
      <w:r>
        <w:t xml:space="preserve">9.6. Течение срока исковой давности по регрессному обязательству начинается со дня исполнения основного обязательства, то есть с даты фактической выплаты возмещения (ст. 200 ГК).</w:t>
      </w:r>
    </w:p>
    <w:p>
      <w:pPr>
        <w:ind w:firstLine="425"/>
      </w:pPr>
      <w:r>
        <w:t xml:space="preserve">9.7. Сумма, подлежащая возмещению в порядке регресса, составляет ______ рублей и подтверждается приложенными платёжными документами.</w:t>
      </w:r>
    </w:p>
    <w:p>
      <w:pPr>
        <w:pStyle w:val="ClauseHeading"/>
      </w:pPr>
      <w:r>
        <w:rPr>
          <w:b/>
        </w:rPr>
        <w:t xml:space="preserve">10. Возмещение вреда в натуре</w:t>
      </w:r>
    </w:p>
    <w:p>
      <w:pPr>
        <w:ind w:firstLine="425"/>
      </w:pPr>
      <w:r>
        <w:t xml:space="preserve">10.1. Заявитель требует возместить вред в натуре либо оплатить восстановительный ремонт.</w:t>
      </w:r>
    </w:p>
    <w:p>
      <w:pPr>
        <w:ind w:firstLine="425"/>
      </w:pPr>
      <w:r>
        <w:t xml:space="preserve">10.2. Суд в соответствии с обстоятельствами дела обязывает лицо, ответственное за причинение вреда, возместить вред в натуре — предоставить вещь того же рода и качества, исправить повреждённую вещь — либо возместить причинённые убытки (ст. 1082 ГК).</w:t>
      </w:r>
    </w:p>
    <w:p>
      <w:pPr>
        <w:ind w:firstLine="425"/>
      </w:pPr>
      <w:r>
        <w:t xml:space="preserve">10.3. Работы по восстановлению повреждённого имущества должны быть выполнены в срок до ______ силами и за счёт адресата с использованием материалов, аналогичных повреждённым по качеству и характеристикам.</w:t>
      </w:r>
    </w:p>
    <w:p>
      <w:pPr>
        <w:ind w:firstLine="425"/>
      </w:pPr>
      <w:r>
        <w:t xml:space="preserve">10.4. Приёмка восстановительных работ производится заявителем с составлением акта, скрытые недостатки заявляются в разумный срок после их обнаружения.</w:t>
      </w:r>
    </w:p>
    <w:p>
      <w:pPr>
        <w:ind w:firstLine="425"/>
      </w:pPr>
      <w:r>
        <w:t xml:space="preserve">10.5. Если адресат не приступит к восстановлению в назначенный срок или выполнит работы ненадлежащим образом, заявитель привлечёт подрядчика самостоятельно и отнесёт понесённые расходы на адресата (ст. 397 ГК).</w:t>
      </w:r>
    </w:p>
    <w:p>
      <w:pPr>
        <w:ind w:firstLine="425"/>
      </w:pPr>
      <w:r>
        <w:t xml:space="preserve">10.6. Стоимость восстановительного ремонта составляет ______ рублей и подтверждается сметой и отчётом об оценке.</w:t>
      </w:r>
    </w:p>
    <w:p>
      <w:pPr>
        <w:ind w:firstLine="425"/>
      </w:pPr>
      <w:r>
        <w:t xml:space="preserve">10.7. Выбор способа возмещения — в натуре или деньгами — принадлежит заявителю как потерпевшей стороне.</w:t>
      </w:r>
    </w:p>
    <w:p>
      <w:pPr>
        <w:pStyle w:val="ClauseHeading"/>
      </w:pPr>
      <w:r>
        <w:rPr>
          <w:b/>
        </w:rPr>
        <w:t xml:space="preserve">11. Расчёт суммы возмещения</w:t>
      </w:r>
    </w:p>
    <w:p>
      <w:pPr>
        <w:ind w:firstLine="425"/>
      </w:pPr>
      <w:r>
        <w:t xml:space="preserve">11.1. Сумма требования складывается из следующих составляющих.</w:t>
      </w:r>
    </w:p>
    <w:p>
      <w:pPr>
        <w:ind w:firstLine="425"/>
      </w:pPr>
      <w:r>
        <w:t xml:space="preserve">11.2. Реальный ущерб — ______ рублей.</w:t>
      </w:r>
    </w:p>
    <w:p>
      <w:pPr>
        <w:ind w:firstLine="425"/>
      </w:pPr>
      <w:r>
        <w:t xml:space="preserve">11.3. Упущенная выгода — ______ рублей.</w:t>
      </w:r>
    </w:p>
    <w:p>
      <w:pPr>
        <w:ind w:firstLine="425"/>
      </w:pPr>
      <w:r>
        <w:t xml:space="preserve">11.4. Расходы на лечение и восстановление — ______ рублей.</w:t>
      </w:r>
    </w:p>
    <w:p>
      <w:pPr>
        <w:ind w:firstLine="425"/>
      </w:pPr>
      <w:r>
        <w:t xml:space="preserve">11.5. Утраченный заработок — ______ рублей.</w:t>
      </w:r>
    </w:p>
    <w:p>
      <w:pPr>
        <w:ind w:firstLine="425"/>
      </w:pPr>
      <w:r>
        <w:t xml:space="preserve">11.6. Компенсация морального вреда — ______ рублей.</w:t>
      </w:r>
    </w:p>
    <w:p>
      <w:pPr>
        <w:ind w:firstLine="425"/>
      </w:pPr>
      <w:r>
        <w:t xml:space="preserve">11.7. Сопутствующие расходы (оценка, экспертиза, извещения, хранение) — ______ рублей.</w:t>
      </w:r>
    </w:p>
    <w:p>
      <w:pPr>
        <w:ind w:firstLine="425"/>
      </w:pPr>
      <w:r>
        <w:t xml:space="preserve">11.8. Выплачено страховщиком и подлежит вычету — ______ рублей.</w:t>
      </w:r>
    </w:p>
    <w:p>
      <w:pPr>
        <w:ind w:firstLine="425"/>
      </w:pPr>
      <w:r>
        <w:t xml:space="preserve">11.9. Итого к возмещению: ______ рублей.</w:t>
      </w:r>
    </w:p>
    <w:p>
      <w:pPr>
        <w:ind w:firstLine="425"/>
      </w:pPr>
      <w:r>
        <w:t xml:space="preserve">11.10. Развёрнутый расчёт и перечень повреждённого имущества приведены в Приложение № 1 и Приложение № 2.</w:t>
      </w:r>
    </w:p>
    <w:p>
      <w:pPr>
        <w:pStyle w:val="ClauseHeading"/>
      </w:pPr>
      <w:r>
        <w:rPr>
          <w:b/>
        </w:rPr>
        <w:t xml:space="preserve">12. Требование</w:t>
      </w:r>
    </w:p>
    <w:p>
      <w:pPr>
        <w:ind w:firstLine="425"/>
      </w:pPr>
      <w:r>
        <w:t xml:space="preserve">12.1. На основании изложенного заявитель требует в срок ______ с даты получения настоящей претензии удовлетворить требование: ______.</w:t>
      </w:r>
    </w:p>
    <w:p>
      <w:pPr>
        <w:ind w:firstLine="425"/>
      </w:pPr>
      <w:r>
        <w:t xml:space="preserve">12.2. Денежные средства в сумме ______ рублей прошу перечислить на счёт № ______ в банке: ______ либо передать наличными под расписку.</w:t>
      </w:r>
    </w:p>
    <w:p>
      <w:pPr>
        <w:ind w:firstLine="425"/>
      </w:pPr>
      <w:r>
        <w:t xml:space="preserve">12.3. При возмещении вреда в натуре восстановительные работы должны быть завершены не позднее ______ с приёмкой результата заявителем по акту.</w:t>
      </w:r>
    </w:p>
    <w:p>
      <w:pPr>
        <w:ind w:firstLine="425"/>
      </w:pPr>
      <w:r>
        <w:t xml:space="preserve">12.4. Заявитель готов заключить соглашение о возмещении вреда с рассрочкой платежа и рассмотрит предложенный адресатом график.</w:t>
      </w:r>
    </w:p>
    <w:p>
      <w:pPr>
        <w:ind w:firstLine="425"/>
      </w:pPr>
      <w:r>
        <w:t xml:space="preserve">12.5. При несогласии с размером ущерба прошу направить мотивированные возражения с приложением документов и собственного расчёта.</w:t>
      </w:r>
    </w:p>
    <w:p>
      <w:pPr>
        <w:ind w:firstLine="425"/>
      </w:pPr>
      <w:r>
        <w:t xml:space="preserve">12.6. Частичное возмещение не прекращает обязательство в оставшейся части и не лишает заявителя права обратиться в суд.</w:t>
      </w:r>
    </w:p>
    <w:p>
      <w:pPr>
        <w:ind w:firstLine="425"/>
      </w:pPr>
      <w:r>
        <w:t xml:space="preserve">12.7. Добровольное возмещение вреда учитывается судом как смягчающее обстоятельство и избавляет адресата от судебных расходов.</w:t>
      </w:r>
    </w:p>
    <w:p>
      <w:pPr>
        <w:ind w:firstLine="425"/>
      </w:pPr>
      <w:r>
        <w:t xml:space="preserve">13.1. Прилагаемые документы:</w:t>
      </w:r>
    </w:p>
    <w:p>
      <w:pPr>
        <w:ind w:firstLine="425"/>
      </w:pPr>
      <w:r>
        <w:t xml:space="preserve">13.2. ______</w:t>
      </w:r>
    </w:p>
    <w:p>
      <w:pPr>
        <w:ind w:firstLine="425"/>
      </w:pPr>
      <w:r>
        <w:t xml:space="preserve">13.3. Расчёт суммы возмещения — Приложение № 1.</w:t>
      </w:r>
    </w:p>
    <w:p>
      <w:pPr>
        <w:ind w:firstLine="425"/>
      </w:pPr>
      <w:r>
        <w:t xml:space="preserve">13.4. Перечень повреждённого имущества — Приложение № 2.</w:t>
      </w:r>
    </w:p>
    <w:p>
      <w:pPr>
        <w:ind w:firstLine="425"/>
      </w:pPr>
      <w:r>
        <w:t xml:space="preserve">13.5. Опись прилагаемых документов — Приложение № 3.</w:t>
      </w:r>
    </w:p>
    <w:p>
      <w:pPr>
        <w:ind w:firstLine="425"/>
      </w:pPr>
      <w:r>
        <w:t xml:space="preserve">13.6. Копии заверены заявителем, оригиналы будут представлены по требованию адресата или суда.</w:t>
      </w:r>
    </w:p>
    <w:p>
      <w:pPr>
        <w:ind w:firstLine="425"/>
      </w:pPr>
      <w:r>
        <w:t xml:space="preserve">13.7. Претензия составлена в двух экземплярах, имеющих равную силу.</w:t>
      </w:r>
    </w:p>
    <w:p>
      <w:pPr>
        <w:ind w:firstLine="425"/>
      </w:pPr>
      <w:r>
        <w:t xml:space="preserve">13.8. Претензию подписал: ______ ______.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Расчёт суммы возмещения</w:t>
      </w:r>
    </w:p>
    <w:p>
      <w:pPr>
        <w:ind w:firstLine="425"/>
      </w:pPr>
      <w:r>
        <w:t xml:space="preserve">Расчёт составлен по состоянию на дату направления претензии.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26"/>
        <w:gridCol w:w="3305"/>
        <w:gridCol w:w="3856"/>
        <w:gridCol w:w="1652"/>
      </w:tblGrid>
      <w:t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71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Составляющая требования</w:t>
            </w:r>
          </w:p>
        </w:tc>
        <w:tc>
          <w:tcPr>
            <w:tcW w:w="200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 (документ, норма)</w:t>
            </w:r>
          </w:p>
        </w:tc>
        <w:tc>
          <w:tcPr>
            <w:tcW w:w="8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2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71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00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5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возмещению: ______________ руб.</w:t>
      </w:r>
    </w:p>
    <w:p>
      <w:pPr>
        <w:ind w:firstLine="425"/>
      </w:pPr>
      <w:r>
        <w:t xml:space="preserve">Выплачено страховщиком и учтено при расчёте: ______________ руб.</w:t>
      </w:r>
    </w:p>
    <w:p>
      <w:pPr>
        <w:ind w:firstLine="425"/>
      </w:pPr>
      <w:r>
        <w:t xml:space="preserve">Подпись заявителя: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Перечень повреждённого имущества</w:t>
      </w:r>
    </w:p>
    <w:p>
      <w:pPr>
        <w:ind w:firstLine="425"/>
      </w:pPr>
      <w:r>
        <w:t xml:space="preserve">Опись имущества, повреждённого или утраченного в результате происшествия.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02"/>
        <w:gridCol w:w="2811"/>
        <w:gridCol w:w="2209"/>
        <w:gridCol w:w="2008"/>
        <w:gridCol w:w="2008"/>
      </w:tblGrid>
      <w:t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5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имущества</w:t>
            </w:r>
          </w:p>
        </w:tc>
        <w:tc>
          <w:tcPr>
            <w:tcW w:w="114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Характер повреждения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о стоимости</w:t>
            </w:r>
          </w:p>
        </w:tc>
        <w:tc>
          <w:tcPr>
            <w:tcW w:w="104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Стоимость, руб.</w:t>
            </w: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3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58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4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42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стоимость повреждённого имущества: ______________ руб.</w:t>
      </w:r>
    </w:p>
    <w:p>
      <w:pPr>
        <w:ind w:firstLine="425"/>
      </w:pPr>
      <w:r>
        <w:t xml:space="preserve">Перечень составлен на основании осмотра и приложенных документов.</w:t>
      </w:r>
    </w:p>
    <w:p>
      <w:pPr>
        <w:ind w:firstLine="425"/>
      </w:pPr>
      <w:r>
        <w:t xml:space="preserve">Подпись заявителя: ______________ / ______________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Опись прилагаемых документов</w:t>
      </w:r>
    </w:p>
    <w:p>
      <w:pPr>
        <w:ind w:firstLine="425"/>
      </w:pPr>
      <w:r>
        <w:t xml:space="preserve">Опись документов, направляемых вместе с претензией, используется как опись вложения в почтовое отправление.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615"/>
        <w:gridCol w:w="2871"/>
        <w:gridCol w:w="1846"/>
        <w:gridCol w:w="2051"/>
        <w:gridCol w:w="2256"/>
      </w:tblGrid>
      <w:t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4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документа</w:t>
            </w:r>
          </w:p>
        </w:tc>
        <w:tc>
          <w:tcPr>
            <w:tcW w:w="95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 и номер</w:t>
            </w:r>
          </w:p>
        </w:tc>
        <w:tc>
          <w:tcPr>
            <w:tcW w:w="106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 листов</w:t>
            </w:r>
          </w:p>
        </w:tc>
        <w:tc>
          <w:tcPr>
            <w:tcW w:w="117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Экземпляров</w:t>
            </w: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19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489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5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6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0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Всего документов: ______ на ______ листах.</w:t>
      </w:r>
    </w:p>
    <w:p>
      <w:pPr>
        <w:ind w:firstLine="425"/>
      </w:pPr>
      <w:r>
        <w:t xml:space="preserve">Дата составления описи: ______________</w:t>
      </w:r>
    </w:p>
    <w:p>
      <w:pPr>
        <w:pStyle w:val="ClauseHeading"/>
      </w:pPr>
      <w:r>
        <w:rPr>
          <w:b/>
        </w:rPr>
        <w:t xml:space="preserve">14.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Заявитель</w:t>
            </w:r>
          </w:p>
          <w:p>
            <w:pPr>
              <w:jc w:val="left"/>
            </w:pPr>
            <w:r>
              <w:t xml:space="preserve">__________</w:t>
              <w:br/>
              <w:t xml:space="preserve"/>
              <w:br/>
              <w:t xml:space="preserve">Дата рождения: __________</w:t>
              <w:br/>
              <w:t xml:space="preserve"/>
              <w:br/>
              <w:t xml:space="preserve">Паспорт: __________, выдан __________ __________</w:t>
              <w:br/>
              <w:t xml:space="preserve"/>
              <w:br/>
              <w:t xml:space="preserve">Адрес места жительства: __________</w:t>
            </w:r>
          </w:p>
          <w:p>
            <w:pPr>
              <w:jc w:val="left"/>
            </w:pPr>
            <w:r>
              <w:t xml:space="preserve">Заявитель ____________ / ________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«Претензия о возмещении ущерба» с сайта primadoc.ru. Документ, заполненный под вашу ситуацию, собирается в конструкторе: https://primadoc.ru/doc/pretenziya-o-vozmeschenii-uscherba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о возмещении ущерба — пустой бланк</dc:title>
  <dc:creator>Примадок</dc:creator>
  <dcterms:created xsi:type="dcterms:W3CDTF">2026-09-12T07:09:04Z</dcterms:created>
</cp:coreProperties>
</file>