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______________________ ______</w:t>
      </w:r>
    </w:p>
    <w:p>
      <w:pPr>
        <w:jc w:val="left"/>
      </w:pPr>
      <w:r>
        <w:t xml:space="preserve">Приказ от ______ № ______.</w:t>
      </w:r>
    </w:p>
    <w:p>
      <w:pPr>
        <w:jc w:val="left"/>
      </w:pPr>
      <w:r>
        <w:t xml:space="preserve">Оператор персональных данных: ______, ИНН ______, ОГРН ______, адрес: ______.</w:t>
      </w:r>
    </w:p>
    <w:p>
      <w:pPr>
        <w:jc w:val="left"/>
      </w:pPr>
      <w:r>
        <w:t xml:space="preserve">Ответственный за организацию обработки персональных данных: ______ ______.</w:t>
      </w:r>
    </w:p>
    <w:p>
      <w:pPr>
        <w:pStyle w:val="DocTitle"/>
      </w:pPr>
      <w:r>
        <w:t xml:space="preserve">Правила внутреннего контроля обработки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Настоящие правила устанавливают порядок внутреннего контроля соответствия обработки персональных данных требованиям законодательства и локальным актам оператора.</w:t>
      </w:r>
    </w:p>
    <w:p>
      <w:pPr>
        <w:ind w:firstLine="425"/>
      </w:pPr>
      <w:r>
        <w:t xml:space="preserve">1.2. Осуществление внутреннего контроля соответствия обработки персональных данных требованиям закона прямо отнесено к мерам, которые оператор обязан принимать (ст. 18.1 152-ФЗ).</w:t>
      </w:r>
    </w:p>
    <w:p>
      <w:pPr>
        <w:ind w:firstLine="425"/>
      </w:pPr>
      <w:r>
        <w:t xml:space="preserve">1.3. Оператор самостоятельно определяет состав и перечень мер, необходимых и достаточных для выполнения обязанностей, установленных законодательством о персональных данных (ст. 18.1 152-ФЗ).</w:t>
      </w:r>
    </w:p>
    <w:p>
      <w:pPr>
        <w:ind w:firstLine="425"/>
      </w:pPr>
      <w:r>
        <w:t xml:space="preserve">1.4. Контроль охватывает обработку данных как с использованием средств автоматизации, так и без их использования, во всех подразделениях оператора.</w:t>
      </w:r>
    </w:p>
    <w:p>
      <w:pPr>
        <w:ind w:firstLine="425"/>
      </w:pPr>
      <w:r>
        <w:t xml:space="preserve">1.5. Целью контроля является выявление и устранение нарушений до того, как они станут предметом жалобы субъекта или проверки уполномоченного органа.</w:t>
      </w:r>
    </w:p>
    <w:p>
      <w:pPr>
        <w:ind w:firstLine="425"/>
      </w:pPr>
      <w:r>
        <w:t xml:space="preserve">1.6. Организацию внутреннего контроля обеспечивает ответственный за организацию обработки персональных данных ______ ______ (ст. 22.1 152-ФЗ).</w:t>
      </w:r>
    </w:p>
    <w:p>
      <w:pPr>
        <w:ind w:firstLine="425"/>
      </w:pPr>
      <w:r>
        <w:t xml:space="preserve">1.7. Ответственный за организацию обработки персональных данных получает указания непосредственно от исполнительного органа оператора и подотчётен ему (ст. 22.1 152-ФЗ).</w:t>
      </w:r>
    </w:p>
    <w:p>
      <w:pPr>
        <w:ind w:firstLine="425"/>
      </w:pPr>
      <w:r>
        <w:t xml:space="preserve">1.8. Результаты контроля используются при пересмотре локальных актов, при уточнении перечней и модели угроз, а также при оценке эффективности мер защиты (ст. 19 152-ФЗ).</w:t>
      </w:r>
    </w:p>
    <w:p>
      <w:pPr>
        <w:ind w:firstLine="425"/>
      </w:pPr>
      <w:r>
        <w:t xml:space="preserve">1.9. Проведение контроля не заменяет оценку эффективности принимаемых мер по обеспечению безопасности данных, которая проводится оператором не реже одного раза в три года (ст. 19 152-ФЗ).</w:t>
      </w:r>
    </w:p>
    <w:p>
      <w:pPr>
        <w:pStyle w:val="ClauseHeading"/>
      </w:pPr>
      <w:r>
        <w:rPr>
          <w:b/>
        </w:rPr>
        <w:t xml:space="preserve">2. Виды контроля и его периодичность</w:t>
      </w:r>
    </w:p>
    <w:p>
      <w:pPr>
        <w:ind w:firstLine="425"/>
      </w:pPr>
      <w:r>
        <w:t xml:space="preserve">2.1. Плановый контроль проводится ______ по плану, утверждаемому руководителем оператора ______.</w:t>
      </w:r>
    </w:p>
    <w:p>
      <w:pPr>
        <w:ind w:firstLine="425"/>
      </w:pPr>
      <w:r>
        <w:t xml:space="preserve">2.2. Периодичность не реже одного раза в год обоснована тем, что за год у оператора обновляется состав работников, договоров и используемых сервисов, а сроки хранения данных истекают по большинству категорий документов.</w:t>
      </w:r>
    </w:p>
    <w:p>
      <w:pPr>
        <w:ind w:firstLine="425"/>
      </w:pPr>
      <w:r>
        <w:t xml:space="preserve">2.3. Обработка специальных категорий и биометрических персональных данных требует более частого контроля: проверка по этим категориям проводится не реже одного раза в полугодие.</w:t>
      </w:r>
    </w:p>
    <w:p>
      <w:pPr>
        <w:ind w:firstLine="425"/>
      </w:pPr>
      <w:r>
        <w:t xml:space="preserve">2.4. Внеплановый контроль проводится при поступлении жалобы или обращения субъекта персональных данных, содержащего сведения о нарушении.</w:t>
      </w:r>
    </w:p>
    <w:p>
      <w:pPr>
        <w:ind w:firstLine="425"/>
      </w:pPr>
      <w:r>
        <w:t xml:space="preserve">2.5. Внеплановый контроль проводится при выявлении инцидента безопасности персональных данных, включая утрату носителя и неправомерный доступ к данным.</w:t>
      </w:r>
    </w:p>
    <w:p>
      <w:pPr>
        <w:ind w:firstLine="425"/>
      </w:pPr>
      <w:r>
        <w:t xml:space="preserve">2.6. Внеплановый контроль проводится при получении запроса, требования или предписания уполномоченного органа.</w:t>
      </w:r>
    </w:p>
    <w:p>
      <w:pPr>
        <w:ind w:firstLine="425"/>
      </w:pPr>
      <w:r>
        <w:t xml:space="preserve">2.7. Внеплановый контроль проводится при изменении состава информационных систем, при вводе новых сервисов и при передаче обработки данных стороннему лицу.</w:t>
      </w:r>
    </w:p>
    <w:p>
      <w:pPr>
        <w:ind w:firstLine="425"/>
      </w:pPr>
      <w:r>
        <w:t xml:space="preserve">2.8. Внеплановый контроль проводится при изменении законодательства о персональных данных, затрагивающем обработку, осуществляемую оператором.</w:t>
      </w:r>
    </w:p>
    <w:p>
      <w:pPr>
        <w:ind w:firstLine="425"/>
      </w:pPr>
      <w:r>
        <w:t xml:space="preserve">2.9. Текущий контроль осуществляется ответственным за организацию обработки персональных данных постоянно и включает просмотр журналов доступа, контроль сроков ответов на обращения субъектов и контроль истечения сроков хранения данных.</w:t>
      </w:r>
    </w:p>
    <w:p>
      <w:pPr>
        <w:ind w:firstLine="425"/>
      </w:pPr>
      <w:r>
        <w:t xml:space="preserve">2.10. Текущий контроль не оформляется актом, его результаты фиксируются в рабочих записях ответственного и учитываются при ближайшей плановой проверке.</w:t>
      </w:r>
    </w:p>
    <w:p>
      <w:pPr>
        <w:pStyle w:val="ClauseHeading"/>
      </w:pPr>
      <w:r>
        <w:rPr>
          <w:b/>
        </w:rPr>
        <w:t xml:space="preserve">3. Комиссия по внутреннему контролю и её полномочия</w:t>
      </w:r>
    </w:p>
    <w:p>
      <w:pPr>
        <w:ind w:firstLine="425"/>
      </w:pPr>
      <w:r>
        <w:t xml:space="preserve">3.1. Для проведения плановой проверки приказом руководителя оператора создаётся комиссия.</w:t>
      </w:r>
    </w:p>
    <w:p>
      <w:pPr>
        <w:ind w:firstLine="425"/>
      </w:pPr>
      <w:r>
        <w:t xml:space="preserve">3.2. Председателем комиссии является ______.</w:t>
      </w:r>
    </w:p>
    <w:p>
      <w:pPr>
        <w:ind w:firstLine="425"/>
      </w:pPr>
      <w:r>
        <w:t xml:space="preserve">3.3. Состав комиссии: ______.</w:t>
      </w:r>
    </w:p>
    <w:p>
      <w:pPr>
        <w:ind w:firstLine="425"/>
      </w:pPr>
      <w:r>
        <w:t xml:space="preserve">3.4. В комиссию не включается работник, который проверяет собственный участок работы.</w:t>
      </w:r>
    </w:p>
    <w:p>
      <w:pPr>
        <w:ind w:firstLine="425"/>
      </w:pPr>
      <w:r>
        <w:t xml:space="preserve">3.5. Проверка самого себя лишает акт доказательственного значения.</w:t>
      </w:r>
    </w:p>
    <w:p>
      <w:pPr>
        <w:ind w:firstLine="425"/>
      </w:pPr>
      <w:r>
        <w:t xml:space="preserve">3.6. Комиссия вправе запрашивать у работников и руководителей подразделений документы, объяснения и сведения, необходимые для проверки.</w:t>
      </w:r>
    </w:p>
    <w:p>
      <w:pPr>
        <w:ind w:firstLine="425"/>
      </w:pPr>
      <w:r>
        <w:t xml:space="preserve">3.7. Комиссия вправе получать доступ к настройкам прав доступа в информационных системах и к журналам событий безопасности в объёме, необходимом для проверки.</w:t>
      </w:r>
    </w:p>
    <w:p>
      <w:pPr>
        <w:ind w:firstLine="425"/>
      </w:pPr>
      <w:r>
        <w:t xml:space="preserve">3.8. Комиссия вправе осматривать помещения и места хранения носителей персональных данных, включая шкафы, сейфы и архив.</w:t>
      </w:r>
    </w:p>
    <w:p>
      <w:pPr>
        <w:ind w:firstLine="425"/>
      </w:pPr>
      <w:r>
        <w:t xml:space="preserve">3.9. Комиссия вправе привлекать к проверке работников, обладающих специальными знаниями, и внешних специалистов по договору.</w:t>
      </w:r>
    </w:p>
    <w:p>
      <w:pPr>
        <w:ind w:firstLine="425"/>
      </w:pPr>
      <w:r>
        <w:t xml:space="preserve">3.10. Комиссия обязана не разглашать ставшие ей известными персональные данные и сведения о применяемых мерах защиты (ст. 7 152-ФЗ).</w:t>
      </w:r>
    </w:p>
    <w:p>
      <w:pPr>
        <w:ind w:firstLine="425"/>
      </w:pPr>
      <w:r>
        <w:t xml:space="preserve">3.11. Члены комиссии, проводящие проверку, знакомятся с локальными актами оператора о персональных данных и подписывают обязательство о неразглашении, если ранее его не подписывали.</w:t>
      </w:r>
    </w:p>
    <w:p>
      <w:pPr>
        <w:ind w:firstLine="425"/>
      </w:pPr>
      <w:r>
        <w:t xml:space="preserve">3.12. Отказ работника представить комиссии запрошенные документы или объяснения фиксируется в акте проверки и рассматривается как самостоятельное нарушение.</w:t>
      </w:r>
    </w:p>
    <w:p>
      <w:pPr>
        <w:pStyle w:val="ClauseHeading"/>
      </w:pPr>
      <w:r>
        <w:rPr>
          <w:b/>
        </w:rPr>
        <w:t xml:space="preserve">4. Планирование и назначение проверки</w:t>
      </w:r>
    </w:p>
    <w:p>
      <w:pPr>
        <w:ind w:firstLine="425"/>
      </w:pPr>
      <w:r>
        <w:t xml:space="preserve">4.1. План внутреннего контроля на год содержит перечень проверяемых подразделений и процессов, сроки проверок и ответственных исполнителей.</w:t>
      </w:r>
    </w:p>
    <w:p>
      <w:pPr>
        <w:ind w:firstLine="425"/>
      </w:pPr>
      <w:r>
        <w:t xml:space="preserve">4.2. При составлении плана учитываются результаты предыдущих проверок, поступившие обращения субъектов, произошедшие инциденты и изменения в составе информационных систем.</w:t>
      </w:r>
    </w:p>
    <w:p>
      <w:pPr>
        <w:ind w:firstLine="425"/>
      </w:pPr>
      <w:r>
        <w:t xml:space="preserve">4.3. Проведение проверки назначается приказом руководителя оператора с указанием состава комиссии, предмета, периода и сроков проверки.</w:t>
      </w:r>
    </w:p>
    <w:p>
      <w:pPr>
        <w:ind w:firstLine="425"/>
      </w:pPr>
      <w:r>
        <w:t xml:space="preserve">4.4. Руководитель проверяемого подразделения уведомляется о плановой проверке не позднее чем за ______ рабочих дня до её начала.</w:t>
      </w:r>
    </w:p>
    <w:p>
      <w:pPr>
        <w:ind w:firstLine="425"/>
      </w:pPr>
      <w:r>
        <w:t xml:space="preserve">4.5. Внеплановая проверка проводится без предварительного уведомления, если предварительное уведомление способно повлиять на её результат.</w:t>
      </w:r>
    </w:p>
    <w:p>
      <w:pPr>
        <w:ind w:firstLine="425"/>
      </w:pPr>
      <w:r>
        <w:t xml:space="preserve">4.6. Продолжительность плановой проверки не превышает ______ рабочих дней.</w:t>
      </w:r>
    </w:p>
    <w:p>
      <w:pPr>
        <w:ind w:firstLine="425"/>
      </w:pPr>
      <w:r>
        <w:t xml:space="preserve">4.7. Срок может быть продлён приказом руководителя при необходимости запроса дополнительных сведений.</w:t>
      </w:r>
    </w:p>
    <w:p>
      <w:pPr>
        <w:ind w:firstLine="425"/>
      </w:pPr>
      <w:r>
        <w:t xml:space="preserve">4.8. Проверка проводится по проверочному листу, форма которого приведена в приложении к настоящим правилам.</w:t>
      </w:r>
    </w:p>
    <w:p>
      <w:pPr>
        <w:ind w:firstLine="425"/>
      </w:pPr>
      <w:r>
        <w:t xml:space="preserve">4.9. Проверка включает изучение документов, осмотр мест хранения носителей, проверку настроек прав доступа и опрос работников, участвующих в обработке данных.</w:t>
      </w:r>
    </w:p>
    <w:p>
      <w:pPr>
        <w:pStyle w:val="ClauseHeading"/>
      </w:pPr>
      <w:r>
        <w:rPr>
          <w:b/>
        </w:rPr>
        <w:t xml:space="preserve">5. Проверочный лист</w:t>
      </w:r>
    </w:p>
    <w:p>
      <w:pPr>
        <w:ind w:firstLine="425"/>
      </w:pPr>
      <w:r>
        <w:t xml:space="preserve">5.1. Вопросы, подлежащие проверке, их подтверждающие документы и результаты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307"/>
        <w:gridCol w:w="1797"/>
        <w:gridCol w:w="2287"/>
        <w:gridCol w:w="1470"/>
        <w:gridCol w:w="2287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Блок контроля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проверяется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 и срок устранения</w:t>
            </w:r>
          </w:p>
        </w:tc>
      </w:tr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5.2. Ответ на вопрос проверочного листа подтверждается конкретным документом.</w:t>
      </w:r>
    </w:p>
    <w:p>
      <w:pPr>
        <w:ind w:firstLine="425"/>
      </w:pPr>
      <w:r>
        <w:t xml:space="preserve">5.3. Устные пояснения работников результатом проверки не являются.</w:t>
      </w:r>
    </w:p>
    <w:p>
      <w:pPr>
        <w:ind w:firstLine="425"/>
      </w:pPr>
      <w:r>
        <w:t xml:space="preserve">5.4. Незаполненная графа проверочного листа приравнивается к невыполнению требования: проверяющий обязан либо зафиксировать подтверждение, либо указать нарушение.</w:t>
      </w:r>
    </w:p>
    <w:p>
      <w:pPr>
        <w:ind w:firstLine="425"/>
      </w:pPr>
      <w:r>
        <w:t xml:space="preserve">5.5. Проверочный лист подписывается всеми членами комиссии и прилагается к акту проверки.</w:t>
      </w:r>
    </w:p>
    <w:p>
      <w:pPr>
        <w:pStyle w:val="ClauseHeading"/>
      </w:pPr>
      <w:r>
        <w:rPr>
          <w:b/>
        </w:rPr>
        <w:t xml:space="preserve">6. Блоки контроля и их содержание</w:t>
      </w:r>
    </w:p>
    <w:p>
      <w:pPr>
        <w:ind w:firstLine="425"/>
      </w:pPr>
      <w:r>
        <w:t xml:space="preserve">6.1. Локальные акты: наличие и актуальность политики обработки персональных данных, положений об обработке данных работников и клиентов, перечня информационных систем и перечня обрабатываемых данных, а также ознакомление работников с ними под подпись.</w:t>
      </w:r>
    </w:p>
    <w:p>
      <w:pPr>
        <w:ind w:firstLine="425"/>
      </w:pPr>
      <w:r>
        <w:t xml:space="preserve">6.2. Правовые основания: наличие основания обработки по каждой цели, соответствие фактически обрабатываемых данных заявленным целям и отсутствие избыточных данных (ст. 5 152-ФЗ).</w:t>
      </w:r>
    </w:p>
    <w:p>
      <w:pPr>
        <w:ind w:firstLine="425"/>
      </w:pPr>
      <w:r>
        <w:t xml:space="preserve">6.3. Согласия субъектов: наличие согласий там, где они обязательны, соответствие их содержания требованиям закона, порядок хранения согласий и их отзыва (ст. 9 152-ФЗ).</w:t>
      </w:r>
    </w:p>
    <w:p>
      <w:pPr>
        <w:ind w:firstLine="425"/>
      </w:pPr>
      <w:r>
        <w:t xml:space="preserve">6.4. Сроки хранения: соблюдение установленных сроков, отсутствие данных с истёкшим сроком хранения и достигнутой целью обработки (ст. 21 152-ФЗ).</w:t>
      </w:r>
    </w:p>
    <w:p>
      <w:pPr>
        <w:ind w:firstLine="425"/>
      </w:pPr>
      <w:r>
        <w:t xml:space="preserve">6.5. Уничтожение данных: наличие актов уничтожения, соответствие способа уничтожения требованию невосстановимости, уничтожение резервных копий наравне с основными данными.</w:t>
      </w:r>
    </w:p>
    <w:p>
      <w:pPr>
        <w:ind w:firstLine="425"/>
      </w:pPr>
      <w:r>
        <w:t xml:space="preserve">6.6. Доступ к данным: соответствие фактических прав доступа в информационных системах утверждённому перечню допущенных лиц, отсутствие действующих учётных записей уволенных работников.</w:t>
      </w:r>
    </w:p>
    <w:p>
      <w:pPr>
        <w:ind w:firstLine="425"/>
      </w:pPr>
      <w:r>
        <w:t xml:space="preserve">6.7. Защита данных: применение мер, соответствующих установленному уровню защищённости, ведение журналов событий безопасности, учёт машинных носителей (ст. 19 152-ФЗ).</w:t>
      </w:r>
    </w:p>
    <w:p>
      <w:pPr>
        <w:ind w:firstLine="425"/>
      </w:pPr>
      <w:r>
        <w:t xml:space="preserve">6.8. Договоры поручения: наличие договоров с лицами, которым поручена обработка, указание в них перечня действий, целей обработки и обязанности соблюдать конфиденциальность (ст. 6 152-ФЗ ч. 3).</w:t>
      </w:r>
    </w:p>
    <w:p>
      <w:pPr>
        <w:ind w:firstLine="425"/>
      </w:pPr>
      <w:r>
        <w:t xml:space="preserve">6.9. Уведомление уполномоченного органа: наличие уведомления об обработке персональных данных и соответствие содержащихся в нём сведений фактической обработке (ст. 22 152-ФЗ).</w:t>
      </w:r>
    </w:p>
    <w:p>
      <w:pPr>
        <w:ind w:firstLine="425"/>
      </w:pPr>
      <w:r>
        <w:t xml:space="preserve">6.10. Обращения субъектов: соблюдение порядка и сроков рассмотрения обращений и запросов, наличие журнала учёта обращений (ст. 20 152-ФЗ).</w:t>
      </w:r>
    </w:p>
    <w:p>
      <w:pPr>
        <w:ind w:firstLine="425"/>
      </w:pPr>
      <w:r>
        <w:t xml:space="preserve">6.11. Онлайн-сервисы: размещение политики обработки персональных данных в открытом доступе на сайте, корректность форм сбора данных и получения согласия на рассылки и на использование cookie.</w:t>
      </w:r>
    </w:p>
    <w:p>
      <w:pPr>
        <w:ind w:firstLine="425"/>
      </w:pPr>
      <w:r>
        <w:t xml:space="preserve">6.12. Инциденты: наличие порядка действий при инциденте, журнала учёта инцидентов и соблюдение сроков уведомления уполномоченного органа (ст. 21 152-ФЗ ч. 3.1).</w:t>
      </w:r>
    </w:p>
    <w:p>
      <w:pPr>
        <w:pStyle w:val="ClauseHeading"/>
      </w:pPr>
      <w:r>
        <w:rPr>
          <w:b/>
        </w:rPr>
        <w:t xml:space="preserve">7. Оформление результатов проверки</w:t>
      </w:r>
    </w:p>
    <w:p>
      <w:pPr>
        <w:ind w:firstLine="425"/>
      </w:pPr>
      <w:r>
        <w:t xml:space="preserve">7.1. По результатам каждой проверки составляется акт в срок не более ______ рабочих дней со дня её завершения.</w:t>
      </w:r>
    </w:p>
    <w:p>
      <w:pPr>
        <w:ind w:firstLine="425"/>
      </w:pPr>
      <w:r>
        <w:t xml:space="preserve">7.2. Акт содержит дату и место составления, состав комиссии, основание и предмет проверки, проверяемый период и перечень изученных документов и систем.</w:t>
      </w:r>
    </w:p>
    <w:p>
      <w:pPr>
        <w:ind w:firstLine="425"/>
      </w:pPr>
      <w:r>
        <w:t xml:space="preserve">7.3. Акт содержит выявленные несоответствия со ссылкой на нарушенную норму или пункт локального акта оператора и указание на подтверждающие документы.</w:t>
      </w:r>
    </w:p>
    <w:p>
      <w:pPr>
        <w:ind w:firstLine="425"/>
      </w:pPr>
      <w:r>
        <w:t xml:space="preserve">7.4. Акт содержит предлагаемые меры по устранению каждого выявленного нарушения и срок их выполнения.</w:t>
      </w:r>
    </w:p>
    <w:p>
      <w:pPr>
        <w:ind w:firstLine="425"/>
      </w:pPr>
      <w:r>
        <w:t xml:space="preserve">7.5. Акт подписывается всеми членами комиссии.</w:t>
      </w:r>
    </w:p>
    <w:p>
      <w:pPr>
        <w:ind w:firstLine="425"/>
      </w:pPr>
      <w:r>
        <w:t xml:space="preserve">7.6. Член комиссии, не согласный с выводами, подписывает акт с отметкой об особом мнении, которое прилагается к акту.</w:t>
      </w:r>
    </w:p>
    <w:p>
      <w:pPr>
        <w:ind w:firstLine="425"/>
      </w:pPr>
      <w:r>
        <w:t xml:space="preserve">7.7. С актом под подпись знакомится руководитель проверяемого подразделения.</w:t>
      </w:r>
    </w:p>
    <w:p>
      <w:pPr>
        <w:ind w:firstLine="425"/>
      </w:pPr>
      <w:r>
        <w:t xml:space="preserve">7.8. Отказ от ознакомления фиксируется в акте.</w:t>
      </w:r>
    </w:p>
    <w:p>
      <w:pPr>
        <w:ind w:firstLine="425"/>
      </w:pPr>
      <w:r>
        <w:t xml:space="preserve">7.9. Акт утверждается руководителем оператора и регистрируется в журнале учёта проверок.</w:t>
      </w:r>
    </w:p>
    <w:p>
      <w:pPr>
        <w:ind w:firstLine="425"/>
      </w:pPr>
      <w:r>
        <w:t xml:space="preserve">7.10. Акты проверок хранятся не менее ______ лет: по ним подтверждается, что оператор проводил внутренний контроль в предшествующие периоды.</w:t>
      </w:r>
    </w:p>
    <w:p>
      <w:pPr>
        <w:ind w:firstLine="425"/>
      </w:pPr>
      <w:r>
        <w:t xml:space="preserve">7.11. Вывод об отсутствии нарушений оформляется актом наравне с выводом о нарушениях.</w:t>
      </w:r>
    </w:p>
    <w:p>
      <w:pPr>
        <w:ind w:firstLine="425"/>
      </w:pPr>
      <w:r>
        <w:t xml:space="preserve">7.12. Отсутствие акта означает, что проверка не проводилась.</w:t>
      </w:r>
    </w:p>
    <w:p>
      <w:pPr>
        <w:pStyle w:val="ClauseHeading"/>
      </w:pPr>
      <w:r>
        <w:rPr>
          <w:b/>
        </w:rPr>
        <w:t xml:space="preserve">8. Отчёт руководителю оператора</w:t>
      </w:r>
    </w:p>
    <w:p>
      <w:pPr>
        <w:ind w:firstLine="425"/>
      </w:pPr>
      <w:r>
        <w:t xml:space="preserve">8.1. Ответственный за организацию обработки персональных данных представляет руководителю оператора отчёт о результатах внутреннего контроля ______.</w:t>
      </w:r>
    </w:p>
    <w:p>
      <w:pPr>
        <w:ind w:firstLine="425"/>
      </w:pPr>
      <w:r>
        <w:t xml:space="preserve">8.2. Отчёт содержит сведения о проведённых плановых и внеплановых проверках, о выявленных нарушениях и о состоянии их устранения.</w:t>
      </w:r>
    </w:p>
    <w:p>
      <w:pPr>
        <w:ind w:firstLine="425"/>
      </w:pPr>
      <w:r>
        <w:t xml:space="preserve">8.3. Отчёт содержит сведения о поступивших обращениях субъектов персональных данных и о соблюдении сроков ответа на них: ______ рабочих дней.</w:t>
      </w:r>
    </w:p>
    <w:p>
      <w:pPr>
        <w:ind w:firstLine="425"/>
      </w:pPr>
      <w:r>
        <w:t xml:space="preserve">8.4. Отчёт содержит сведения о произошедших инцидентах безопасности персональных данных и о принятых по ним мерах.</w:t>
      </w:r>
    </w:p>
    <w:p>
      <w:pPr>
        <w:ind w:firstLine="425"/>
      </w:pPr>
      <w:r>
        <w:t xml:space="preserve">8.5. Отчёт содержит предложения по изменению локальных актов, состава мер защиты и перечня допущенных к обработке лиц.</w:t>
      </w:r>
    </w:p>
    <w:p>
      <w:pPr>
        <w:ind w:firstLine="425"/>
      </w:pPr>
      <w:r>
        <w:t xml:space="preserve">8.6. По результатам рассмотрения отчёта руководитель оператора принимает решение о необходимых мероприятиях и о выделении ресурсов на их проведение.</w:t>
      </w:r>
    </w:p>
    <w:p>
      <w:pPr>
        <w:ind w:firstLine="425"/>
      </w:pPr>
      <w:r>
        <w:t xml:space="preserve">8.7. Отчёт и решение руководителя хранятся вместе с актами проверок и предъявляются при проверке уполномоченного органа как подтверждение системности контроля.</w:t>
      </w:r>
    </w:p>
    <w:p>
      <w:pPr>
        <w:pStyle w:val="ClauseHeading"/>
      </w:pPr>
      <w:r>
        <w:rPr>
          <w:b/>
        </w:rPr>
        <w:t xml:space="preserve">9. Заключительные положения и ответственность</w:t>
      </w:r>
    </w:p>
    <w:p>
      <w:pPr>
        <w:ind w:firstLine="425"/>
      </w:pPr>
      <w:r>
        <w:t xml:space="preserve">9.1. Правила вводятся в действие со дня утверждения приказом руководителя оператора и действуют до утверждения новой редакции.</w:t>
      </w:r>
    </w:p>
    <w:p>
      <w:pPr>
        <w:ind w:firstLine="425"/>
      </w:pPr>
      <w:r>
        <w:t xml:space="preserve">9.2. Правила доводятся до сведения работников, участвующих в обработке персональных данных, под подпись.</w:t>
      </w:r>
    </w:p>
    <w:p>
      <w:pPr>
        <w:ind w:firstLine="425"/>
      </w:pPr>
      <w:r>
        <w:t xml:space="preserve">9.3. Работники обязаны представлять комиссии запрашиваемые документы и объяснения и обеспечивать доступ к местам хранения носителей.</w:t>
      </w:r>
    </w:p>
    <w:p>
      <w:pPr>
        <w:ind w:firstLine="425"/>
      </w:pPr>
      <w:r>
        <w:t xml:space="preserve">9.4. Лица, виновные в нарушении требований законодательства о персональных данных, несут ответственность в порядке, установленном законодательством (ст. 24 152-ФЗ).</w:t>
      </w:r>
    </w:p>
    <w:p>
      <w:pPr>
        <w:ind w:firstLine="425"/>
      </w:pPr>
      <w:r>
        <w:t xml:space="preserve">9.5. Нарушение установленного законом порядка обработки персональных данных влечёт административную ответственность оператора и его должностных лиц (ст. 13.11 КоАП РФ).</w:t>
      </w:r>
    </w:p>
    <w:p>
      <w:pPr>
        <w:ind w:firstLine="425"/>
      </w:pPr>
      <w:r>
        <w:t xml:space="preserve">9.6. Неисполнение работником обязанностей, установленных настоящими правилами, является нарушением трудовых обязанностей (ст. 192 ТК РФ).</w:t>
      </w:r>
    </w:p>
    <w:p>
      <w:pPr>
        <w:ind w:firstLine="425"/>
      </w:pPr>
      <w:r>
        <w:t xml:space="preserve">9.7. Вопросы, не урегулированные настоящими правилами, разрешаются в соответствии с законодательством о персональных данных и локальными актами оператора.</w:t>
      </w:r>
    </w:p>
    <w:p>
      <w:pPr>
        <w:ind w:firstLine="425"/>
      </w:pPr>
      <w:r>
        <w:t xml:space="preserve">9.8. ______ ______ ______________________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План внутреннего контроля на год</w:t>
      </w:r>
    </w:p>
    <w:p>
      <w:pPr>
        <w:ind w:firstLine="425"/>
      </w:pPr>
      <w:r>
        <w:t xml:space="preserve">План утверждается руководителем оператора ______ и определяет, что и когда проверяется. Проверка вне плана оформляется отдельным приказом.</w:t>
      </w:r>
    </w:p>
    <w:p>
      <w:pPr>
        <w:ind w:firstLine="425"/>
      </w:pPr>
      <w:r>
        <w:t xml:space="preserve">Оператор: ______, ИНН ______. План на ________ год.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3455"/>
        <w:gridCol w:w="1455"/>
        <w:gridCol w:w="1819"/>
        <w:gridCol w:w="2364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Проверяемое подразделение или процесс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Предмет проверки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проведения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Утверждаю: ______ ______________________ ______ дата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Проверочный лист</w:t>
      </w:r>
    </w:p>
    <w:p>
      <w:pPr>
        <w:ind w:firstLine="425"/>
      </w:pPr>
      <w:r>
        <w:t xml:space="preserve">Проверочный лист заполняется в ходе проверки и подписывается членами комиссии. Ответ подтверждается документом, реквизиты которого указываются в соответствующей графе.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77"/>
        <w:gridCol w:w="1377"/>
        <w:gridCol w:w="2410"/>
        <w:gridCol w:w="2754"/>
        <w:gridCol w:w="1721"/>
      </w:tblGrid>
      <w:t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Блок контроля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проверки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Соответствует / не соответствует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Обязательные блоки: локальные акты, правовые основания обработки, согласия субъектов, сроки хранения, уничтожение данных, доступ работников к данным, меры защиты, договоры поручения, уведомление уполномоченного органа, обращения субъектов, инциденты.</w:t>
      </w:r>
    </w:p>
    <w:p>
      <w:pPr>
        <w:ind w:firstLine="425"/>
      </w:pPr>
      <w:r>
        <w:t xml:space="preserve">Председатель комиссии ______________________ Члены комиссии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Форма акта проверки</w:t>
      </w:r>
    </w:p>
    <w:p>
      <w:pPr>
        <w:ind w:firstLine="425"/>
      </w:pPr>
      <w:r>
        <w:t xml:space="preserve">Акт проверки соблюдения требований к обработке персональных данных</w:t>
      </w:r>
    </w:p>
    <w:p>
      <w:pPr>
        <w:ind w:firstLine="425"/>
      </w:pPr>
      <w:r>
        <w:t xml:space="preserve">Оператор: ______, ИНН ______, адрес: ______.</w:t>
      </w:r>
    </w:p>
    <w:p>
      <w:pPr>
        <w:ind w:firstLine="425"/>
      </w:pPr>
      <w:r>
        <w:t xml:space="preserve">Дата и место составления: ____________________________________________</w:t>
      </w:r>
    </w:p>
    <w:p>
      <w:pPr>
        <w:ind w:firstLine="425"/>
      </w:pPr>
      <w:r>
        <w:t xml:space="preserve">Основание проверки (план или приказ, реквизиты): _____________________</w:t>
      </w:r>
    </w:p>
    <w:p>
      <w:pPr>
        <w:ind w:firstLine="425"/>
      </w:pPr>
      <w:r>
        <w:t xml:space="preserve">Вид проверки: плановая / внеплановая</w:t>
      </w:r>
    </w:p>
    <w:p>
      <w:pPr>
        <w:ind w:firstLine="425"/>
      </w:pPr>
      <w:r>
        <w:t xml:space="preserve">Проверяемое подразделение и период: __________________________________</w:t>
      </w:r>
    </w:p>
    <w:p>
      <w:pPr>
        <w:ind w:firstLine="425"/>
      </w:pPr>
      <w:r>
        <w:t xml:space="preserve">Состав комиссии: _____________________________________________________</w:t>
      </w:r>
    </w:p>
    <w:p>
      <w:pPr>
        <w:ind w:firstLine="425"/>
      </w:pPr>
      <w:r>
        <w:t xml:space="preserve">Изученные документы и информационные системы: _________________________</w:t>
      </w:r>
    </w:p>
    <w:p>
      <w:pPr>
        <w:ind w:firstLine="425"/>
      </w:pPr>
      <w:r>
        <w:t xml:space="preserve">Выявленные несоответствия со ссылкой на нарушенную норму: _____________</w:t>
      </w:r>
    </w:p>
    <w:p>
      <w:pPr>
        <w:ind w:firstLine="425"/>
      </w:pPr>
      <w:r>
        <w:t xml:space="preserve">________________________________________________________________________</w:t>
      </w:r>
    </w:p>
    <w:p>
      <w:pPr>
        <w:ind w:firstLine="425"/>
      </w:pPr>
      <w:r>
        <w:t xml:space="preserve">Меры по устранению и сроки: ___________________________________________</w:t>
      </w:r>
    </w:p>
    <w:p>
      <w:pPr>
        <w:ind w:firstLine="425"/>
      </w:pPr>
      <w:r>
        <w:t xml:space="preserve">Выводы комиссии: ______________________________________________________</w:t>
      </w:r>
    </w:p>
    <w:p>
      <w:pPr>
        <w:ind w:firstLine="425"/>
      </w:pPr>
      <w:r>
        <w:t xml:space="preserve">Председатель комиссии ______________________ / ______________________ /</w:t>
      </w:r>
    </w:p>
    <w:p>
      <w:pPr>
        <w:ind w:firstLine="425"/>
      </w:pPr>
      <w:r>
        <w:t xml:space="preserve">Члены комиссии ______________________ / ______________________ /</w:t>
      </w:r>
    </w:p>
    <w:p>
      <w:pPr>
        <w:ind w:firstLine="425"/>
      </w:pPr>
      <w:r>
        <w:t xml:space="preserve">С актом ознакомлен руководитель проверяемого подразделения ______________________ дата ____________</w:t>
      </w:r>
    </w:p>
    <w:p>
      <w:pPr>
        <w:ind w:firstLine="425"/>
      </w:pPr>
      <w:r>
        <w:t xml:space="preserve">Утверждаю: ______ ______________________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Приложение № 4. Журнал учёта проверок и устранения нарушений</w:t>
      </w:r>
    </w:p>
    <w:p>
      <w:pPr>
        <w:ind w:firstLine="425"/>
      </w:pPr>
      <w:r>
        <w:t xml:space="preserve">Журнал показывает историю контроля за все годы. Именно он подтверждает, что контроль ведётся системно, а не оформлен задним числом перед проверкой.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607"/>
        <w:gridCol w:w="1428"/>
        <w:gridCol w:w="2320"/>
        <w:gridCol w:w="1785"/>
        <w:gridCol w:w="1963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проверки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проверки</w:t>
            </w:r>
          </w:p>
        </w:tc>
        <w:tc>
          <w:tcPr>
            <w:tcW w:w="12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Проверяемое подразделение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нарушения</w:t>
            </w:r>
          </w:p>
        </w:tc>
        <w:tc>
          <w:tcPr>
            <w:tcW w:w="10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устранении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ведёт ответственный за организацию обработки персональных данных и хранит его не менее ______ лет вместе с актами проверок.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«Правила внутреннего контроля обработки персональных данных» с сайта primadoc.ru. Документ, заполненный под вашу ситуацию, собирается в конструкторе: https://primadoc.ru/doc/pravila-vnutrennego-kontrolya-obrabotki-personalnyh-dannyh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Правила внутреннего контроля обработки персональных данных — пустой бланк</dc:title>
  <dc:creator>Примадок</dc:creator>
  <dcterms:created xsi:type="dcterms:W3CDTF">2026-09-13T13:25:08Z</dcterms:created>
</cp:coreProperties>
</file>