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Пользовательское соглашение / EULA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«Правообладатель (Администрация сервиса)».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Пользовательское соглашение регулирует отношения между Иванов Иван Иванович (далее — «Правообладатель») и любым лицом, использующим программу или сервис «Ромашка Документы», версия 3.2, размещённые по адресу https://example.ru — онлайн-сервис учёта заказов «Ромашка» (далее — «Пользователь»).</w:t>
      </w:r>
    </w:p>
    <w:p>
      <w:pPr>
        <w:ind w:firstLine="425"/>
      </w:pPr>
      <w:r>
        <w:t xml:space="preserve">1.2. Реквизиты Правообладателя: ______.</w:t>
      </w:r>
    </w:p>
    <w:p>
      <w:pPr>
        <w:ind w:firstLine="425"/>
      </w:pPr>
      <w:r>
        <w:t xml:space="preserve">1.3. Соглашение является публичной офертой Правообладателя, адресованной неопределённому кругу лиц (ст. 437 ГК РФ).</w:t>
      </w:r>
    </w:p>
    <w:p>
      <w:pPr>
        <w:ind w:firstLine="425"/>
      </w:pPr>
      <w:r>
        <w:t xml:space="preserve">1.4. Соглашение заключается путём присоединения: его условия принимаются Пользователем целиком и не подлежат обсуждению по отдельным пунктам (ст. 428 ГК РФ).</w:t>
      </w:r>
    </w:p>
    <w:p>
      <w:pPr>
        <w:ind w:firstLine="425"/>
      </w:pPr>
      <w:r>
        <w:t xml:space="preserve">1.5. При несогласии с любым из условий Пользователь обязан прекратить использование программы или сервиса и удалить их со своих устройств.</w:t>
      </w:r>
    </w:p>
    <w:p>
      <w:pPr>
        <w:ind w:firstLine="425"/>
      </w:pPr>
      <w:r>
        <w:t xml:space="preserve">1.6. Возрастное ограничение: Без ограничений.</w:t>
      </w:r>
    </w:p>
    <w:p>
      <w:pPr>
        <w:ind w:firstLine="425"/>
      </w:pPr>
      <w:r>
        <w:t xml:space="preserve">1.7. Лица, не достигшие возраста, с которого они вправе самостоятельно совершать сделки, используют сервис с согласия законных представителей.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Программа — программа для ЭВМ или её экземпляр, а равно веб-сервис и мобильное приложение, права использования которых предоставляются по настоящему Соглашению: «Ромашка Документы», версия 3.2.</w:t>
      </w:r>
    </w:p>
    <w:p>
      <w:pPr>
        <w:ind w:firstLine="425"/>
      </w:pPr>
      <w:r>
        <w:t xml:space="preserve">2.2. Функциональность — состав возможностей Программы, доступных Пользователю: онлайн-конструктор документов: сборка договоров по шаблонам, хранение в личном кабинете, выгрузка в PDF и DOCX.</w:t>
      </w:r>
    </w:p>
    <w:p>
      <w:pPr>
        <w:ind w:firstLine="425"/>
      </w:pPr>
      <w:r>
        <w:t xml:space="preserve">2.3. Учётная запись — совокупность данных о Пользователе, необходимых для его идентификации и доступа к Программе.</w:t>
      </w:r>
    </w:p>
    <w:p>
      <w:pPr>
        <w:ind w:firstLine="425"/>
      </w:pPr>
      <w:r>
        <w:t xml:space="preserve">2.4. Пользовательский контент — тексты, изображения, файлы и иные материалы, загружаемые Пользователем в Программу или создаваемые с её помощью.</w:t>
      </w:r>
    </w:p>
    <w:p>
      <w:pPr>
        <w:ind w:firstLine="425"/>
      </w:pPr>
      <w:r>
        <w:t xml:space="preserve">2.5. Подписка — период, в течение которого Пользователю предоставлен доступ к платной функциональности.</w:t>
      </w:r>
    </w:p>
    <w:p>
      <w:pPr>
        <w:ind w:firstLine="425"/>
      </w:pPr>
      <w:r>
        <w:t xml:space="preserve">2.6. Обновление — изменение Программы, направленное на исправление ошибок, повышение безопасности или изменение функциональности.</w:t>
      </w:r>
    </w:p>
    <w:p>
      <w:pPr>
        <w:pStyle w:val="ClauseHeading"/>
      </w:pPr>
      <w:r>
        <w:rPr>
          <w:b/>
        </w:rPr>
        <w:t xml:space="preserve">3. Заключение Соглашения и момент акцепта</w:t>
      </w:r>
    </w:p>
    <w:p>
      <w:pPr>
        <w:ind w:firstLine="425"/>
      </w:pPr>
      <w:r>
        <w:t xml:space="preserve">3.1. Соглашение считается заключённым с момента совершения Пользователем действия, означающего согласие с его условиями: Установка программы на устройство (ст. 438 ГК РФ).</w:t>
      </w:r>
    </w:p>
    <w:p>
      <w:pPr>
        <w:ind w:firstLine="425"/>
      </w:pPr>
      <w:r>
        <w:t xml:space="preserve">3.2. Совершение указанного действия признаётся акцептом оферты и приравнивается к подписанию Соглашения в письменной форме (ст. 1286 ГК РФ).</w:t>
      </w:r>
    </w:p>
    <w:p>
      <w:pPr>
        <w:ind w:firstLine="425"/>
      </w:pPr>
      <w:r>
        <w:t xml:space="preserve">3.3. Лицензионный договор о предоставлении права использования программы для ЭВМ может быть заключён путём согласия Пользователя с условиями, изложенными на приобретаемом экземпляре программы, на упаковке или в электронной форме.</w:t>
      </w:r>
    </w:p>
    <w:p>
      <w:pPr>
        <w:ind w:firstLine="425"/>
      </w:pPr>
      <w:r>
        <w:t xml:space="preserve">3.4. Правообладатель обеспечивает возможность ознакомиться с текстом Соглашения до совершения акцепта и сохраняет сведения о дате и версии Соглашения, принятой Пользователем.</w:t>
      </w:r>
    </w:p>
    <w:p>
      <w:pPr>
        <w:ind w:firstLine="425"/>
      </w:pPr>
      <w:r>
        <w:t xml:space="preserve">3.5. Действующая редакция Соглашения постоянно доступна по адресу https://example.ru — онлайн-сервис учёта заказов «Ромашка».</w:t>
      </w:r>
    </w:p>
    <w:p>
      <w:pPr>
        <w:pStyle w:val="ClauseHeading"/>
      </w:pPr>
      <w:r>
        <w:rPr>
          <w:b/>
        </w:rPr>
        <w:t xml:space="preserve">4. Предмет Соглашения: предоставление права использования</w:t>
      </w:r>
    </w:p>
    <w:p>
      <w:pPr>
        <w:ind w:firstLine="425"/>
      </w:pPr>
      <w:r>
        <w:t xml:space="preserve">4.1. Правообладатель предоставляет Пользователю право использования Программы в предусмотренных Соглашением пределах, а Пользователь обязуется соблюдать условия использования (ст. 1235 ГК РФ).</w:t>
      </w:r>
    </w:p>
    <w:p>
      <w:pPr>
        <w:ind w:firstLine="425"/>
      </w:pPr>
      <w:r>
        <w:t xml:space="preserve">4.2. Лицензия является простой (неисключительной): Правообладатель сохраняет право выдавать лицензии другим лицам и использовать Программу самостоятельно (ст. 1236 ГК РФ).</w:t>
      </w:r>
    </w:p>
    <w:p>
      <w:pPr>
        <w:ind w:firstLine="425"/>
      </w:pPr>
      <w:r>
        <w:t xml:space="preserve">4.3. Экземпляр Программы, доступ к сервису и учётная запись Пользователю не продаются.</w:t>
      </w:r>
    </w:p>
    <w:p>
      <w:pPr>
        <w:ind w:firstLine="425"/>
      </w:pPr>
      <w:r>
        <w:t xml:space="preserve">4.4. Переход исключительного права на Программу к Пользователю не происходит ни при каких обстоятельствах, в том числе при оплате подписки.</w:t>
      </w:r>
    </w:p>
    <w:p>
      <w:pPr>
        <w:ind w:firstLine="425"/>
      </w:pPr>
      <w:r>
        <w:t xml:space="preserve">4.5. Право использования предоставляется на территории всего мира, если иное не установлено законом государства Пользователя.</w:t>
      </w:r>
    </w:p>
    <w:p>
      <w:pPr>
        <w:ind w:firstLine="425"/>
      </w:pPr>
      <w:r>
        <w:t xml:space="preserve">4.6. Срок предоставления права использования: На срок действия учётной записи.</w:t>
      </w:r>
    </w:p>
    <w:p>
      <w:pPr>
        <w:ind w:firstLine="425"/>
      </w:pPr>
      <w:r>
        <w:t xml:space="preserve">4.7. Вознаграждение за предоставление права использования включено в стоимость подписки, а при бесплатном доступе лицензия предоставляется безвозмездно.</w:t>
      </w:r>
    </w:p>
    <w:p>
      <w:pPr>
        <w:pStyle w:val="ClauseHeading"/>
      </w:pPr>
      <w:r>
        <w:rPr>
          <w:b/>
        </w:rPr>
        <w:t xml:space="preserve">5. Объём предоставляемых прав</w:t>
      </w:r>
    </w:p>
    <w:p>
      <w:pPr>
        <w:ind w:firstLine="425"/>
      </w:pPr>
      <w:r>
        <w:t xml:space="preserve">5.1. Пользователь вправе использовать Программу по её функциональному назначению: запускать, отображать, воспроизводить в оперативной памяти устройства и применять для собственных нужд, а если Пользователь является организацией или предпринимателем — для нужд своей деятельности (ст. 1270 ГК РФ).</w:t>
      </w:r>
    </w:p>
    <w:p>
      <w:pPr>
        <w:ind w:firstLine="425"/>
      </w:pPr>
      <w:r>
        <w:t xml:space="preserve">5.2. Пользователь вправе изготовить архивную копию Программы, если это необходимо для замены утраченного или испорченного экземпляра, и хранить её без предоставления доступа третьим лицам.</w:t>
      </w:r>
    </w:p>
    <w:p>
      <w:pPr>
        <w:ind w:firstLine="425"/>
      </w:pPr>
      <w:r>
        <w:t xml:space="preserve">5.3. Способы использования, прямо не названные в Соглашении, Пользователю не предоставлены.</w:t>
      </w:r>
    </w:p>
    <w:p>
      <w:pPr>
        <w:ind w:firstLine="425"/>
      </w:pPr>
      <w:r>
        <w:t xml:space="preserve">5.4. Право использования не считается предоставленным по умолчанию (ст. 1235 ГК РФ).</w:t>
      </w:r>
    </w:p>
    <w:p>
      <w:pPr>
        <w:ind w:firstLine="425"/>
      </w:pPr>
      <w:r>
        <w:t xml:space="preserve">5.5. Правообладатель вправе предоставлять отдельные функции по отдельной лицензии на иных условиях, о чём Пользователь уведомляется до подключения такой функции.</w:t>
      </w:r>
    </w:p>
    <w:p>
      <w:pPr>
        <w:ind w:firstLine="425"/>
      </w:pPr>
      <w:r>
        <w:t xml:space="preserve">5.6. Заключение сублицензионных договоров Пользователем не допускается без письменного согласия Правообладателя (ст. 1238 ГК РФ).</w:t>
      </w:r>
    </w:p>
    <w:p>
      <w:pPr>
        <w:pStyle w:val="ClauseHeading"/>
      </w:pPr>
      <w:r>
        <w:rPr>
          <w:b/>
        </w:rPr>
        <w:t xml:space="preserve">6. Особенности использования устанавливаемой программы</w:t>
      </w:r>
    </w:p>
    <w:p>
      <w:pPr>
        <w:ind w:firstLine="425"/>
      </w:pPr>
      <w:r>
        <w:t xml:space="preserve">6.1. Программа устанавливается Пользователем на принадлежащие ему или находящиеся в его правомерном владении устройства.</w:t>
      </w:r>
    </w:p>
    <w:p>
      <w:pPr>
        <w:ind w:firstLine="425"/>
      </w:pPr>
      <w:r>
        <w:t xml:space="preserve">6.2. Число устройств, на которых допускается одновременная установка: 2.</w:t>
      </w:r>
    </w:p>
    <w:p>
      <w:pPr>
        <w:ind w:firstLine="425"/>
      </w:pPr>
      <w:r>
        <w:t xml:space="preserve">6.3. Установка Программы на большее число устройств, а равно её установка в целях предоставления доступа третьим лицам требуют приобретения дополнительных лицензий.</w:t>
      </w:r>
    </w:p>
    <w:p>
      <w:pPr>
        <w:ind w:firstLine="425"/>
      </w:pPr>
      <w:r>
        <w:t xml:space="preserve">6.4. Правообладатель вправе применять технические средства защиты авторских прав: активацию по ключу, привязку к устройству, периодическую проверку правомерности использования.</w:t>
      </w:r>
    </w:p>
    <w:p>
      <w:pPr>
        <w:ind w:firstLine="425"/>
      </w:pPr>
      <w:r>
        <w:t xml:space="preserve">6.5. Пользователь вправе перенести Программу на другое устройство при условии удаления её с прежнего устройства.</w:t>
      </w:r>
    </w:p>
    <w:p>
      <w:pPr>
        <w:ind w:firstLine="425"/>
      </w:pPr>
      <w:r>
        <w:t xml:space="preserve">6.6. Правообладатель не отвечает за работоспособность Программы на устройствах, не соответствующих заявленным системным требованиям, и на устройствах с изменённым системным программным обеспечением.</w:t>
      </w:r>
    </w:p>
    <w:p>
      <w:pPr>
        <w:pStyle w:val="ClauseHeading"/>
      </w:pPr>
      <w:r>
        <w:rPr>
          <w:b/>
        </w:rPr>
        <w:t xml:space="preserve">7. Особенности использования веб-сервиса</w:t>
      </w:r>
    </w:p>
    <w:p>
      <w:pPr>
        <w:ind w:firstLine="425"/>
      </w:pPr>
      <w:r>
        <w:t xml:space="preserve">7.1. Доступ к Программе предоставляется удалённо через сеть Интернет.</w:t>
      </w:r>
    </w:p>
    <w:p>
      <w:pPr>
        <w:ind w:firstLine="425"/>
      </w:pPr>
      <w:r>
        <w:t xml:space="preserve">7.2. Экземпляр Программы Пользователю не передаётся, установка на устройство не производится.</w:t>
      </w:r>
    </w:p>
    <w:p>
      <w:pPr>
        <w:ind w:firstLine="425"/>
      </w:pPr>
      <w:r>
        <w:t xml:space="preserve">7.3. Заявленная доступность сервиса: 99,5% времени в месяц, без учёта плановых работ.</w:t>
      </w:r>
    </w:p>
    <w:p>
      <w:pPr>
        <w:ind w:firstLine="425"/>
      </w:pPr>
      <w:r>
        <w:t xml:space="preserve">7.4. Плановые технические работы проводятся с предварительным уведомлением на сайте и в доступности не учитываются.</w:t>
      </w:r>
    </w:p>
    <w:p>
      <w:pPr>
        <w:ind w:firstLine="425"/>
      </w:pPr>
      <w:r>
        <w:t xml:space="preserve">7.5. Правообладатель обеспечивает сохранность данных Пользователя, размещённых в сервисе, в течение срока действия подписки и тридцати дней после её окончания, если иной срок не указан в тарифах.</w:t>
      </w:r>
    </w:p>
    <w:p>
      <w:pPr>
        <w:ind w:firstLine="425"/>
      </w:pPr>
      <w:r>
        <w:t xml:space="preserve">7.6. Пользователь самостоятельно обеспечивает наличие доступа в сеть Интернет и совместимого браузера.</w:t>
      </w:r>
    </w:p>
    <w:p>
      <w:pPr>
        <w:ind w:firstLine="425"/>
      </w:pPr>
      <w:r>
        <w:t xml:space="preserve">7.7. Расходы на связь Правообладателем не возмещаются.</w:t>
      </w:r>
    </w:p>
    <w:p>
      <w:pPr>
        <w:ind w:firstLine="425"/>
      </w:pPr>
      <w:r>
        <w:t xml:space="preserve">7.8. Правообладатель вправе устанавливать технические ограничения по числу учётных записей, объёму хранимых данных и частоте обращений к программному интерфейсу, уведомив Пользователя в описании тарифа.</w:t>
      </w:r>
    </w:p>
    <w:p>
      <w:pPr>
        <w:pStyle w:val="ClauseHeading"/>
      </w:pPr>
      <w:r>
        <w:rPr>
          <w:b/>
        </w:rPr>
        <w:t xml:space="preserve">8. Особенности использования мобильного приложения</w:t>
      </w:r>
    </w:p>
    <w:p>
      <w:pPr>
        <w:ind w:firstLine="425"/>
      </w:pPr>
      <w:r>
        <w:t xml:space="preserve">8.1. Приложение распространяется через магазины приложений: RuStore, Google Play, App Store.</w:t>
      </w:r>
    </w:p>
    <w:p>
      <w:pPr>
        <w:ind w:firstLine="425"/>
      </w:pPr>
      <w:r>
        <w:t xml:space="preserve">8.2. К отношениям Пользователя и магазина применяются правила соответствующего магазина, которые Правообладателем не устанавливаются.</w:t>
      </w:r>
    </w:p>
    <w:p>
      <w:pPr>
        <w:ind w:firstLine="425"/>
      </w:pPr>
      <w:r>
        <w:t xml:space="preserve">8.3. Приложение запрашивает следующие разрешения устройства: камера, геолокация, уведомления, доступ к файлам.</w:t>
      </w:r>
    </w:p>
    <w:p>
      <w:pPr>
        <w:ind w:firstLine="425"/>
      </w:pPr>
      <w:r>
        <w:t xml:space="preserve">8.4. Разрешения используются исключительно для заявленной функциональности; отказ в предоставлении разрешения может ограничить работу отдельных функций.</w:t>
      </w:r>
    </w:p>
    <w:p>
      <w:pPr>
        <w:ind w:firstLine="425"/>
      </w:pPr>
      <w:r>
        <w:t xml:space="preserve">8.5. Возврат денежных средств за покупки, совершённые через магазин приложений, производится по правилам этого магазина.</w:t>
      </w:r>
    </w:p>
    <w:p>
      <w:pPr>
        <w:ind w:firstLine="425"/>
      </w:pPr>
      <w:r>
        <w:t xml:space="preserve">8.6. Правообладатель содействует Пользователю в таком обращении.</w:t>
      </w:r>
    </w:p>
    <w:p>
      <w:pPr>
        <w:ind w:firstLine="425"/>
      </w:pPr>
      <w:r>
        <w:t xml:space="preserve">8.7. Правообладатель вправе прекратить поддержку версий операционной системы и моделей устройств, уведомив об этом в описании приложения не менее чем за тридцать дней.</w:t>
      </w:r>
    </w:p>
    <w:p>
      <w:pPr>
        <w:ind w:firstLine="425"/>
      </w:pPr>
      <w:r>
        <w:t xml:space="preserve">8.8. Удаление приложения с устройства не прекращает действие оплаченной подписки и не влечёт автоматического возврата денежных средств.</w:t>
      </w:r>
    </w:p>
    <w:p>
      <w:pPr>
        <w:pStyle w:val="ClauseHeading"/>
      </w:pPr>
      <w:r>
        <w:rPr>
          <w:b/>
        </w:rPr>
        <w:t xml:space="preserve">9. Описание сервиса и его функциональность</w:t>
      </w:r>
    </w:p>
    <w:p>
      <w:pPr>
        <w:ind w:firstLine="425"/>
      </w:pPr>
      <w:r>
        <w:t xml:space="preserve">9.1. Функциональность Программы: онлайн-конструктор документов: сборка договоров по шаблонам, хранение в личном кабинете, выгрузка в PDF и DOCX.</w:t>
      </w:r>
    </w:p>
    <w:p>
      <w:pPr>
        <w:ind w:firstLine="425"/>
      </w:pPr>
      <w:r>
        <w:t xml:space="preserve">9.2. Модель доступа: бесплатный доступ.</w:t>
      </w:r>
    </w:p>
    <w:p>
      <w:pPr>
        <w:ind w:firstLine="425"/>
      </w:pPr>
      <w:r>
        <w:t xml:space="preserve">9.3. Правообладатель предоставляет Пользователю информацию о Программе, необходимую для её правильного выбора и использования, включая системные требования и порядок оплаты (ст. 8 ЗоЗПП).</w:t>
      </w:r>
    </w:p>
    <w:p>
      <w:pPr>
        <w:ind w:firstLine="425"/>
      </w:pPr>
      <w:r>
        <w:t xml:space="preserve">9.4. Правообладатель вправе изменять функциональность Программы, добавлять и исключать отдельные функции, а также приостанавливать работу сервиса для проведения технических работ.</w:t>
      </w:r>
    </w:p>
    <w:p>
      <w:pPr>
        <w:ind w:firstLine="425"/>
      </w:pPr>
      <w:r>
        <w:t xml:space="preserve">9.5. Об исключении функции, входящей в оплаченный тариф, Правообладатель уведомляет Пользователя не менее чем за тридцать дней.</w:t>
      </w:r>
    </w:p>
    <w:p>
      <w:pPr>
        <w:ind w:firstLine="425"/>
      </w:pPr>
      <w:r>
        <w:t xml:space="preserve">9.6. Пользователь вправе отказаться от подписки и получить возврат платы за неиспользованный период.</w:t>
      </w:r>
    </w:p>
    <w:p>
      <w:pPr>
        <w:pStyle w:val="ClauseHeading"/>
      </w:pPr>
      <w:r>
        <w:rPr>
          <w:b/>
        </w:rPr>
        <w:t xml:space="preserve">10. Разрешённые способы использования</w:t>
      </w:r>
    </w:p>
    <w:p>
      <w:pPr>
        <w:ind w:firstLine="425"/>
      </w:pPr>
      <w:r>
        <w:t xml:space="preserve">10.1. Пользователь вправе использовать Программу для создания, обработки и хранения собственных материалов, а также для решения задач своей деятельности.</w:t>
      </w:r>
    </w:p>
    <w:p>
      <w:pPr>
        <w:ind w:firstLine="425"/>
      </w:pPr>
      <w:r>
        <w:t xml:space="preserve">10.2. Пользователь вправе передавать результаты, полученные с помощью Программы, третьим лицам, если такие результаты не включают саму Программу или её части.</w:t>
      </w:r>
    </w:p>
    <w:p>
      <w:pPr>
        <w:ind w:firstLine="425"/>
      </w:pPr>
      <w:r>
        <w:t xml:space="preserve">10.3. Пользователь вправе предоставлять доступ к своей учётной записи работникам, если это прямо предусмотрено тарифом; в этом случае Пользователь отвечает за их действия как за свои собственные.</w:t>
      </w:r>
    </w:p>
    <w:p>
      <w:pPr>
        <w:ind w:firstLine="425"/>
      </w:pPr>
      <w:r>
        <w:t xml:space="preserve">10.4. Пользователь вправе использовать программный интерфейс Программы в пределах лимитов, установленных тарифом, и с указанием источника данных, если такое указание требуется документацией.</w:t>
      </w:r>
    </w:p>
    <w:p>
      <w:pPr>
        <w:pStyle w:val="ClauseHeading"/>
      </w:pPr>
      <w:r>
        <w:rPr>
          <w:b/>
        </w:rPr>
        <w:t xml:space="preserve">11. Правила использования и запрещённый контент</w:t>
      </w:r>
    </w:p>
    <w:p>
      <w:pPr>
        <w:ind w:firstLine="425"/>
      </w:pPr>
      <w:r>
        <w:t xml:space="preserve">11.1. Пользователю запрещается нарушать законодательство Российской Федерации и права третьих лиц при использовании Программы.</w:t>
      </w:r>
    </w:p>
    <w:p>
      <w:pPr>
        <w:ind w:firstLine="425"/>
      </w:pPr>
      <w:r>
        <w:t xml:space="preserve">11.2. Пользователю запрещается размещать материалы, содержащие призывы к насилию, порочащие честь и достоинство сведения, а также материалы, распространение которых ограничено или запрещено законом.</w:t>
      </w:r>
    </w:p>
    <w:p>
      <w:pPr>
        <w:ind w:firstLine="425"/>
      </w:pPr>
      <w:r>
        <w:t xml:space="preserve">11.3. Пользователю запрещается размещать материалы, нарушающие исключительные права третьих лиц, а также использовать Программу для рассылки сообщений без согласия адресатов.</w:t>
      </w:r>
    </w:p>
    <w:p>
      <w:pPr>
        <w:ind w:firstLine="425"/>
      </w:pPr>
      <w:r>
        <w:t xml:space="preserve">11.4. Правообладатель вправе удалить материалы Пользователя, нарушающие настоящие правила, и обязан рассмотреть заявление правообладателя о нарушении исключительных прав в порядке, установленном законом (ст. 15.7 149-ФЗ).</w:t>
      </w:r>
    </w:p>
    <w:p>
      <w:pPr>
        <w:ind w:firstLine="425"/>
      </w:pPr>
      <w:r>
        <w:t xml:space="preserve">11.5. Правообладатель не осуществляет предварительную проверку размещаемых Пользователем материалов и не отвечает за их содержание, если не знал и не должен был знать о нарушении.</w:t>
      </w:r>
    </w:p>
    <w:p>
      <w:pPr>
        <w:pStyle w:val="ClauseHeading"/>
      </w:pPr>
      <w:r>
        <w:rPr>
          <w:b/>
        </w:rPr>
        <w:t xml:space="preserve">12. Пробный период</w:t>
      </w:r>
    </w:p>
    <w:p>
      <w:pPr>
        <w:ind w:firstLine="425"/>
      </w:pPr>
      <w:r>
        <w:t xml:space="preserve">12.1. Пробный период предоставляется на срок 14 дней и даёт доступ к функциональности, заявленной для соответствующего тарифа.</w:t>
      </w:r>
    </w:p>
    <w:p>
      <w:pPr>
        <w:ind w:firstLine="425"/>
      </w:pPr>
      <w:r>
        <w:t xml:space="preserve">12.2. Пробный период предоставляется однократно для одного Пользователя.</w:t>
      </w:r>
    </w:p>
    <w:p>
      <w:pPr>
        <w:ind w:firstLine="425"/>
      </w:pPr>
      <w:r>
        <w:t xml:space="preserve">12.3. Повторная регистрация с целью получения нового пробного периода не допускается.</w:t>
      </w:r>
    </w:p>
    <w:p>
      <w:pPr>
        <w:ind w:firstLine="425"/>
      </w:pPr>
      <w:r>
        <w:t xml:space="preserve">12.4. Правообладатель вправе ограничить объём данных и число операций в пробном периоде, уведомив об этом до его начала.</w:t>
      </w:r>
    </w:p>
    <w:p>
      <w:pPr>
        <w:ind w:firstLine="425"/>
      </w:pPr>
      <w:r>
        <w:t xml:space="preserve">12.5. По окончании пробного периода доступ к платной функциональности прекращается, а данные Пользователя сохраняются в течение тридцати дней и затем удаляются.</w:t>
      </w:r>
    </w:p>
    <w:p>
      <w:pPr>
        <w:pStyle w:val="ClauseHeading"/>
      </w:pPr>
      <w:r>
        <w:rPr>
          <w:b/>
        </w:rPr>
        <w:t xml:space="preserve">13. Обновления и изменение функциональности</w:t>
      </w:r>
    </w:p>
    <w:p>
      <w:pPr>
        <w:ind w:firstLine="425"/>
      </w:pPr>
      <w:r>
        <w:t xml:space="preserve">13.1. Правообладатель вправе выпускать обновления Программы, направленные на исправление ошибок, повышение безопасности и развитие функциональности.</w:t>
      </w:r>
    </w:p>
    <w:p>
      <w:pPr>
        <w:ind w:firstLine="425"/>
      </w:pPr>
      <w:r>
        <w:t xml:space="preserve">13.2. Обновления, связанные с безопасностью, могут устанавливаться автоматически без отдельного согласия Пользователя.</w:t>
      </w:r>
    </w:p>
    <w:p>
      <w:pPr>
        <w:ind w:firstLine="425"/>
      </w:pPr>
      <w:r>
        <w:t xml:space="preserve">13.3. Об иных обновлениях Пользователь уведомляется в интерфейсе Программы.</w:t>
      </w:r>
    </w:p>
    <w:p>
      <w:pPr>
        <w:ind w:firstLine="425"/>
      </w:pPr>
      <w:r>
        <w:t xml:space="preserve">13.4. Условия настоящего Соглашения распространяются на все обновления, если вместе с обновлением не предоставлены иные условия.</w:t>
      </w:r>
    </w:p>
    <w:p>
      <w:pPr>
        <w:ind w:firstLine="425"/>
      </w:pPr>
      <w:r>
        <w:t xml:space="preserve">13.5. Правообладатель вправе прекратить поддержку предыдущих версий Программы, уведомив Пользователя не менее чем за тридцать дней.</w:t>
      </w:r>
    </w:p>
    <w:p>
      <w:pPr>
        <w:ind w:firstLine="425"/>
      </w:pPr>
      <w:r>
        <w:t xml:space="preserve">13.6. Отказ Пользователя от установки обновления не лишает его права использовать ранее установленную версию, однако Правообладатель не отвечает за её работоспособность и безопасность.</w:t>
      </w:r>
    </w:p>
    <w:p>
      <w:pPr>
        <w:pStyle w:val="ClauseHeading"/>
      </w:pPr>
      <w:r>
        <w:rPr>
          <w:b/>
        </w:rPr>
        <w:t xml:space="preserve">14. Техническая поддержка и доступность</w:t>
      </w:r>
    </w:p>
    <w:p>
      <w:pPr>
        <w:ind w:firstLine="425"/>
      </w:pPr>
      <w:r>
        <w:t xml:space="preserve">14.1. Техническая поддержка оказывается по адресу support@example.ru в режиме: по рабочим дням с 09:00 до 19:00 по московскому времени.</w:t>
      </w:r>
    </w:p>
    <w:p>
      <w:pPr>
        <w:ind w:firstLine="425"/>
      </w:pPr>
      <w:r>
        <w:t xml:space="preserve">14.2. Правообладатель принимает обращения, связанные с работоспособностью Программы, и устраняет выявленные ошибки в разумный срок в порядке очерёдности по степени их влияния на работу Программы.</w:t>
      </w:r>
    </w:p>
    <w:p>
      <w:pPr>
        <w:ind w:firstLine="425"/>
      </w:pPr>
      <w:r>
        <w:t xml:space="preserve">14.3. Правообладатель вправе проводить плановые технические работы с предварительным уведомлением на сайте не менее чем за двадцать четыре часа, а внеплановые — без уведомления, если это необходимо для устранения аварии.</w:t>
      </w:r>
    </w:p>
    <w:p>
      <w:pPr>
        <w:ind w:firstLine="425"/>
      </w:pPr>
      <w:r>
        <w:t xml:space="preserve">14.4. Поддержка не включает обучение Пользователя, настройку его оборудования и восстановление данных, утраченных по причинам, не зависящим от Правообладателя.</w:t>
      </w:r>
    </w:p>
    <w:p>
      <w:pPr>
        <w:pStyle w:val="ClauseHeading"/>
      </w:pPr>
      <w:r>
        <w:rPr>
          <w:b/>
        </w:rPr>
        <w:t xml:space="preserve">15. Персональные данные и файлы cookie</w:t>
      </w:r>
    </w:p>
    <w:p>
      <w:pPr>
        <w:ind w:firstLine="425"/>
      </w:pPr>
      <w:r>
        <w:t xml:space="preserve">15.1. Обработка персональных данных Пользователя осуществляется в соответствии с политикой обработки персональных данных, размещённой по адресу https://example.ru/privacy (ст. 18 152-ФЗ).</w:t>
      </w:r>
    </w:p>
    <w:p>
      <w:pPr>
        <w:ind w:firstLine="425"/>
      </w:pPr>
      <w:r>
        <w:t xml:space="preserve">15.2. Правовым основанием обработки является необходимость исполнения настоящего Соглашения, стороной которого является Пользователь, а для целей, выходящих за его пределы, — согласие Пользователя (ст. 6 152-ФЗ).</w:t>
      </w:r>
    </w:p>
    <w:p>
      <w:pPr>
        <w:ind w:firstLine="425"/>
      </w:pPr>
      <w:r>
        <w:t xml:space="preserve">15.3. Программа использует файлы cookie и метрические программы для обеспечения работоспособности, запоминания настроек и сбора обезличенной статистики.</w:t>
      </w:r>
    </w:p>
    <w:p>
      <w:pPr>
        <w:ind w:firstLine="425"/>
      </w:pPr>
      <w:r>
        <w:t xml:space="preserve">15.4. Продолжая использование, Пользователь подтверждает ознакомление с уведомлением об использовании cookie.</w:t>
      </w:r>
    </w:p>
    <w:p>
      <w:pPr>
        <w:ind w:firstLine="425"/>
      </w:pPr>
      <w:r>
        <w:t xml:space="preserve">15.5. Пользователь вправе получить сведения об обработке своих данных, требовать их уточнения, блокирования и уничтожения, а также отозвать согласие (ст. 14 152-ФЗ).</w:t>
      </w:r>
    </w:p>
    <w:p>
      <w:pPr>
        <w:ind w:firstLine="425"/>
      </w:pPr>
      <w:r>
        <w:t xml:space="preserve">15.6. Правообладатель обеспечивает запись и хранение персональных данных граждан Российской Федерации в базах данных, расположенных на территории Российской Федерации.</w:t>
      </w:r>
    </w:p>
    <w:p>
      <w:pPr>
        <w:pStyle w:val="ClauseHeading"/>
      </w:pPr>
      <w:r>
        <w:rPr>
          <w:b/>
        </w:rPr>
        <w:t xml:space="preserve">16. Изменение Соглашения и уведомления</w:t>
      </w:r>
    </w:p>
    <w:p>
      <w:pPr>
        <w:ind w:firstLine="425"/>
      </w:pPr>
      <w:r>
        <w:t xml:space="preserve">16.1. Правообладатель вправе изменять Соглашение, публикуя новую редакцию по адресу https://example.ru — онлайн-сервис учёта заказов «Ромашка» с указанием даты вступления её в силу (ст. 450 ГК РФ).</w:t>
      </w:r>
    </w:p>
    <w:p>
      <w:pPr>
        <w:ind w:firstLine="425"/>
      </w:pPr>
      <w:r>
        <w:t xml:space="preserve">16.2. Новая редакция вступает в силу не ранее чем через десять дней с даты публикации, если более длительный срок не указан в самой редакции.</w:t>
      </w:r>
    </w:p>
    <w:p>
      <w:pPr>
        <w:ind w:firstLine="425"/>
      </w:pPr>
      <w:r>
        <w:t xml:space="preserve">16.3. О существенных изменениях, затрагивающих объём предоставляемых прав, стоимость подписки и порядок обработки данных, Пользователь уведомляется в интерфейсе Программы или по адресу электронной почты, указанному в учётной записи.</w:t>
      </w:r>
    </w:p>
    <w:p>
      <w:pPr>
        <w:ind w:firstLine="425"/>
      </w:pPr>
      <w:r>
        <w:t xml:space="preserve">16.4. Продолжение использования Программы после вступления новой редакции в силу означает согласие Пользователя с изменениями.</w:t>
      </w:r>
    </w:p>
    <w:p>
      <w:pPr>
        <w:ind w:firstLine="425"/>
      </w:pPr>
      <w:r>
        <w:t xml:space="preserve">16.5. При несогласии Пользователь вправе прекратить использование и потребовать возврата платы за неиспользованный период.</w:t>
      </w:r>
    </w:p>
    <w:p>
      <w:pPr>
        <w:ind w:firstLine="425"/>
      </w:pPr>
      <w:r>
        <w:t xml:space="preserve">16.6. Юридически значимые сообщения считаются доставленными и в случае, когда они поступили адресату, но по зависящим от него обстоятельствам не были ему вручены (ст. 165.1 ГК РФ).</w:t>
      </w:r>
    </w:p>
    <w:p>
      <w:pPr>
        <w:ind w:firstLine="425"/>
      </w:pPr>
      <w:r>
        <w:t xml:space="preserve">16.7. Архив предыдущих редакций Соглашения хранится Правообладателем не менее трёх лет и предоставляется по запросу Пользователя.</w:t>
      </w:r>
    </w:p>
    <w:p>
      <w:pPr>
        <w:pStyle w:val="ClauseHeading"/>
      </w:pPr>
      <w:r>
        <w:rPr>
          <w:b/>
        </w:rPr>
        <w:t xml:space="preserve">17. Заключительные положения</w:t>
      </w:r>
    </w:p>
    <w:p>
      <w:pPr>
        <w:ind w:firstLine="425"/>
      </w:pPr>
      <w:r>
        <w:t xml:space="preserve">17.1. Соглашение действует с момента акцепта и до прекращения по основаниям, предусмотренным Соглашением и законом.</w:t>
      </w:r>
    </w:p>
    <w:p>
      <w:pPr>
        <w:ind w:firstLine="425"/>
      </w:pPr>
      <w:r>
        <w:t xml:space="preserve">17.2. Правообладатель вправе передать свои права и обязанности по Соглашению третьему лицу при отчуждении исключительного права на Программу или при реорганизации, уведомив Пользователя на сайте.</w:t>
      </w:r>
    </w:p>
    <w:p>
      <w:pPr>
        <w:ind w:firstLine="425"/>
      </w:pPr>
      <w:r>
        <w:t xml:space="preserve">17.3. Пользователь не вправе передавать свои права и обязанности по Соглашению третьим лицам без письменного согласия Правообладателя.</w:t>
      </w:r>
    </w:p>
    <w:p>
      <w:pPr>
        <w:ind w:firstLine="425"/>
      </w:pPr>
      <w:r>
        <w:t xml:space="preserve">17.4. Соглашение составлено на русском языке.</w:t>
      </w:r>
    </w:p>
    <w:p>
      <w:pPr>
        <w:ind w:firstLine="425"/>
      </w:pPr>
      <w:r>
        <w:t xml:space="preserve">17.5. При наличии перевода преимущественную силу имеет русский текст.</w:t>
      </w:r>
    </w:p>
    <w:p>
      <w:pPr>
        <w:ind w:firstLine="425"/>
      </w:pPr>
      <w:r>
        <w:t xml:space="preserve">17.6. Действующая редакция Соглашения размещена по адресу https://example.ru — онлайн-сервис учёта заказов «Ромашка».</w:t>
      </w:r>
    </w:p>
    <w:p>
      <w:pPr>
        <w:ind w:firstLine="425"/>
      </w:pPr>
      <w:r>
        <w:t xml:space="preserve">17.7. Контактный адрес для обращений: support@example.ru.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Объём предоставляемых прав и тарифы</w:t>
      </w:r>
    </w:p>
    <w:p>
      <w:pPr>
        <w:ind w:firstLine="425"/>
      </w:pPr>
      <w:r>
        <w:t xml:space="preserve">Приложение к Пользовательскому соглашению на использование «Ромашка Документы», версия 3.2, размещённому по адресу https://example.ru — онлайн-сервис учёта заказов «Ромашка».</w:t>
      </w:r>
    </w:p>
    <w:p>
      <w:pPr>
        <w:ind w:firstLine="425"/>
      </w:pPr>
      <w:r>
        <w:t xml:space="preserve">Модель доступа: бесплатный доступ. Срок предоставления права использования: На срок действия учётной записи.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77"/>
        <w:gridCol w:w="2487"/>
        <w:gridCol w:w="2021"/>
        <w:gridCol w:w="1399"/>
        <w:gridCol w:w="1555"/>
        <w:gridCol w:w="1399"/>
      </w:tblGrid>
      <w:tr>
        <w:tc>
          <w:tcPr>
            <w:tcW w:w="4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Функциональность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пользователей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хранилища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за период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и период подписки: 590 ₽ в месяц или 5 900 ₽ в год, оплата в начале периода.</w:t>
      </w:r>
    </w:p>
    <w:p>
      <w:pPr>
        <w:ind w:firstLine="425"/>
      </w:pPr>
      <w:r>
        <w:t xml:space="preserve">Тарифы могут изменяться Правообладателем на будущие периоды с уведомлением не менее чем за тридцать дней. К оплаченному периоду изменённая стоимость не применяется.</w:t>
      </w:r>
    </w:p>
    <w:p>
      <w:pPr>
        <w:ind w:firstLine="425"/>
      </w:pPr>
      <w:r>
        <w:t xml:space="preserve">Функции, не включённые в тариф, могут подключаться отдельно на условиях, доведённых до Пользователя до подключения.</w:t>
      </w:r>
    </w:p>
    <w:p>
      <w:pPr>
        <w:ind w:firstLine="425"/>
      </w:pPr>
      <w:r>
        <w:t xml:space="preserve">Настоящее приложение является неотъемлемой частью Соглашения и размещается вместе с ним.</w:t>
      </w:r>
    </w:p>
    <w:p>
      <w:pPr>
        <w:pStyle w:val="ClauseHeading"/>
      </w:pPr>
      <w:r>
        <w:rPr>
          <w:b/>
        </w:rPr>
        <w:t xml:space="preserve">18.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Правообладатель (Администрация сервиса)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Правообладатель (Администрация сервиса)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«Пользовательское соглашение / EULA» с сайта primadoc.ru. Документ, заполненный под вашу ситуацию, собирается в конструкторе: https://primadoc.ru/doc/polzovatelskoe-soglashenie-eula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Пользовательское соглашение / EULA — образец заполнения</dc:title>
  <dc:creator>Примадок</dc:creator>
  <dcterms:created xsi:type="dcterms:W3CDTF">2026-09-12T04:53:02Z</dcterms:created>
</cp:coreProperties>
</file>