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Иванов Иван Иванович от 01.01.2026 № 57-ОТ</w:t>
      </w:r>
    </w:p>
    <w:p>
      <w:pPr>
        <w:jc w:val="left"/>
      </w:pPr>
      <w:r>
        <w:t xml:space="preserve">генеральный директор Петров Пётр Петрович______Руководитель организации ______________________</w:t>
      </w:r>
    </w:p>
    <w:p>
      <w:pPr>
        <w:jc w:val="left"/>
      </w:pPr>
      <w:r>
        <w:t xml:space="preserve">Принято с учётом мотивированного мнения выборного органа первичной профсоюзной организации (представительного органа работников): протокол выборного органа первичной профсоюзной организации № 3 от 12.01.2026 (ст. 372 ТК РФ).</w:t>
      </w:r>
    </w:p>
    <w:p>
      <w:pPr>
        <w:pStyle w:val="DocTitle"/>
      </w:pPr>
      <w:r>
        <w:t xml:space="preserve">Положение о системе управления охраной труда (СУОТ)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Положение о системе управления охраной труда (СУОТ) Иванов Иван Иванович разработано в соответствии со ст. 217 ТК РФ и Примерным положением, утверждённым приказом Минтруда России от 29.10.2021 № 776н.</w:t>
      </w:r>
    </w:p>
    <w:p>
      <w:pPr>
        <w:ind w:firstLine="425"/>
      </w:pPr>
      <w:r>
        <w:t xml:space="preserve">1.2. Утверждено приказом от 01.01.2026 № 57-ОТ.</w:t>
      </w:r>
    </w:p>
    <w:p>
      <w:pPr>
        <w:ind w:firstLine="425"/>
      </w:pPr>
      <w:r>
        <w:t xml:space="preserve">1.3. СУОТ — комплекс взаимосвязанных мероприятий и процедур, обеспечивающих безопасные условия труда; действует в отношении всех работников и распространяется на подрядчиков, находящихся на территории организации.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Охрана труда — система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 (ст. 209 ТК РФ).</w:t>
      </w:r>
    </w:p>
    <w:p>
      <w:pPr>
        <w:ind w:firstLine="425"/>
      </w:pPr>
      <w:r>
        <w:t xml:space="preserve">2.2. Опасность — потенциальный источник нанесения вреда, представляющий угрозу жизни и (или) здоровью работника в процессе трудовой деятельности.</w:t>
      </w:r>
    </w:p>
    <w:p>
      <w:pPr>
        <w:ind w:firstLine="425"/>
      </w:pPr>
      <w:r>
        <w:t xml:space="preserve">2.3. Профессиональный риск — вероятность причинения вреда жизни и (или) здоровью работника в результате воздействия вредных и (или) опасных производственных факторов при исполнении им трудовых обязанностей (ст. 209 ТК РФ).</w:t>
      </w:r>
    </w:p>
    <w:p>
      <w:pPr>
        <w:ind w:firstLine="425"/>
      </w:pPr>
      <w:r>
        <w:t xml:space="preserve">2.4. Управление профессиональными рисками — комплекс взаимосвязанных мероприятий по выявлению опасностей, оценке уровней профессиональных рисков и их снижению (ст. 218 ТК РФ).</w:t>
      </w:r>
    </w:p>
    <w:p>
      <w:pPr>
        <w:ind w:firstLine="425"/>
      </w:pPr>
      <w:r>
        <w:t xml:space="preserve">2.5. Рабочее место — место, где работник должен находиться или куда ему необходимо прибыть в связи с работой и которое прямо или косвенно находится под контролем работодателя.</w:t>
      </w:r>
    </w:p>
    <w:p>
      <w:pPr>
        <w:ind w:firstLine="425"/>
      </w:pPr>
      <w:r>
        <w:t xml:space="preserve">2.6. Средства индивидуальной защиты — средства, используемые для предотвращения или уменьшения воздействия на работника вредных и опасных производственных факторов, а также для защиты от загрязнения.</w:t>
      </w:r>
    </w:p>
    <w:p>
      <w:pPr>
        <w:ind w:firstLine="425"/>
      </w:pPr>
      <w:r>
        <w:t xml:space="preserve">2.7. Микроповреждение (микротравма) — ссадина, кровоподтёк, ушиб мягких тканей, поверхностная рана и другие повреждения, полученные работником при исполнении трудовых обязанностей и не повлёкшие расстройства здоровья или наступления временной нетрудоспособности.</w:t>
      </w:r>
    </w:p>
    <w:p>
      <w:pPr>
        <w:ind w:firstLine="425"/>
      </w:pPr>
      <w:r>
        <w:t xml:space="preserve">2.8. Система управления охраной труда — комплекс взаимосвязанных и взаимодействующих между собой элементов, устанавливающих политику и цели в области охраны труда и процедуры по их достижению (ст. 217 ТК РФ).</w:t>
      </w:r>
    </w:p>
    <w:p>
      <w:pPr>
        <w:pStyle w:val="ClauseHeading"/>
      </w:pPr>
      <w:r>
        <w:rPr>
          <w:b/>
        </w:rPr>
        <w:t xml:space="preserve">3. Политика в области охраны труда</w:t>
      </w:r>
    </w:p>
    <w:p>
      <w:pPr>
        <w:ind w:firstLine="425"/>
      </w:pPr>
      <w:r>
        <w:t xml:space="preserve">3.1. Политика: приоритет сохранения жизни и здоровья работников; соблюдение государственных нормативных требований; устранение опасностей и снижение профессиональных рисков; непрерывное совершенствование СУОТ; учёт мнения работников.</w:t>
      </w:r>
    </w:p>
    <w:p>
      <w:pPr>
        <w:ind w:firstLine="425"/>
      </w:pPr>
      <w:r>
        <w:t xml:space="preserve">3.2. Цели: отсутствие несчастных случаев и профзаболеваний, снижение уровней рисков, стопроцентное прохождение обучения и медосмотров.</w:t>
      </w:r>
    </w:p>
    <w:p>
      <w:pPr>
        <w:ind w:firstLine="425"/>
      </w:pPr>
      <w:r>
        <w:t xml:space="preserve">3.3. Цели пересматриваются ежегодно по результатам анализа функционирования СУОТ.</w:t>
      </w:r>
    </w:p>
    <w:p>
      <w:pPr>
        <w:pStyle w:val="ClauseHeading"/>
      </w:pPr>
      <w:r>
        <w:rPr>
          <w:b/>
        </w:rPr>
        <w:t xml:space="preserve">4. Цели в области охраны труда и показатели их достижения</w:t>
      </w:r>
    </w:p>
    <w:p>
      <w:pPr>
        <w:ind w:firstLine="425"/>
      </w:pPr>
      <w:r>
        <w:t xml:space="preserve">4.1. Цели в области охраны труда устанавливаются с учётом политики работодателя, результатов оценки профессиональных рисков и специальной оценки условий труда.</w:t>
      </w:r>
    </w:p>
    <w:p>
      <w:pPr>
        <w:ind w:firstLine="425"/>
      </w:pPr>
      <w:r>
        <w:t xml:space="preserve">4.2. Работодателем установлены следующие цели: снизить уровень профессиональных рисков на рабочих местах класса 3.1 до допустимого к концу 2026 года; обеспечить обучение по охране труда 100 процентов работников; не допустить несчастных случаев с тяжёлыми последствиями.</w:t>
      </w:r>
    </w:p>
    <w:p>
      <w:pPr>
        <w:ind w:firstLine="425"/>
      </w:pPr>
      <w:r>
        <w:t xml:space="preserve">4.3. Каждая цель формулируется измеримо и имеет срок достижения, ответственное лицо и показатель, по которому определяется её достижение.</w:t>
      </w:r>
    </w:p>
    <w:p>
      <w:pPr>
        <w:ind w:firstLine="425"/>
      </w:pPr>
      <w:r>
        <w:t xml:space="preserve">4.4. Показателями результативности функционирования системы управления охраной труда являются количество несчастных случаев и профессиональных заболеваний, количество зарегистрированных микроповреждений, доля работников, прошедших обучение и медицинские осмотры в установленный срок, и доля рабочих мест с недопустимым уровнем риска.</w:t>
      </w:r>
    </w:p>
    <w:p>
      <w:pPr>
        <w:ind w:firstLine="425"/>
      </w:pPr>
      <w:r>
        <w:t xml:space="preserve">4.5. Достижение целей оценивается при анализе функционирования системы управления охраной труда.</w:t>
      </w:r>
    </w:p>
    <w:p>
      <w:pPr>
        <w:ind w:firstLine="425"/>
      </w:pPr>
      <w:r>
        <w:t xml:space="preserve">4.6. Недостигнутые цели переносятся на следующий период с указанием причин и корректирующих мероприятий.</w:t>
      </w:r>
    </w:p>
    <w:p>
      <w:pPr>
        <w:ind w:firstLine="425"/>
      </w:pPr>
      <w:r>
        <w:t xml:space="preserve">4.7. Политика в области охраны труда доводится до сведения всех работников при приёме на работу и размещается в общедоступном месте, а также на информационных ресурсах работодателя.</w:t>
      </w:r>
    </w:p>
    <w:p>
      <w:pPr>
        <w:ind w:firstLine="425"/>
      </w:pPr>
      <w:r>
        <w:t xml:space="preserve">4.8. Работники и их представители привлекаются к формированию целей и к оценке их достижения через комитет (комиссию) по охране труда или иным согласованным способом (ст. 224 ТК РФ).</w:t>
      </w:r>
    </w:p>
    <w:p>
      <w:pPr>
        <w:pStyle w:val="ClauseHeading"/>
      </w:pPr>
      <w:r>
        <w:rPr>
          <w:b/>
        </w:rPr>
        <w:t xml:space="preserve">5. Распределение обязанностей</w:t>
      </w:r>
    </w:p>
    <w:p>
      <w:pPr>
        <w:ind w:firstLine="425"/>
      </w:pPr>
      <w:r>
        <w:t xml:space="preserve">5.1. Общее руководство и ответственность — руководитель организации.</w:t>
      </w:r>
    </w:p>
    <w:p>
      <w:pPr>
        <w:ind w:firstLine="425"/>
      </w:pPr>
      <w:r>
        <w:t xml:space="preserve">5.2. Организация функционирования СУОТ: Иванов Иван Иванович (до 50 (обязанности возложены приказом)).</w:t>
      </w:r>
    </w:p>
    <w:p>
      <w:pPr>
        <w:ind w:firstLine="425"/>
      </w:pPr>
      <w:r>
        <w:t xml:space="preserve">5.3. Руководители подразделений обеспечивают безопасность на своих участках, проводят инструктажи на рабочем месте, отстраняют работников, не прошедших обучение или медосмотр.</w:t>
      </w:r>
    </w:p>
    <w:p>
      <w:pPr>
        <w:ind w:firstLine="425"/>
      </w:pPr>
      <w:r>
        <w:t xml:space="preserve">5.4. Работники обязаны соблюдать требования охраны труда, применять СИЗ, немедленно извещать о ситуациях, угрожающих жизни и здоровью, об ухудшении здоровья (ст. 215 ТК РФ).</w:t>
      </w:r>
    </w:p>
    <w:p>
      <w:pPr>
        <w:pStyle w:val="ClauseHeading"/>
      </w:pPr>
      <w:r>
        <w:rPr>
          <w:b/>
        </w:rPr>
        <w:t xml:space="preserve">6. Обязанности и полномочия работодателя</w:t>
      </w:r>
    </w:p>
    <w:p>
      <w:pPr>
        <w:ind w:firstLine="425"/>
      </w:pPr>
      <w:r>
        <w:t xml:space="preserve">6.1. Работодатель обеспечивает создание и функционирование системы управления охраной труда и несёт ответственность за её результативность (ст. 217 ТК РФ).</w:t>
      </w:r>
    </w:p>
    <w:p>
      <w:pPr>
        <w:ind w:firstLine="425"/>
      </w:pPr>
      <w:r>
        <w:t xml:space="preserve">6.2. Работодатель обеспечивает безопасность работников при эксплуатации зданий, сооружений, оборудования, при осуществлении технологических процессов и применении инструментов, сырья и материалов (ст. 214 ТК РФ).</w:t>
      </w:r>
    </w:p>
    <w:p>
      <w:pPr>
        <w:ind w:firstLine="425"/>
      </w:pPr>
      <w:r>
        <w:t xml:space="preserve">6.3. Работодатель обеспечивает создание и функционирование системы выявления опасностей, оценки и снижения уровней профессиональных рисков.</w:t>
      </w:r>
    </w:p>
    <w:p>
      <w:pPr>
        <w:ind w:firstLine="425"/>
      </w:pPr>
      <w:r>
        <w:t xml:space="preserve">6.4. Работодатель обеспечивает режим труда и отдыха работников, приобретение и выдачу средств индивидуальной защиты за счёт собственных средств, обучение по охране труда и проведение обязательных медицинских осмотров.</w:t>
      </w:r>
    </w:p>
    <w:p>
      <w:pPr>
        <w:ind w:firstLine="425"/>
      </w:pPr>
      <w:r>
        <w:t xml:space="preserve">6.5. Работодатель обеспечивает информирование работников об условиях и охране труда на их рабочих местах, о существующих профессиональных рисках и мерах защиты, о полагающихся средствах индивидуальной защиты и о результатах специальной оценки условий труда.</w:t>
      </w:r>
    </w:p>
    <w:p>
      <w:pPr>
        <w:ind w:firstLine="425"/>
      </w:pPr>
      <w:r>
        <w:t xml:space="preserve">6.6. Работодатель обеспечивает расследование и учёт несчастных случаев на производстве, профессиональных заболеваний и микроповреждений, а также принятие мер по предотвращению их повторения.</w:t>
      </w:r>
    </w:p>
    <w:p>
      <w:pPr>
        <w:ind w:firstLine="425"/>
      </w:pPr>
      <w:r>
        <w:t xml:space="preserve">6.7. Работодатель обеспечивает беспрепятственный допуск должностных лиц органов государственного контроля и представителей органов общественного контроля для проведения проверок и расследований.</w:t>
      </w:r>
    </w:p>
    <w:p>
      <w:pPr>
        <w:ind w:firstLine="425"/>
      </w:pPr>
      <w:r>
        <w:t xml:space="preserve">6.8. Работодатель отстраняет от работы работника, не прошедшего обучение и проверку знания требований охраны труда либо обязательный медицинский осмотр, на весь период до устранения обстоятельств, послуживших основанием отстранения (ст. 76 ТК РФ).</w:t>
      </w:r>
    </w:p>
    <w:p>
      <w:pPr>
        <w:pStyle w:val="ClauseHeading"/>
      </w:pPr>
      <w:r>
        <w:rPr>
          <w:b/>
        </w:rPr>
        <w:t xml:space="preserve">7. Организация работы по охране труда: численность свыше 50 работников</w:t>
      </w:r>
    </w:p>
    <w:p>
      <w:pPr>
        <w:ind w:firstLine="425"/>
      </w:pPr>
      <w:r>
        <w:t xml:space="preserve">7.1. У работодателя, осуществляющего производственную деятельность, численность работников которого превышает пятьдесят человек, создаётся служба охраны труда или вводится должность специалиста по охране труда.</w:t>
      </w:r>
    </w:p>
    <w:p>
      <w:pPr>
        <w:ind w:firstLine="425"/>
      </w:pPr>
      <w:r>
        <w:t xml:space="preserve">7.2. Работа по охране труда организована в форме: служба охраны труда.</w:t>
      </w:r>
    </w:p>
    <w:p>
      <w:pPr>
        <w:ind w:firstLine="425"/>
      </w:pPr>
      <w:r>
        <w:t xml:space="preserve">7.3. Функции по организации функционирования системы управления охраной труда возложены на: Иванов Иван Иванович.</w:t>
      </w:r>
    </w:p>
    <w:p>
      <w:pPr>
        <w:ind w:firstLine="425"/>
      </w:pPr>
      <w:r>
        <w:t xml:space="preserve">7.4. Специалист по охране труда подчиняется непосредственно руководителю организации или его заместителю и обладает правом беспрепятственного посещения любых подразделений и запроса необходимых документов.</w:t>
      </w:r>
    </w:p>
    <w:p>
      <w:pPr>
        <w:ind w:firstLine="425"/>
      </w:pPr>
      <w:r>
        <w:t xml:space="preserve">7.5. Специалист по охране труда организует разработку локальных нормативных актов по охране труда, планирование мероприятий, оценку профессиональных рисков, обучение и расследование несчастных случаев.</w:t>
      </w:r>
    </w:p>
    <w:p>
      <w:pPr>
        <w:ind w:firstLine="425"/>
      </w:pPr>
      <w:r>
        <w:t xml:space="preserve">7.6. Структура службы и численность её работников определяются работодателем с учётом рекомендаций федерального органа исполнительной власти, осуществляющего функции по выработке государственной политики в сфере труда.</w:t>
      </w:r>
    </w:p>
    <w:p>
      <w:pPr>
        <w:ind w:firstLine="425"/>
      </w:pPr>
      <w:r>
        <w:t xml:space="preserve">7.7. Отдельные функции по охране труда переданы специализированной организации: договор с ООО «ОТ-Сервис» № 12 от 09.01.2026, аккредитация в реестре Минтруда № 5678. Передача функций не освобождает работодателя от ответственности за состояние охраны труда.</w:t>
      </w:r>
    </w:p>
    <w:p>
      <w:pPr>
        <w:pStyle w:val="ClauseHeading"/>
      </w:pPr>
      <w:r>
        <w:rPr>
          <w:b/>
        </w:rPr>
        <w:t xml:space="preserve">8. Организация работы по охране труда: численность до 50 работников</w:t>
      </w:r>
    </w:p>
    <w:p>
      <w:pPr>
        <w:ind w:firstLine="425"/>
      </w:pPr>
      <w:r>
        <w:t xml:space="preserve">8.1. При численности работников пятьдесят человек и менее решение о создании службы охраны труда или введении должности специалиста по охране труда принимается работодателем самостоятельно.</w:t>
      </w:r>
    </w:p>
    <w:p>
      <w:pPr>
        <w:ind w:firstLine="425"/>
      </w:pPr>
      <w:r>
        <w:t xml:space="preserve">8.2. Функции специалиста по охране труда осуществляет руководитель организации, другой уполномоченный работодателем работник либо привлекаемая по гражданско-правовому договору организация или специалист.</w:t>
      </w:r>
    </w:p>
    <w:p>
      <w:pPr>
        <w:ind w:firstLine="425"/>
      </w:pPr>
      <w:r>
        <w:t xml:space="preserve">8.3. Обязанности по организации работы по охране труда возложены приказом работодателя на: Иванов Иван Иванович.</w:t>
      </w:r>
    </w:p>
    <w:p>
      <w:pPr>
        <w:ind w:firstLine="425"/>
      </w:pPr>
      <w:r>
        <w:t xml:space="preserve">8.4. Работник, на которого возложены обязанности по охране труда, освобождается от части основной работы на время их исполнения либо получает доплату в размере, установленном локальным нормативным актом.</w:t>
      </w:r>
    </w:p>
    <w:p>
      <w:pPr>
        <w:ind w:firstLine="425"/>
      </w:pPr>
      <w:r>
        <w:t xml:space="preserve">8.5. Работодатель привлекает специализированную организацию: договор с ООО «ОТ-Сервис» № 12 от 09.01.2026, аккредитация в реестре Минтруда № 5678.</w:t>
      </w:r>
    </w:p>
    <w:p>
      <w:pPr>
        <w:ind w:firstLine="425"/>
      </w:pPr>
      <w:r>
        <w:t xml:space="preserve">8.6. Отсутствие штатного специалиста по охране труда не уменьшает объём обязанностей работодателя: оценка профессиональных рисков, обучение, выдача средств индивидуальной защиты и расследование происшествий проводятся в полном объёме.</w:t>
      </w:r>
    </w:p>
    <w:p>
      <w:pPr>
        <w:ind w:firstLine="425"/>
      </w:pPr>
      <w:r>
        <w:t xml:space="preserve">8.7. Работник, исполняющий обязанности по охране труда, проходит обучение по программам, соответствующим выполняемым функциям, до начала их исполнения.</w:t>
      </w:r>
    </w:p>
    <w:p>
      <w:pPr>
        <w:pStyle w:val="ClauseHeading"/>
      </w:pPr>
      <w:r>
        <w:rPr>
          <w:b/>
        </w:rPr>
        <w:t xml:space="preserve">9. Организация работы по охране труда: микропредприятие</w:t>
      </w:r>
    </w:p>
    <w:p>
      <w:pPr>
        <w:ind w:firstLine="425"/>
      </w:pPr>
      <w:r>
        <w:t xml:space="preserve">9.1. Работодатель является субъектом малого предпринимательства, отнесённым к микропредприятиям, и применяет упрощённый порядок регулирования трудовых отношений (ст. 309.2 ТК РФ).</w:t>
      </w:r>
    </w:p>
    <w:p>
      <w:pPr>
        <w:ind w:firstLine="425"/>
      </w:pPr>
      <w:r>
        <w:t xml:space="preserve">9.2. Работодатель вправе отказаться полностью или частично от принятия локальных нормативных актов, включив соответствующие положения непосредственно в трудовые договоры с работниками.</w:t>
      </w:r>
    </w:p>
    <w:p>
      <w:pPr>
        <w:ind w:firstLine="425"/>
      </w:pPr>
      <w:r>
        <w:t xml:space="preserve">9.3. Отказ от принятия локальных нормативных актов не распространяется на обязанности в области охраны труда: оценка профессиональных рисков, обучение и инструктажи, выдача средств индивидуальной защиты, медицинские осмотры и учёт микроповреждений выполняются в полном объёме.</w:t>
      </w:r>
    </w:p>
    <w:p>
      <w:pPr>
        <w:ind w:firstLine="425"/>
      </w:pPr>
      <w:r>
        <w:t xml:space="preserve">9.4. Обязанности по организации работы по охране труда исполняет: Иванов Иван Иванович.</w:t>
      </w:r>
    </w:p>
    <w:p>
      <w:pPr>
        <w:ind w:firstLine="425"/>
      </w:pPr>
      <w:r>
        <w:t xml:space="preserve">9.5. Функции специалиста по охране труда вправе исполнять сам работодатель — индивидуальный предприниматель либо руководитель организации, прошедший обучение по охране труда.</w:t>
      </w:r>
    </w:p>
    <w:p>
      <w:pPr>
        <w:ind w:firstLine="425"/>
      </w:pPr>
      <w:r>
        <w:t xml:space="preserve">9.6. Работодатель привлекает специализированную организацию: договор с ООО «ОТ-Сервис» № 12 от 09.01.2026, аккредитация в реестре Минтруда № 5678.</w:t>
      </w:r>
    </w:p>
    <w:p>
      <w:pPr>
        <w:ind w:firstLine="425"/>
      </w:pPr>
      <w:r>
        <w:t xml:space="preserve">9.7. Документирование процедур ведётся в минимальном объёме, достаточном для подтверждения их фактического выполнения: перечень опасностей, журналы инструктажей и обучения, ведомости выдачи средств индивидуальной защиты, журнал учёта микроповреждений.</w:t>
      </w:r>
    </w:p>
    <w:p>
      <w:pPr>
        <w:pStyle w:val="ClauseHeading"/>
      </w:pPr>
      <w:r>
        <w:rPr>
          <w:b/>
        </w:rPr>
        <w:t xml:space="preserve">10. Обязанности руководителей подразделений</w:t>
      </w:r>
    </w:p>
    <w:p>
      <w:pPr>
        <w:ind w:firstLine="425"/>
      </w:pPr>
      <w:r>
        <w:t xml:space="preserve">10.1. Руководитель структурного подразделения обеспечивает безопасные условия труда на всех рабочих местах вверенного ему подразделения.</w:t>
      </w:r>
    </w:p>
    <w:p>
      <w:pPr>
        <w:ind w:firstLine="425"/>
      </w:pPr>
      <w:r>
        <w:t xml:space="preserve">10.2. Руководитель подразделения проводит первичный, повторный, внеплановый и целевой инструктажи по охране труда на рабочем месте и организует стажировку вновь принятых работников.</w:t>
      </w:r>
    </w:p>
    <w:p>
      <w:pPr>
        <w:ind w:firstLine="425"/>
      </w:pPr>
      <w:r>
        <w:t xml:space="preserve">10.3. Руководитель подразделения обеспечивает применение работниками средств индивидуальной защиты и не допускает к работе работников без них.</w:t>
      </w:r>
    </w:p>
    <w:p>
      <w:pPr>
        <w:ind w:firstLine="425"/>
      </w:pPr>
      <w:r>
        <w:t xml:space="preserve">10.4. Руководитель подразделения участвует в выявлении опасностей и оценке профессиональных рисков на рабочих местах подразделения и реализует запланированные меры управления рисками.</w:t>
      </w:r>
    </w:p>
    <w:p>
      <w:pPr>
        <w:ind w:firstLine="425"/>
      </w:pPr>
      <w:r>
        <w:t xml:space="preserve">10.5. Руководитель подразделения не допускает к работе работников, не прошедших обучение, проверку знания требований охраны труда или обязательный медицинский осмотр, и незамедлительно сообщает об этом работодателю.</w:t>
      </w:r>
    </w:p>
    <w:p>
      <w:pPr>
        <w:ind w:firstLine="425"/>
      </w:pPr>
      <w:r>
        <w:t xml:space="preserve">10.6. Руководитель подразделения незамедлительно сообщает о каждом несчастном случае, микроповреждении и аварийной ситуации, обеспечивает сохранность обстановки до начала расследования, если это не создаёт угрозы для окружающих.</w:t>
      </w:r>
    </w:p>
    <w:p>
      <w:pPr>
        <w:ind w:firstLine="425"/>
      </w:pPr>
      <w:r>
        <w:t xml:space="preserve">10.7. Руководитель подразделения приостанавливает работы при возникновении непосредственной угрозы жизни и здоровью работников и организует эвакуацию людей из опасной зоны.</w:t>
      </w:r>
    </w:p>
    <w:p>
      <w:pPr>
        <w:pStyle w:val="ClauseHeading"/>
      </w:pPr>
      <w:r>
        <w:rPr>
          <w:b/>
        </w:rPr>
        <w:t xml:space="preserve">11. Обязанности и права работников</w:t>
      </w:r>
    </w:p>
    <w:p>
      <w:pPr>
        <w:ind w:firstLine="425"/>
      </w:pPr>
      <w:r>
        <w:t xml:space="preserve">11.1. Работник обязан соблюдать требования охраны труда, правильно применять средства индивидуальной и коллективной защиты и проходить обучение, инструктажи и стажировку (ст. 215 ТК РФ).</w:t>
      </w:r>
    </w:p>
    <w:p>
      <w:pPr>
        <w:ind w:firstLine="425"/>
      </w:pPr>
      <w:r>
        <w:t xml:space="preserve">11.2. Работник обязан проходить обязательные предварительные и периодические медицинские осмотры, другие обязательные медицинские осмотры и обязательные психиатрические освидетельствования в случаях, установленных законом.</w:t>
      </w:r>
    </w:p>
    <w:p>
      <w:pPr>
        <w:ind w:firstLine="425"/>
      </w:pPr>
      <w:r>
        <w:t xml:space="preserve">11.3. Работник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а также об ухудшении состояния своего здоровья.</w:t>
      </w:r>
    </w:p>
    <w:p>
      <w:pPr>
        <w:ind w:firstLine="425"/>
      </w:pPr>
      <w:r>
        <w:t xml:space="preserve">11.4. Работник обязан сообщать работодателю о полученном микроповреждении (микротравме) для его регистрации и рассмотрения обстоятельств и причин.</w:t>
      </w:r>
    </w:p>
    <w:p>
      <w:pPr>
        <w:ind w:firstLine="425"/>
      </w:pPr>
      <w:r>
        <w:t xml:space="preserve">11.5. Работник обязан участвовать в мероприятиях по управлению профессиональными рисками и сообщать о выявленных им опасностях на рабочем месте.</w:t>
      </w:r>
    </w:p>
    <w:p>
      <w:pPr>
        <w:ind w:firstLine="425"/>
      </w:pPr>
      <w:r>
        <w:t xml:space="preserve">11.6. Работник имеет право на рабочее место, соответствующее требованиям охраны труда, на получение достоверной информации об условиях труда и существующих профессиональных рисках, на обеспечение средствами индивидуальной защиты за счёт работодателя (ст. 216 ТК РФ).</w:t>
      </w:r>
    </w:p>
    <w:p>
      <w:pPr>
        <w:ind w:firstLine="425"/>
      </w:pPr>
      <w:r>
        <w:t xml:space="preserve">11.7. Работник имеет право отказаться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11.8. Отказ не влечёт привлечения к дисциплинарной ответственности.</w:t>
      </w:r>
    </w:p>
    <w:p>
      <w:pPr>
        <w:ind w:firstLine="425"/>
      </w:pPr>
      <w:r>
        <w:t xml:space="preserve">11.9. Работник имеет право на личное участие или участие через своих представителей в рассмотрении вопросов охраны труда и в расследовании происшедшего с ним несчастного случая или профессионального заболевания.</w:t>
      </w:r>
    </w:p>
    <w:p>
      <w:pPr>
        <w:pStyle w:val="ClauseHeading"/>
      </w:pPr>
      <w:r>
        <w:rPr>
          <w:b/>
        </w:rPr>
        <w:t xml:space="preserve">12. Процедура: подготовка работников по охране труда</w:t>
      </w:r>
    </w:p>
    <w:p>
      <w:pPr>
        <w:ind w:firstLine="425"/>
      </w:pPr>
      <w:r>
        <w:t xml:space="preserve">12.1. Обучение по охране труда и проверка знания требований охраны труда проводятся в порядке, установленном Правительством Российской Федерации (Пост. Прав. 2464 —).</w:t>
      </w:r>
    </w:p>
    <w:p>
      <w:pPr>
        <w:ind w:firstLine="425"/>
      </w:pPr>
      <w:r>
        <w:t xml:space="preserve">12.2. Вводный инструктаж проводится со всеми принимаемыми на работу лицами, а также с командированными работниками и работниками подрядных организаций до начала выполнения ими работ.</w:t>
      </w:r>
    </w:p>
    <w:p>
      <w:pPr>
        <w:ind w:firstLine="425"/>
      </w:pPr>
      <w:r>
        <w:t xml:space="preserve">12.3. Инструктаж по охране труда на рабочем месте проводится до начала самостоятельной работы, повторно — не реже одного раза в шесть месяцев, а также внепланово и целевым порядком в установленных случаях.</w:t>
      </w:r>
    </w:p>
    <w:p>
      <w:pPr>
        <w:ind w:firstLine="425"/>
      </w:pPr>
      <w:r>
        <w:t xml:space="preserve">12.4. Стажировка на рабочем месте проводится для работников, выполняющих работы повышенной опасности, продолжительностью не менее двух смен под руководством наставника, назначенного приказом.</w:t>
      </w:r>
    </w:p>
    <w:p>
      <w:pPr>
        <w:ind w:firstLine="425"/>
      </w:pPr>
      <w:r>
        <w:t xml:space="preserve">12.5. Обучение по общим вопросам охраны труда, по оказанию первой помощи, по использованию средств индивидуальной защиты и по программам безопасных методов и приёмов выполнения работ проводится в объёме и в сроки, установленные правилами обучения (Пост. Прав. 2464 п. 8–14).</w:t>
      </w:r>
    </w:p>
    <w:p>
      <w:pPr>
        <w:ind w:firstLine="425"/>
      </w:pPr>
      <w:r>
        <w:t xml:space="preserve">12.6. Обучение проводится: учебный центр ООО «Профбезопасность», регистрационный номер в реестре Минтруда 1234.</w:t>
      </w:r>
    </w:p>
    <w:p>
      <w:pPr>
        <w:ind w:firstLine="425"/>
      </w:pPr>
      <w:r>
        <w:t xml:space="preserve">12.7. Проверка знания требований охраны труда проводится комиссией работодателя или организацией, оказывающей услуги по обучению.</w:t>
      </w:r>
    </w:p>
    <w:p>
      <w:pPr>
        <w:ind w:firstLine="425"/>
      </w:pPr>
      <w:r>
        <w:t xml:space="preserve">12.8. Результаты оформляются протоколом (Пост. Прав. 2464 п. 74–91).</w:t>
      </w:r>
    </w:p>
    <w:p>
      <w:pPr>
        <w:ind w:firstLine="425"/>
      </w:pPr>
      <w:r>
        <w:t xml:space="preserve">12.9. Работник, не прошедший обучение и проверку знания требований охраны труда, к работе не допускается и отстраняется от неё без сохранения заработной платы (ст. 76 ТК РФ).</w:t>
      </w:r>
    </w:p>
    <w:p>
      <w:pPr>
        <w:ind w:firstLine="425"/>
      </w:pPr>
      <w:r>
        <w:t xml:space="preserve">12.10. Перечень должностей, программ и периодичности обучения приведён в приложении к настоящему положению.</w:t>
      </w:r>
    </w:p>
    <w:p>
      <w:pPr>
        <w:pStyle w:val="ClauseHeading"/>
      </w:pPr>
      <w:r>
        <w:rPr>
          <w:b/>
        </w:rPr>
        <w:t xml:space="preserve">13. Процедура: специальная оценка условий труда</w:t>
      </w:r>
    </w:p>
    <w:p>
      <w:pPr>
        <w:ind w:firstLine="425"/>
      </w:pPr>
      <w:r>
        <w:t xml:space="preserve">13.1. Специальная оценка условий труда проводится на всех рабочих местах работодателя, за исключением рабочих мест надомников, дистанционных работников и работников, вступивших в трудовые отношения с работодателями — физическими лицами (ст. 8 426-ФЗ).</w:t>
      </w:r>
    </w:p>
    <w:p>
      <w:pPr>
        <w:ind w:firstLine="425"/>
      </w:pPr>
      <w:r>
        <w:t xml:space="preserve">13.2. Обязанность по организации и финансированию специальной оценки условий труда возлагается на работодателя.</w:t>
      </w:r>
    </w:p>
    <w:p>
      <w:pPr>
        <w:ind w:firstLine="425"/>
      </w:pPr>
      <w:r>
        <w:t xml:space="preserve">13.3. Оценка проводится совместно с организацией, соответствующей установленным требованиям.</w:t>
      </w:r>
    </w:p>
    <w:p>
      <w:pPr>
        <w:ind w:firstLine="425"/>
      </w:pPr>
      <w:r>
        <w:t xml:space="preserve">13.4. Для организации и проведения оценки работодатель создаёт комиссию, число членов которой является нечётным, и утверждает график её проведения (ст. 9 426-ФЗ).</w:t>
      </w:r>
    </w:p>
    <w:p>
      <w:pPr>
        <w:ind w:firstLine="425"/>
      </w:pPr>
      <w:r>
        <w:t xml:space="preserve">13.5. Последняя специальная оценка условий труда завершена 15.06.2024.</w:t>
      </w:r>
    </w:p>
    <w:p>
      <w:pPr>
        <w:ind w:firstLine="425"/>
      </w:pPr>
      <w:r>
        <w:t xml:space="preserve">13.6. Очередная специальная оценка условий труда запланирована на 15.06.2029.</w:t>
      </w:r>
    </w:p>
    <w:p>
      <w:pPr>
        <w:ind w:firstLine="425"/>
      </w:pPr>
      <w:r>
        <w:t xml:space="preserve">13.7. Специальная оценка проводится не реже одного раза в пять лет, если иное не установлено законом, а также внепланово при вводе новых рабочих мест, изменении технологического процесса и в других установленных случаях.</w:t>
      </w:r>
    </w:p>
    <w:p>
      <w:pPr>
        <w:ind w:firstLine="425"/>
      </w:pPr>
      <w:r>
        <w:t xml:space="preserve">13.8. Работодатель знакомит работника с результатами специальной оценки условий труда на его рабочем месте под подпись в срок не позднее тридцати календарных дней со дня утверждения отчёта.</w:t>
      </w:r>
    </w:p>
    <w:p>
      <w:pPr>
        <w:ind w:firstLine="425"/>
      </w:pPr>
      <w:r>
        <w:t xml:space="preserve">13.9. Сводные данные о результатах специальной оценки условий труда размещаются на официальном сайте работодателя при его наличии.</w:t>
      </w:r>
    </w:p>
    <w:p>
      <w:pPr>
        <w:ind w:firstLine="425"/>
      </w:pPr>
      <w:r>
        <w:t xml:space="preserve">13.10. Результаты специальной оценки используются при установлении гарантий и компенсаций работникам, при выдаче средств индивидуальной защиты и при планировании мероприятий по улучшению условий труда.</w:t>
      </w:r>
    </w:p>
    <w:p>
      <w:pPr>
        <w:pStyle w:val="ClauseHeading"/>
      </w:pPr>
      <w:r>
        <w:rPr>
          <w:b/>
        </w:rPr>
        <w:t xml:space="preserve">14. Процедура: обеспечение средствами индивидуальной защиты</w:t>
      </w:r>
    </w:p>
    <w:p>
      <w:pPr>
        <w:ind w:firstLine="425"/>
      </w:pPr>
      <w:r>
        <w:t xml:space="preserve">14.1. Средства индивидуальной защиты и смывающие средства выдаются работникам бесплатно за счёт средств работодателя (ст. 216.1 ТК РФ).</w:t>
      </w:r>
    </w:p>
    <w:p>
      <w:pPr>
        <w:ind w:firstLine="425"/>
      </w:pPr>
      <w:r>
        <w:t xml:space="preserve">14.2. Нормы бесплатной выдачи устанавливаются работодателем на основе Единых типовых норм с учётом результатов специальной оценки условий труда и оценки профессиональных рисков (Приказ Минтруда 767н Единые типовые нормы).</w:t>
      </w:r>
    </w:p>
    <w:p>
      <w:pPr>
        <w:ind w:firstLine="425"/>
      </w:pPr>
      <w:r>
        <w:t xml:space="preserve">14.3. У работодателя действуют: нормы выдачи СИЗ, утверждённые приказом № 12-ОТ от 09.01.2026 на основе Единых типовых норм.</w:t>
      </w:r>
    </w:p>
    <w:p>
      <w:pPr>
        <w:ind w:firstLine="425"/>
      </w:pPr>
      <w:r>
        <w:t xml:space="preserve">14.4. Выдача и возврат средств индивидуальной защиты фиксируются в личной карточке учёта выдачи, которая ведётся на бумажном носителе или в электронной форме.</w:t>
      </w:r>
    </w:p>
    <w:p>
      <w:pPr>
        <w:ind w:firstLine="425"/>
      </w:pPr>
      <w:r>
        <w:t xml:space="preserve">14.5. Работодатель обеспечивает хранение, уход, химическую чистку, стирку, дегазацию, ремонт и своевременную замену средств индивидуальной защиты за свой счёт.</w:t>
      </w:r>
    </w:p>
    <w:p>
      <w:pPr>
        <w:ind w:firstLine="425"/>
      </w:pPr>
      <w:r>
        <w:t xml:space="preserve">14.6. Работник не допускается к работе без выданных ему средств индивидуальной защиты, а также в неисправных, загрязнённых или неотремонтированных средствах защиты.</w:t>
      </w:r>
    </w:p>
    <w:p>
      <w:pPr>
        <w:ind w:firstLine="425"/>
      </w:pPr>
      <w:r>
        <w:t xml:space="preserve">14.7. Работодатель информирует работников о полагающихся им средствах индивидуальной защиты при приёме на работу и обучает правильному применению каждого вида средств защиты.</w:t>
      </w:r>
    </w:p>
    <w:p>
      <w:pPr>
        <w:ind w:firstLine="425"/>
      </w:pPr>
      <w:r>
        <w:t xml:space="preserve">14.8. Приобретение средств индивидуальной защиты, не имеющих действующей декларации или сертификата соответствия, не допускается.</w:t>
      </w:r>
    </w:p>
    <w:p>
      <w:pPr>
        <w:pStyle w:val="ClauseHeading"/>
      </w:pPr>
      <w:r>
        <w:rPr>
          <w:b/>
        </w:rPr>
        <w:t xml:space="preserve">15. Процедура: медицинские осмотры и освидетельствования</w:t>
      </w:r>
    </w:p>
    <w:p>
      <w:pPr>
        <w:ind w:firstLine="425"/>
      </w:pPr>
      <w:r>
        <w:t xml:space="preserve">15.1. Обязательные предварительные и периодические медицинские осмотры проводятся за счёт средств работодателя в отношении работников, занятых на работах с вредными и опасными условиями труда, и иных категорий, установленных законом (ст. 220 ТК РФ).</w:t>
      </w:r>
    </w:p>
    <w:p>
      <w:pPr>
        <w:ind w:firstLine="425"/>
      </w:pPr>
      <w:r>
        <w:t xml:space="preserve">15.2. Перечень должностей и факторов: перечень должностей и вредных факторов — приложение № 2 к приказу № 15-ОТ от 09.01.2026.</w:t>
      </w:r>
    </w:p>
    <w:p>
      <w:pPr>
        <w:ind w:firstLine="425"/>
      </w:pPr>
      <w:r>
        <w:t xml:space="preserve">15.3. Работодатель составляет и направляет в медицинскую организацию список работников, подлежащих периодическому осмотру, и вручает каждому работнику направление на осмотр под подпись.</w:t>
      </w:r>
    </w:p>
    <w:p>
      <w:pPr>
        <w:ind w:firstLine="425"/>
      </w:pPr>
      <w:r>
        <w:t xml:space="preserve">15.4. На время прохождения обязательного медицинского осмотра за работником сохраняются место работы и средний заработок (ст. 185 ТК РФ).</w:t>
      </w:r>
    </w:p>
    <w:p>
      <w:pPr>
        <w:ind w:firstLine="425"/>
      </w:pPr>
      <w:r>
        <w:t xml:space="preserve">15.5. Обязательное психиатрическое освидетельствование проводится для работников, осуществляющих отдельные виды деятельности, в порядке и с периодичностью, установленными законом.</w:t>
      </w:r>
    </w:p>
    <w:p>
      <w:pPr>
        <w:ind w:firstLine="425"/>
      </w:pPr>
      <w:r>
        <w:t xml:space="preserve">15.6. Работник, не прошедший обязательный медицинский осмотр или психиатрическое освидетельствование, отстраняется от работы на весь период до устранения обстоятельств, послуживших основанием отстранения (ст. 76 ТК РФ).</w:t>
      </w:r>
    </w:p>
    <w:p>
      <w:pPr>
        <w:ind w:firstLine="425"/>
      </w:pPr>
      <w:r>
        <w:t xml:space="preserve">15.7. Медицинские заключения, содержащие противопоказания к выполняемой работе, являются основанием для перевода работника на другую работу в порядке, установленном законом.</w:t>
      </w:r>
    </w:p>
    <w:p>
      <w:pPr>
        <w:ind w:firstLine="425"/>
      </w:pPr>
      <w:r>
        <w:t xml:space="preserve">15.8. Заключительные акты по результатам периодических осмотров хранятся у работодателя и учитываются при планировании мероприятий по улучшению условий труда.</w:t>
      </w:r>
    </w:p>
    <w:p>
      <w:pPr>
        <w:pStyle w:val="ClauseHeading"/>
      </w:pPr>
      <w:r>
        <w:rPr>
          <w:b/>
        </w:rPr>
        <w:t xml:space="preserve">16. Планирование мероприятий и финансирование охраны труда</w:t>
      </w:r>
    </w:p>
    <w:p>
      <w:pPr>
        <w:ind w:firstLine="425"/>
      </w:pPr>
      <w:r>
        <w:t xml:space="preserve">16.1. План мероприятий по улучшению условий и охраны труда разрабатывается на календарный год с учётом результатов специальной оценки условий труда, оценки профессиональных рисков, предписаний органов контроля и материалов расследования происшествий.</w:t>
      </w:r>
    </w:p>
    <w:p>
      <w:pPr>
        <w:ind w:firstLine="425"/>
      </w:pPr>
      <w:r>
        <w:t xml:space="preserve">16.2. План утверждается работодателем и согласовывается с представителем работников или комитетом (комиссией) по охране труда при их наличии.</w:t>
      </w:r>
    </w:p>
    <w:p>
      <w:pPr>
        <w:ind w:firstLine="425"/>
      </w:pPr>
      <w:r>
        <w:t xml:space="preserve">16.3. По каждому мероприятию плана указываются наименование, срок выполнения, ответственное лицо, источник и объём финансирования и отметка о выполнении.</w:t>
      </w:r>
    </w:p>
    <w:p>
      <w:pPr>
        <w:ind w:firstLine="425"/>
      </w:pPr>
      <w:r>
        <w:t xml:space="preserve">16.4. Финансирование мероприятий по улучшению условий и охраны труда осуществляется в размере: не менее 0,2 процента суммы затрат на производство продукции (работ, услуг) (ст. 225 ТК РФ).</w:t>
      </w:r>
    </w:p>
    <w:p>
      <w:pPr>
        <w:ind w:firstLine="425"/>
      </w:pPr>
      <w:r>
        <w:t xml:space="preserve">16.5. Работник не несёт расходов на финансирование мероприятий по улучшению условий и охраны труда.</w:t>
      </w:r>
    </w:p>
    <w:p>
      <w:pPr>
        <w:ind w:firstLine="425"/>
      </w:pPr>
      <w:r>
        <w:t xml:space="preserve">16.6. Часть сумм страховых взносов на обязательное социальное страхование от несчастных случаев на производстве может быть направлена на финансовое обеспечение предупредительных мер в порядке, установленном законом.</w:t>
      </w:r>
    </w:p>
    <w:p>
      <w:pPr>
        <w:ind w:firstLine="425"/>
      </w:pPr>
      <w:r>
        <w:t xml:space="preserve">16.7. Ход выполнения плана рассматривается не реже одного раза в полугодие.</w:t>
      </w:r>
    </w:p>
    <w:p>
      <w:pPr>
        <w:ind w:firstLine="425"/>
      </w:pPr>
      <w:r>
        <w:t xml:space="preserve">16.8. Невыполненные мероприятия переносятся с указанием причин и новых сроков.</w:t>
      </w:r>
    </w:p>
    <w:p>
      <w:pPr>
        <w:ind w:firstLine="425"/>
      </w:pPr>
      <w:r>
        <w:t xml:space="preserve">16.9. Форма плана мероприятий приведена в приложении к настоящему положению.</w:t>
      </w:r>
    </w:p>
    <w:p>
      <w:pPr>
        <w:pStyle w:val="ClauseHeading"/>
      </w:pPr>
      <w:r>
        <w:rPr>
          <w:b/>
        </w:rPr>
        <w:t xml:space="preserve">17. Многоступенчатый контроль за состоянием охраны труда</w:t>
      </w:r>
    </w:p>
    <w:p>
      <w:pPr>
        <w:ind w:firstLine="425"/>
      </w:pPr>
      <w:r>
        <w:t xml:space="preserve">17.1. Первая ступень контроля осуществляется ежедневно до начала работ непосредственным руководителем работ совместно с уполномоченным по охране труда: проверяются состояние рабочих мест, исправность оборудования и инструмента, наличие и исправность средств индивидуальной защиты.</w:t>
      </w:r>
    </w:p>
    <w:p>
      <w:pPr>
        <w:ind w:firstLine="425"/>
      </w:pPr>
      <w:r>
        <w:t xml:space="preserve">17.2. Выявленные на первой ступени нарушения устраняются немедленно, а при невозможности — записываются в журнал контроля с указанием срока и ответственного.</w:t>
      </w:r>
    </w:p>
    <w:p>
      <w:pPr>
        <w:ind w:firstLine="425"/>
      </w:pPr>
      <w:r>
        <w:t xml:space="preserve">17.3. Вторая ступень контроля осуществляется не реже одного раза в месяц руководителем структурного подразделения совместно со специалистом по охране труда и представителем работников.</w:t>
      </w:r>
    </w:p>
    <w:p>
      <w:pPr>
        <w:ind w:firstLine="425"/>
      </w:pPr>
      <w:r>
        <w:t xml:space="preserve">17.4. На второй ступени проверяются выполнение мероприятий первой ступени, состояние санитарно-бытовых помещений, соблюдение сроков обучения и медицинских осмотров, ведение документации по охране труда.</w:t>
      </w:r>
    </w:p>
    <w:p>
      <w:pPr>
        <w:ind w:firstLine="425"/>
      </w:pPr>
      <w:r>
        <w:t xml:space="preserve">17.5. Третья ступень контроля осуществляется не реже одного раза в квартал комиссией под председательством руководителя организации или его заместителя с участием представителя работников.</w:t>
      </w:r>
    </w:p>
    <w:p>
      <w:pPr>
        <w:ind w:firstLine="425"/>
      </w:pPr>
      <w:r>
        <w:t xml:space="preserve">17.6. На третьей ступени рассматриваются результаты предыдущих ступеней, состояние охраны труда в целом, выполнение плана мероприятий и предписаний органов контроля.</w:t>
      </w:r>
    </w:p>
    <w:p>
      <w:pPr>
        <w:ind w:firstLine="425"/>
      </w:pPr>
      <w:r>
        <w:t xml:space="preserve">17.7. Результаты оформляются протоколом.</w:t>
      </w:r>
    </w:p>
    <w:p>
      <w:pPr>
        <w:ind w:firstLine="425"/>
      </w:pPr>
      <w:r>
        <w:t xml:space="preserve">17.8. Комитет (комиссия) по охране труда создан на паритетной основе из представителей работодателя и представителя работников и участвует в проведении контроля (ст. 224 ТК РФ).</w:t>
      </w:r>
    </w:p>
    <w:p>
      <w:pPr>
        <w:ind w:firstLine="425"/>
      </w:pPr>
      <w:r>
        <w:t xml:space="preserve">17.9. Уполномоченные (доверенные) лица по охране труда представительного органа работников осуществляют общественный контроль и вправе вносить работодателю предложения об устранении выявленных нарушений.</w:t>
      </w:r>
    </w:p>
    <w:p>
      <w:pPr>
        <w:pStyle w:val="ClauseHeading"/>
      </w:pPr>
      <w:r>
        <w:rPr>
          <w:b/>
        </w:rPr>
        <w:t xml:space="preserve">18. Документооборот системы управления охраной труда</w:t>
      </w:r>
    </w:p>
    <w:p>
      <w:pPr>
        <w:ind w:firstLine="425"/>
      </w:pPr>
      <w:r>
        <w:t xml:space="preserve">18.1. К документам системы управления охраной труда относятся настоящее положение, политика и цели в области охраны труда, приказы о назначении ответственных, инструкции по охране труда, программы инструктажей и обучения.</w:t>
      </w:r>
    </w:p>
    <w:p>
      <w:pPr>
        <w:ind w:firstLine="425"/>
      </w:pPr>
      <w:r>
        <w:t xml:space="preserve">18.2. К документам системы относятся также реестр опасностей и результаты оценки профессиональных рисков, отчёты о специальной оценке условий труда, нормы выдачи средств индивидуальной защиты и планы мероприятий.</w:t>
      </w:r>
    </w:p>
    <w:p>
      <w:pPr>
        <w:ind w:firstLine="425"/>
      </w:pPr>
      <w:r>
        <w:t xml:space="preserve">18.3. К записям системы относятся журналы регистрации инструктажей, протоколы проверки знания требований охраны труда, личные карточки учёта выдачи средств индивидуальной защиты, журнал учёта микроповреждений и материалы расследования несчастных случаев.</w:t>
      </w:r>
    </w:p>
    <w:p>
      <w:pPr>
        <w:ind w:firstLine="425"/>
      </w:pPr>
      <w:r>
        <w:t xml:space="preserve">18.4. Документы и записи могут вестись на бумажном носителе или в электронной форме.</w:t>
      </w:r>
    </w:p>
    <w:p>
      <w:pPr>
        <w:ind w:firstLine="425"/>
      </w:pPr>
      <w:r>
        <w:t xml:space="preserve">18.5. Электронный документооборот в сфере охраны труда ведётся в порядке, установленном работодателем.</w:t>
      </w:r>
    </w:p>
    <w:p>
      <w:pPr>
        <w:ind w:firstLine="425"/>
      </w:pPr>
      <w:r>
        <w:t xml:space="preserve">18.6. Сроки хранения документов и записей: материалы расследования несчастных случаев и результаты СОУТ — 45 лет, журналы инструктажей — 45 лет, приказы по охране труда — 10 лет.</w:t>
      </w:r>
    </w:p>
    <w:p>
      <w:pPr>
        <w:ind w:firstLine="425"/>
      </w:pPr>
      <w:r>
        <w:t xml:space="preserve">18.7. Ответственность за ведение, актуализацию и хранение документов системы несёт лицо, на которое возложены обязанности по организации работы по охране труда.</w:t>
      </w:r>
    </w:p>
    <w:p>
      <w:pPr>
        <w:ind w:firstLine="425"/>
      </w:pPr>
      <w:r>
        <w:t xml:space="preserve">18.8. Работникам обеспечивается свободный доступ к документам системы, непосредственно связанным с их трудовой деятельностью, в том числе к инструкциям по охране труда и к результатам оценки рисков на их рабочих местах.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Настоящее положение вступает в силу со дня утверждения его приказом работодателя и действует до его замены новым положением (ст. 8 ТК РФ).</w:t>
      </w:r>
    </w:p>
    <w:p>
      <w:pPr>
        <w:ind w:firstLine="425"/>
      </w:pPr>
      <w:r>
        <w:t xml:space="preserve">19.2. Работники знакомятся с настоящим положением под подпись при приёме на работу до подписания трудового договора, а работающие работники — в течение месяца со дня его утверждения.</w:t>
      </w:r>
    </w:p>
    <w:p>
      <w:pPr>
        <w:ind w:firstLine="425"/>
      </w:pPr>
      <w:r>
        <w:t xml:space="preserve">19.3. Изменения в настоящее положение вносятся приказом работодателя в том же порядке, в котором оно было принято.</w:t>
      </w:r>
    </w:p>
    <w:p>
      <w:pPr>
        <w:ind w:firstLine="425"/>
      </w:pPr>
      <w:r>
        <w:t xml:space="preserve">19.4. Настоящее положение и изменения к нему принимаются с учётом мотивированного мнения выборного органа первичной профсоюзной организации (представительного органа работников) (ст. 372 ТК РФ).</w:t>
      </w:r>
    </w:p>
    <w:p>
      <w:pPr>
        <w:ind w:firstLine="425"/>
      </w:pPr>
      <w:r>
        <w:t xml:space="preserve">19.5. Основаниями для пересмотра положения являются изменение требований законодательства, изменение структуры или вида деятельности работодателя, результаты анализа функционирования системы, предписания органов контроля и результаты расследования несчастных случаев.</w:t>
      </w:r>
    </w:p>
    <w:p>
      <w:pPr>
        <w:ind w:firstLine="425"/>
      </w:pPr>
      <w:r>
        <w:t xml:space="preserve">19.6. Положение разработано с учётом Примерного положения о системе управления охраной труда, утверждённого федеральным органом исполнительной власти в сфере труда (Приказ Минтруда 776н Примерное положение).</w:t>
      </w:r>
    </w:p>
    <w:p>
      <w:pPr>
        <w:ind w:firstLine="425"/>
      </w:pPr>
      <w:r>
        <w:t xml:space="preserve">19.7. Приложения к настоящему положению являются его неотъемлемой частью.</w:t>
      </w:r>
    </w:p>
    <w:p>
      <w:pPr>
        <w:ind w:firstLine="425"/>
      </w:pPr>
      <w:r>
        <w:t xml:space="preserve">19.8. Ответственный за организацию работы по охране труда ________________ /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опасностей и оценка профессиональных рисков</w:t>
      </w:r>
    </w:p>
    <w:p>
      <w:pPr>
        <w:ind w:firstLine="425"/>
      </w:pPr>
      <w:r>
        <w:t xml:space="preserve">Приложение к Положению о системе управления охраной труда Иванов Иван Иванович. Реестр ведётся по каждому рабочему месту и актуализируется при изменении условий труда.</w:t>
      </w:r>
    </w:p>
    <w:p>
      <w:pPr>
        <w:ind w:firstLine="425"/>
      </w:pPr>
      <w:r>
        <w:t xml:space="preserve">Применяемый метод оценки уровня риска: матричный метод (вероятность × тяжесть).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6"/>
        <w:gridCol w:w="1627"/>
        <w:gridCol w:w="1753"/>
        <w:gridCol w:w="1377"/>
        <w:gridCol w:w="876"/>
        <w:gridCol w:w="876"/>
        <w:gridCol w:w="2754"/>
      </w:tblGrid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Рабочее место (профессия)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Опасность и опасное событие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Вероятность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Тяжесть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риска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Меры управления риском, срок и ответственный</w:t>
            </w: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Работники знакомятся с выявленными на их рабочих местах опасностями и уровнями профессиональных рисков под подпись.</w:t>
      </w:r>
    </w:p>
    <w:p>
      <w:pPr>
        <w:ind w:firstLine="425"/>
      </w:pPr>
      <w:r>
        <w:t xml:space="preserve">Реестр пересматривается при вводе новых рабочих мест, изменении технологических процессов, по результатам расследования несчастных случаев и микроповреждений.</w:t>
      </w:r>
    </w:p>
    <w:p>
      <w:pPr>
        <w:ind w:firstLine="425"/>
      </w:pPr>
      <w:r>
        <w:t xml:space="preserve">Оценку провёл ________________ / ______________________________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План мероприятий по улучшению условий и охраны труда</w:t>
      </w:r>
    </w:p>
    <w:p>
      <w:pPr>
        <w:ind w:firstLine="425"/>
      </w:pPr>
      <w:r>
        <w:t xml:space="preserve">Приложение к Положению о системе управления охраной труда. План составляется на календарный год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1268"/>
        <w:gridCol w:w="1268"/>
        <w:gridCol w:w="1649"/>
        <w:gridCol w:w="2029"/>
        <w:gridCol w:w="1268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мероприятия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включения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8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 источник финансирования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объём финансирования мероприятий: не менее 0,2 процента суммы затрат на производство продукции (работ, услуг).</w:t>
      </w:r>
    </w:p>
    <w:p>
      <w:pPr>
        <w:ind w:firstLine="425"/>
      </w:pPr>
      <w:r>
        <w:t xml:space="preserve">Ход выполнения плана рассматривается не реже одного раза в полугодие. Невыполненные мероприятия переносятся с указанием причин и новых сроков.</w:t>
      </w:r>
    </w:p>
    <w:p>
      <w:pPr>
        <w:ind w:firstLine="425"/>
      </w:pPr>
      <w:r>
        <w:t xml:space="preserve">План согласован с представителем работников ________________ Утверждён приказом от 01.01.2026 № 57-ОТ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учёта микроповреждений (микротравм) работников</w:t>
      </w:r>
    </w:p>
    <w:p>
      <w:pPr>
        <w:ind w:firstLine="425"/>
      </w:pPr>
      <w:r>
        <w:t xml:space="preserve">Приложение к Положению о системе управления охраной труда. Журнал ведётся на бумажном носителе или в электронной форме и хранится не менее одного года.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433"/>
        <w:gridCol w:w="1954"/>
        <w:gridCol w:w="2084"/>
        <w:gridCol w:w="1433"/>
        <w:gridCol w:w="1042"/>
        <w:gridCol w:w="1303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получения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пострадавшего и должность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Место, обстоятельства и причины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рассмотрел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Рассмотрение обстоятельств и причин проводится в срок до трёх календарных дней, при наличии объективных причин — до пяти календарных дней.</w:t>
      </w:r>
    </w:p>
    <w:p>
      <w:pPr>
        <w:ind w:firstLine="425"/>
      </w:pPr>
      <w:r>
        <w:t xml:space="preserve">Ответственный за ведение журнала: Кузнецов Сергей Николаевич.</w:t>
      </w:r>
    </w:p>
    <w:p>
      <w:pPr>
        <w:ind w:firstLine="425"/>
      </w:pPr>
      <w:r>
        <w:t xml:space="preserve">Записи журнала используются при актуализации оценки профессиональных рисков и при планировании мероприятий по улучшению условий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должностей, программ и периодичности обучения по охране труда</w:t>
      </w:r>
    </w:p>
    <w:p>
      <w:pPr>
        <w:ind w:firstLine="425"/>
      </w:pPr>
      <w:r>
        <w:t xml:space="preserve">Приложение к Положению о системе управления охраной труда. Перечень определяет, кто, чему и как часто обучается.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473"/>
        <w:gridCol w:w="1205"/>
        <w:gridCol w:w="1740"/>
        <w:gridCol w:w="1473"/>
        <w:gridCol w:w="1740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Программа обучения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проверки знаний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Обучение проводится: учебный центр ООО «Профбезопасность», регистрационный номер в реестре Минтруда 1234.</w:t>
      </w:r>
    </w:p>
    <w:p>
      <w:pPr>
        <w:ind w:firstLine="425"/>
      </w:pPr>
      <w:r>
        <w:t xml:space="preserve">Работник, не прошедший обучение и проверку знания требований охраны труда, к работе не допускается и отстраняется от неё.</w:t>
      </w:r>
    </w:p>
    <w:p>
      <w:pPr>
        <w:ind w:firstLine="425"/>
      </w:pPr>
      <w:r>
        <w:t xml:space="preserve">Результаты проверки знания требований охраны труда оформляются протоколом комиссии работодателя или организации, оказывающей услуги по обучению.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 системе управления охраной труда (СУОТ)» с сайта primadoc.ru. Документ, заполненный под вашу ситуацию, собирается в конструкторе: https://primadoc.ru/doc/polozhenie-sisteme-upravleniya-ohranoy-truda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системе управления охраной труда (СУОТ) — образец заполнения</dc:title>
  <dc:creator>Примадок</dc:creator>
  <dcterms:created xsi:type="dcterms:W3CDTF">2026-09-13T13:26:58Z</dcterms:created>
</cp:coreProperties>
</file>