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об оплате труда и премировании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______ и устанавливает систему оплаты труда, состав и размеры выплат, порядок и сроки расчётов с работниками.</w:t>
      </w:r>
    </w:p>
    <w:p>
      <w:pPr>
        <w:ind w:firstLine="425"/>
      </w:pPr>
      <w:r>
        <w:t xml:space="preserve">1.2. Положение разработано в соответствии с трудовым законодательством и принято работодателем в пределах его компетенции (ст. 8 ТК РФ).</w:t>
      </w:r>
    </w:p>
    <w:p>
      <w:pPr>
        <w:ind w:firstLine="425"/>
      </w:pPr>
      <w:r>
        <w:t xml:space="preserve">1.3. Действие Положения распространяется на всех работников, состоящих в трудовых отношениях с работодателем, включая совместителей, дистанционных и сезонных работников, независимо от срока трудового договора.</w:t>
      </w:r>
    </w:p>
    <w:p>
      <w:pPr>
        <w:ind w:firstLine="425"/>
      </w:pPr>
      <w:r>
        <w:t xml:space="preserve">1.4. На лиц, выполняющих работы по гражданско-правовым договорам, настоящее Положение не распространяется: их вознаграждение определяется условиями соответствующего договора.</w:t>
      </w:r>
    </w:p>
    <w:p>
      <w:pPr>
        <w:ind w:firstLine="425"/>
      </w:pPr>
      <w:r>
        <w:t xml:space="preserve">1.5. Положение утверждено приказом работодателя от ______ № ______ и вводится в действие с ______, действует до его отмены или замены новым Положением.</w:t>
      </w:r>
    </w:p>
    <w:p>
      <w:pPr>
        <w:ind w:firstLine="425"/>
      </w:pPr>
      <w:r>
        <w:t xml:space="preserve">1.6. Положение принято с учётом мнения представительного органа работников: ______.</w:t>
      </w:r>
    </w:p>
    <w:p>
      <w:pPr>
        <w:pStyle w:val="ClauseHeading"/>
      </w:pPr>
      <w:r>
        <w:rPr>
          <w:b/>
        </w:rPr>
        <w:t xml:space="preserve">2. Термины и структура заработной платы</w:t>
      </w:r>
    </w:p>
    <w:p>
      <w:pPr>
        <w:ind w:firstLine="425"/>
      </w:pPr>
      <w:r>
        <w:t xml:space="preserve">2.1. Заработная плата —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и стимулирующие выплаты (ст. 129 ТК РФ).</w:t>
      </w:r>
    </w:p>
    <w:p>
      <w:pPr>
        <w:ind w:firstLine="425"/>
      </w:pPr>
      <w:r>
        <w:t xml:space="preserve">2.2. Должностной оклад — фиксированный размер оплаты труда за исполнение трудовых обязанностей определённой сложности за календарный месяц без учёта компенсационных, стимулирующих и социальных выплат.</w:t>
      </w:r>
    </w:p>
    <w:p>
      <w:pPr>
        <w:ind w:firstLine="425"/>
      </w:pPr>
      <w:r>
        <w:t xml:space="preserve">2.3. Тарифная ставка — фиксированный размер оплаты труда за выполнение нормы труда определённой сложности за единицу времени.</w:t>
      </w:r>
    </w:p>
    <w:p>
      <w:pPr>
        <w:ind w:firstLine="425"/>
      </w:pPr>
      <w:r>
        <w:t xml:space="preserve">2.4. Постоянная часть заработной платы включает должностной оклад или тарифную ставку и доплаты компенсационного характера.</w:t>
      </w:r>
    </w:p>
    <w:p>
      <w:pPr>
        <w:ind w:firstLine="425"/>
      </w:pPr>
      <w:r>
        <w:t xml:space="preserve">2.5. Переменная часть заработной платы включает надбавки стимулирующего характера, премии и иные поощрительные выплаты.</w:t>
      </w:r>
    </w:p>
    <w:p>
      <w:pPr>
        <w:ind w:firstLine="425"/>
      </w:pPr>
      <w:r>
        <w:t xml:space="preserve">2.6. Социальные выплаты — материальная помощь и иные суммы, не зависящие от квалификации и результатов труда; они не входят в состав заработной платы и не учитываются при расчёте среднего заработка.</w:t>
      </w:r>
    </w:p>
    <w:p>
      <w:pPr>
        <w:pStyle w:val="ClauseHeading"/>
      </w:pPr>
      <w:r>
        <w:rPr>
          <w:b/>
        </w:rPr>
        <w:t xml:space="preserve">3. Условия применения и соотношение с другими документами</w:t>
      </w:r>
    </w:p>
    <w:p>
      <w:pPr>
        <w:ind w:firstLine="425"/>
      </w:pPr>
      <w:r>
        <w:t xml:space="preserve">3.1. Условия оплаты труда конкретного работника определяются трудовым договором и не могут быть хуже установленных настоящим Положением.</w:t>
      </w:r>
    </w:p>
    <w:p>
      <w:pPr>
        <w:ind w:firstLine="425"/>
      </w:pPr>
      <w:r>
        <w:t xml:space="preserve">3.2. Если трудовой договор предусматривает более выгодные для работника условия, применяются условия трудового договора.</w:t>
      </w:r>
    </w:p>
    <w:p>
      <w:pPr>
        <w:ind w:firstLine="425"/>
      </w:pPr>
      <w:r>
        <w:t xml:space="preserve">3.3. Размеры окладов по должностям устанавливаются штатным расписанием, которое утверждается отдельным приказом работодателя.</w:t>
      </w:r>
    </w:p>
    <w:p>
      <w:pPr>
        <w:ind w:firstLine="425"/>
      </w:pPr>
      <w:r>
        <w:t xml:space="preserve">3.4. Настоящее Положение не отменяет и не заменяет правила внутреннего трудового распорядка, положение о командировках и иные локальные акты работодателя.</w:t>
      </w:r>
    </w:p>
    <w:p>
      <w:pPr>
        <w:ind w:firstLine="425"/>
      </w:pPr>
      <w:r>
        <w:t xml:space="preserve">3.5. Нормы, ухудшающие положение работников по сравнению с трудовым законодательством, не применяются, даже если они включены в текст Положения.</w:t>
      </w:r>
    </w:p>
    <w:p>
      <w:pPr>
        <w:pStyle w:val="ClauseHeading"/>
      </w:pPr>
      <w:r>
        <w:rPr>
          <w:b/>
        </w:rPr>
        <w:t xml:space="preserve">4. Повременная и повременно-премиальная оплата труда</w:t>
      </w:r>
    </w:p>
    <w:p>
      <w:pPr>
        <w:ind w:firstLine="425"/>
      </w:pPr>
      <w:r>
        <w:t xml:space="preserve">4.1. У работодателя применяется система оплаты труда: ______.</w:t>
      </w:r>
    </w:p>
    <w:p>
      <w:pPr>
        <w:ind w:firstLine="425"/>
      </w:pPr>
      <w:r>
        <w:t xml:space="preserve">4.2. Размер заработной платы зависит от фактически отработанного времени, учёт которого ведётся в табеле учёта рабочего времени.</w:t>
      </w:r>
    </w:p>
    <w:p>
      <w:pPr>
        <w:ind w:firstLine="425"/>
      </w:pPr>
      <w:r>
        <w:t xml:space="preserve">4.3. Оклад выплачивается в полном размере при отработке работником нормы рабочего времени за месяц и выполнении трудовых обязанностей.</w:t>
      </w:r>
    </w:p>
    <w:p>
      <w:pPr>
        <w:ind w:firstLine="425"/>
      </w:pPr>
      <w:r>
        <w:t xml:space="preserve">4.4. При отработке неполного месяца оклад начисляется пропорционально фактически отработанному времени.</w:t>
      </w:r>
    </w:p>
    <w:p>
      <w:pPr>
        <w:ind w:firstLine="425"/>
      </w:pPr>
      <w:r>
        <w:t xml:space="preserve">4.5. При невыполнении норм труда по вине работодателя оплата производится в размере не ниже среднего заработка работника, рассчитанного пропорционально фактически отработанному времени.</w:t>
      </w:r>
    </w:p>
    <w:p>
      <w:pPr>
        <w:ind w:firstLine="425"/>
      </w:pPr>
      <w:r>
        <w:t xml:space="preserve">4.6. При невыполнении норм труда по причинам, не зависящим ни от работодателя, ни от работника, за работником сохраняется не менее двух третей тарифной ставки или оклада, рассчитанных пропорционально отработанному времени.</w:t>
      </w:r>
    </w:p>
    <w:p>
      <w:pPr>
        <w:pStyle w:val="ClauseHeading"/>
      </w:pPr>
      <w:r>
        <w:rPr>
          <w:b/>
        </w:rPr>
        <w:t xml:space="preserve">5. Сдельная и сдельно-премиальная оплата труда</w:t>
      </w:r>
    </w:p>
    <w:p>
      <w:pPr>
        <w:ind w:firstLine="425"/>
      </w:pPr>
      <w:r>
        <w:t xml:space="preserve">5.1. У работодателя применяется система оплаты труда: ______.</w:t>
      </w:r>
    </w:p>
    <w:p>
      <w:pPr>
        <w:ind w:firstLine="425"/>
      </w:pPr>
      <w:r>
        <w:t xml:space="preserve">5.2. Заработная плата начисляется исходя из объёма фактически выполненной работы и утверждённых сдельных расценок.</w:t>
      </w:r>
    </w:p>
    <w:p>
      <w:pPr>
        <w:ind w:firstLine="425"/>
      </w:pPr>
      <w:r>
        <w:t xml:space="preserve">5.3. Действующие расценки и нормы выработки: ______.</w:t>
      </w:r>
    </w:p>
    <w:p>
      <w:pPr>
        <w:ind w:firstLine="425"/>
      </w:pPr>
      <w:r>
        <w:t xml:space="preserve">5.4. Объём выполненной работы фиксируется первичными учётными документами: нарядами, актами приёмки, ведомостями выработки, отчётами о смене.</w:t>
      </w:r>
    </w:p>
    <w:p>
      <w:pPr>
        <w:ind w:firstLine="425"/>
      </w:pPr>
      <w:r>
        <w:t xml:space="preserve">5.5. Нормы труда пересматриваются по мере совершенствования технологии и организации производства; о введении новых норм работники извещаются не позднее чем за два месяца (ст. 162 ТК РФ).</w:t>
      </w:r>
    </w:p>
    <w:p>
      <w:pPr>
        <w:ind w:firstLine="425"/>
      </w:pPr>
      <w:r>
        <w:t xml:space="preserve">5.6. При выполнении работ различной квалификации труд оплачивается по работе более высокой квалификации.</w:t>
      </w:r>
    </w:p>
    <w:p>
      <w:pPr>
        <w:ind w:firstLine="425"/>
      </w:pPr>
      <w:r>
        <w:t xml:space="preserve">5.7. Заработная плата работника, отработавшего месячную норму времени и выполнившего нормы труда, не может быть ниже минимального размера оплаты труда.</w:t>
      </w:r>
    </w:p>
    <w:p>
      <w:pPr>
        <w:pStyle w:val="ClauseHeading"/>
      </w:pPr>
      <w:r>
        <w:rPr>
          <w:b/>
        </w:rPr>
        <w:t xml:space="preserve">6. Аккордно-премиальная оплата труда</w:t>
      </w:r>
    </w:p>
    <w:p>
      <w:pPr>
        <w:ind w:firstLine="425"/>
      </w:pPr>
      <w:r>
        <w:t xml:space="preserve">6.1. У работодателя применяется аккордно-премиальная система: вознаграждение устанавливается за комплекс работ в целом, а не за отдельную операцию.</w:t>
      </w:r>
    </w:p>
    <w:p>
      <w:pPr>
        <w:ind w:firstLine="425"/>
      </w:pPr>
      <w:r>
        <w:t xml:space="preserve">6.2. ______</w:t>
      </w:r>
    </w:p>
    <w:p>
      <w:pPr>
        <w:ind w:firstLine="425"/>
      </w:pPr>
      <w:r>
        <w:t xml:space="preserve">6.3. Перечень должностей и работников, переведённых на аккордную оплату, утверждается приказом работодателя до начала соответствующего периода и изменяется по соглашению сторон.</w:t>
      </w:r>
    </w:p>
    <w:p>
      <w:pPr>
        <w:ind w:firstLine="425"/>
      </w:pPr>
      <w:r>
        <w:t xml:space="preserve">6.4. Оценка выполнения наряда-задания проводится работодателем совместно с руководителем бригады с учётом соблюдения сроков, объёма, качества работ и участия каждого работника.</w:t>
      </w:r>
    </w:p>
    <w:p>
      <w:pPr>
        <w:ind w:firstLine="425"/>
      </w:pPr>
      <w:r>
        <w:t xml:space="preserve">6.5. Распределение коллективного заработка между членами бригады производится с применением коэффициента трудового участия: базовое значение равно единице и корректируется повышающими и понижающими факторами, утверждёнными работодателем.</w:t>
      </w:r>
    </w:p>
    <w:p>
      <w:pPr>
        <w:ind w:firstLine="425"/>
      </w:pPr>
      <w:r>
        <w:t xml:space="preserve">6.6. Среднемесячные выплаты работнику при аккордной системе не могут быть меньше его должностного оклада за тот же период.</w:t>
      </w:r>
    </w:p>
    <w:p>
      <w:pPr>
        <w:ind w:firstLine="425"/>
      </w:pPr>
      <w:r>
        <w:t xml:space="preserve">6.7. При корректировке наряда-задания по причинам, не зависящим от исполнителей, объём и сумма вознаграждения пересматриваются по соглашению сторон.</w:t>
      </w:r>
    </w:p>
    <w:p>
      <w:pPr>
        <w:pStyle w:val="ClauseHeading"/>
      </w:pPr>
      <w:r>
        <w:rPr>
          <w:b/>
        </w:rPr>
        <w:t xml:space="preserve">7. Минимальный размер оплаты труда и гарантии</w:t>
      </w:r>
    </w:p>
    <w:p>
      <w:pPr>
        <w:ind w:firstLine="425"/>
      </w:pPr>
      <w:r>
        <w:t xml:space="preserve">7.1. Минимальная заработная плата у работодателя установлена в размере ______ в месяц.</w:t>
      </w:r>
    </w:p>
    <w:p>
      <w:pPr>
        <w:ind w:firstLine="425"/>
      </w:pPr>
      <w:r>
        <w:t xml:space="preserve">7.2. Минимум обеспечивается работнику, полностью отработавшему за месяц норму рабочего времени и выполнившему нормы труда.</w:t>
      </w:r>
    </w:p>
    <w:p>
      <w:pPr>
        <w:ind w:firstLine="425"/>
      </w:pPr>
      <w:r>
        <w:t xml:space="preserve">7.3. В величину минимальной заработной платы не включаются доплаты за работу в ночное время, в выходные и нерабочие праздничные дни, сверхурочную работу и совмещение.</w:t>
      </w:r>
    </w:p>
    <w:p>
      <w:pPr>
        <w:ind w:firstLine="425"/>
      </w:pPr>
      <w:r>
        <w:t xml:space="preserve">7.4. Если в субъекте Российской Федерации действует региональное соглашение о минимальной заработной плате, применяется установленный им размер (ст. 133.1 ТК РФ).</w:t>
      </w:r>
    </w:p>
    <w:p>
      <w:pPr>
        <w:ind w:firstLine="425"/>
      </w:pPr>
      <w:r>
        <w:t xml:space="preserve">7.5. При работе на условиях неполного рабочего времени или неполной ставки минимум применяется пропорционально отработанному времени.</w:t>
      </w:r>
    </w:p>
    <w:p>
      <w:pPr>
        <w:pStyle w:val="ClauseHeading"/>
      </w:pPr>
      <w:r>
        <w:rPr>
          <w:b/>
        </w:rPr>
        <w:t xml:space="preserve">8. Компенсационные выплаты</w:t>
      </w:r>
    </w:p>
    <w:p>
      <w:pPr>
        <w:ind w:firstLine="425"/>
      </w:pPr>
      <w:r>
        <w:t xml:space="preserve">8.1. Компенсационные выплаты начисляются за работу в условиях, отклоняющихся от нормальных, и входят в постоянную часть заработной платы.</w:t>
      </w:r>
    </w:p>
    <w:p>
      <w:pPr>
        <w:ind w:firstLine="425"/>
      </w:pPr>
      <w:r>
        <w:t xml:space="preserve">8.2. За совмещение профессий или должностей и за исполнение обязанностей временно отсутствующего работника устанавливается доплата в размере до ______ должностного оклада по совмещаемой должности.</w:t>
      </w:r>
    </w:p>
    <w:p>
      <w:pPr>
        <w:ind w:firstLine="425"/>
      </w:pPr>
      <w:r>
        <w:t xml:space="preserve">8.3. Конкретный размер доплаты за совмещение определяется соглашением сторон с учётом содержания и объёма дополнительной работы и оформляется дополнительным соглашением к трудовому договору.</w:t>
      </w:r>
    </w:p>
    <w:p>
      <w:pPr>
        <w:ind w:firstLine="425"/>
      </w:pPr>
      <w:r>
        <w:t xml:space="preserve">8.4. Дистанционным работникам, использующим собственное оборудование и программное обеспечение, выплачивается компенсация в размере, определённом трудовым договором, и возмещаются расходы, связанные с их использованием.</w:t>
      </w:r>
    </w:p>
    <w:p>
      <w:pPr>
        <w:ind w:firstLine="425"/>
      </w:pPr>
      <w:r>
        <w:t xml:space="preserve">8.5. Компенсационные выплаты начисляются на основании табеля учёта рабочего времени и распорядительных документов работодателя, а не по устным договорённостям.</w:t>
      </w:r>
    </w:p>
    <w:p>
      <w:pPr>
        <w:pStyle w:val="ClauseHeading"/>
      </w:pPr>
      <w:r>
        <w:rPr>
          <w:b/>
        </w:rPr>
        <w:t xml:space="preserve">9. Оплата работы в ночное время</w:t>
      </w:r>
    </w:p>
    <w:p>
      <w:pPr>
        <w:ind w:firstLine="425"/>
      </w:pPr>
      <w:r>
        <w:t xml:space="preserve">9.1. Ночным считается время с 22 часов до 6 часов.</w:t>
      </w:r>
    </w:p>
    <w:p>
      <w:pPr>
        <w:ind w:firstLine="425"/>
      </w:pPr>
      <w:r>
        <w:t xml:space="preserve">9.2. За каждый час работы в ночное время производится доплата в размере ______ часовой тарифной ставки или части оклада за час работы.</w:t>
      </w:r>
    </w:p>
    <w:p>
      <w:pPr>
        <w:ind w:firstLine="425"/>
      </w:pPr>
      <w:r>
        <w:t xml:space="preserve">9.3. Доплата начисляется сверх оклада и не входит в расчёт минимальной заработной платы.</w:t>
      </w:r>
    </w:p>
    <w:p>
      <w:pPr>
        <w:ind w:firstLine="425"/>
      </w:pPr>
      <w:r>
        <w:t xml:space="preserve">9.4. Продолжительность работы в ночное время сокращается на один час без последующей отработки, кроме работников с сокращённой продолжительностью рабочего времени и принятых специально для ночной работы.</w:t>
      </w:r>
    </w:p>
    <w:p>
      <w:pPr>
        <w:ind w:firstLine="425"/>
      </w:pPr>
      <w:r>
        <w:t xml:space="preserve">9.5. К работе в ночное время не допускаются беременные женщины и работники моложе восемнадцати лет, за исключением участвующих в создании или исполнении художественных произведений.</w:t>
      </w:r>
    </w:p>
    <w:p>
      <w:pPr>
        <w:pStyle w:val="ClauseHeading"/>
      </w:pPr>
      <w:r>
        <w:rPr>
          <w:b/>
        </w:rPr>
        <w:t xml:space="preserve">10. Оплата труда во вредных и опасных условиях</w:t>
      </w:r>
    </w:p>
    <w:p>
      <w:pPr>
        <w:ind w:firstLine="425"/>
      </w:pPr>
      <w:r>
        <w:t xml:space="preserve">10.1. Оплата труда работников, занятых на работах с вредными или опасными условиями труда, производится в повышенном размере — ______ тарифной ставки или оклада, установленных для работ с нормальными условиями труда.</w:t>
      </w:r>
    </w:p>
    <w:p>
      <w:pPr>
        <w:ind w:firstLine="425"/>
      </w:pPr>
      <w:r>
        <w:t xml:space="preserve">10.2. Класс и подкласс условий труда определяются по результатам специальной оценки условий труда на конкретном рабочем месте.</w:t>
      </w:r>
    </w:p>
    <w:p>
      <w:pPr>
        <w:ind w:firstLine="425"/>
      </w:pPr>
      <w:r>
        <w:t xml:space="preserve">10.3. Повышенная оплата начисляется за фактически отработанное во вредных условиях время.</w:t>
      </w:r>
    </w:p>
    <w:p>
      <w:pPr>
        <w:ind w:firstLine="425"/>
      </w:pPr>
      <w:r>
        <w:t xml:space="preserve">10.4. При улучшении условий труда по результатам новой специальной оценки повышенная оплата пересматривается с даты утверждения отчёта, о чём работники извещаются письменно.</w:t>
      </w:r>
    </w:p>
    <w:p>
      <w:pPr>
        <w:ind w:firstLine="425"/>
      </w:pPr>
      <w:r>
        <w:t xml:space="preserve">10.5. Отмена или снижение гарантий без проведения специальной оценки условий труда не допускается.</w:t>
      </w:r>
    </w:p>
    <w:p>
      <w:pPr>
        <w:pStyle w:val="ClauseHeading"/>
      </w:pPr>
      <w:r>
        <w:rPr>
          <w:b/>
        </w:rPr>
        <w:t xml:space="preserve">11. Сверхурочная работа, выходные и праздничные дни</w:t>
      </w:r>
    </w:p>
    <w:p>
      <w:pPr>
        <w:ind w:firstLine="425"/>
      </w:pPr>
      <w:r>
        <w:t xml:space="preserve">11.1. Сверхурочная работа оплачивается исходя из заработной платы работника, включая компенсационные и стимулирующие выплаты: за первые два часа не менее чем в полуторном размере, за последующие часы — не менее чем в двойном.</w:t>
      </w:r>
    </w:p>
    <w:p>
      <w:pPr>
        <w:ind w:firstLine="425"/>
      </w:pPr>
      <w:r>
        <w:t xml:space="preserve">11.2. По желанию работника сверхурочная работа вместо повышенной оплаты может компенсироваться дополнительным временем отдыха продолжительностью не менее отработанного сверхурочно времени.</w:t>
      </w:r>
    </w:p>
    <w:p>
      <w:pPr>
        <w:ind w:firstLine="425"/>
      </w:pPr>
      <w:r>
        <w:t xml:space="preserve">11.3. Работа в выходной или нерабочий праздничный день оплачивается не менее чем в двойном размере, а по желанию работника может компенсироваться другим днём отдыха с оплатой работы в одинарном размере (ст. 153 ТК РФ).</w:t>
      </w:r>
    </w:p>
    <w:p>
      <w:pPr>
        <w:ind w:firstLine="425"/>
      </w:pPr>
      <w:r>
        <w:t xml:space="preserve">11.4. Привлечение к сверхурочной работе и работе в выходные оформляется письменным распоряжением работодателя и, за исключением случаев, прямо предусмотренных законом, с письменного согласия работника.</w:t>
      </w:r>
    </w:p>
    <w:p>
      <w:pPr>
        <w:ind w:firstLine="425"/>
      </w:pPr>
      <w:r>
        <w:t xml:space="preserve">11.5. Продолжительность сверхурочной работы не должна превышать четырёх часов в течение двух дней подряд и ста двадцати часов в год.</w:t>
      </w:r>
    </w:p>
    <w:p>
      <w:pPr>
        <w:ind w:firstLine="425"/>
      </w:pPr>
      <w:r>
        <w:t xml:space="preserve">11.6. Учёт сверхурочных часов ведётся отдельно по каждому работнику в табеле учёта рабочего времени.</w:t>
      </w:r>
    </w:p>
    <w:p>
      <w:pPr>
        <w:pStyle w:val="ClauseHeading"/>
      </w:pPr>
      <w:r>
        <w:rPr>
          <w:b/>
        </w:rPr>
        <w:t xml:space="preserve">12. Премирование: показатели и порядок начисления</w:t>
      </w:r>
    </w:p>
    <w:p>
      <w:pPr>
        <w:ind w:firstLine="425"/>
      </w:pPr>
      <w:r>
        <w:t xml:space="preserve">12.1. Премирование производится с периодичностью: ______.</w:t>
      </w:r>
    </w:p>
    <w:p>
      <w:pPr>
        <w:ind w:firstLine="425"/>
      </w:pPr>
      <w:r>
        <w:t xml:space="preserve">12.2. Максимальный размер премии составляет ______ должностного оклада работника с учётом персональных надбавок.</w:t>
      </w:r>
    </w:p>
    <w:p>
      <w:pPr>
        <w:ind w:firstLine="425"/>
      </w:pPr>
      <w:r>
        <w:t xml:space="preserve">12.3. Показатели премирования: ______.</w:t>
      </w:r>
    </w:p>
    <w:p>
      <w:pPr>
        <w:ind w:firstLine="425"/>
      </w:pPr>
      <w:r>
        <w:t xml:space="preserve">12.4. Основанием для начисления премии служат данные бухгалтерского и оперативного учёта, отчёты руководителей подразделений и представления на премирование.</w:t>
      </w:r>
    </w:p>
    <w:p>
      <w:pPr>
        <w:ind w:firstLine="425"/>
      </w:pPr>
      <w:r>
        <w:t xml:space="preserve">12.5. Премия начисляется за фактически отработанное в расчётном периоде время; за работу в выходные и сверхурочно премия начисляется на одинарный размер оплаты.</w:t>
      </w:r>
    </w:p>
    <w:p>
      <w:pPr>
        <w:ind w:firstLine="425"/>
      </w:pPr>
      <w:r>
        <w:t xml:space="preserve">12.6. Премия выплачивается в полном размере работникам, отработавшим расчётный период полностью; работникам, отработавшим период не полностью в связи с отпуском, болезнью, призывом на службу или увольнением по сокращению, премия выплачивается за фактически отработанное время.</w:t>
      </w:r>
    </w:p>
    <w:p>
      <w:pPr>
        <w:ind w:firstLine="425"/>
      </w:pPr>
      <w:r>
        <w:t xml:space="preserve">12.7. Выплата премии оформляется приказом работодателя, в котором указываются период, размер и работники, которым премия начисляется.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Настоящее Положение вводится в действие с ______ и действует до его отмены или замены новым локальным нормативным актом.</w:t>
      </w:r>
    </w:p>
    <w:p>
      <w:pPr>
        <w:ind w:firstLine="425"/>
      </w:pPr>
      <w:r>
        <w:t xml:space="preserve">13.2. Все работники знакомятся с Положением под подпись при приёме на работу, а действующие работники — в течение десяти рабочих дней со дня введения его в действие.</w:t>
      </w:r>
    </w:p>
    <w:p>
      <w:pPr>
        <w:ind w:firstLine="425"/>
      </w:pPr>
      <w:r>
        <w:t xml:space="preserve">13.3. Подписи работников об ознакомлении проставляются в листе ознакомления (Приложение № 1).</w:t>
      </w:r>
    </w:p>
    <w:p>
      <w:pPr>
        <w:ind w:firstLine="425"/>
      </w:pPr>
      <w:r>
        <w:t xml:space="preserve">13.4. Изменения в Положение вносятся приказом работодателя в том же порядке, в каком оно было принято.</w:t>
      </w:r>
    </w:p>
    <w:p>
      <w:pPr>
        <w:ind w:firstLine="425"/>
      </w:pPr>
      <w:r>
        <w:t xml:space="preserve">13.5. Если изменения ухудшают положение работников по сравнению с действующими условиями, они вводятся не ранее чем через два месяца после письменного уведомления работников (ст. 74 ТК РФ).</w:t>
      </w:r>
    </w:p>
    <w:p>
      <w:pPr>
        <w:ind w:firstLine="425"/>
      </w:pPr>
      <w:r>
        <w:t xml:space="preserve">13.6. Работник вправе получить копию настоящего Положения по письменному заявлению не позднее трёх рабочих дней со дня обращения.</w:t>
      </w:r>
    </w:p>
    <w:p>
      <w:pPr>
        <w:ind w:firstLine="425"/>
      </w:pPr>
      <w:r>
        <w:t xml:space="preserve">13.7. Настоящее Положение хранится у работодателя постоянно, а после замены новым актом — не менее пяти лет.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Работники подтверждают ознакомление с Положением об оплате труда и премировании собственноручной подписью.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1928"/>
        <w:gridCol w:w="2088"/>
        <w:gridCol w:w="1928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 И. О. работника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 и предъявляется при проверке государственной инспекции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Показатели премирования по подразделениям</w:t>
      </w:r>
    </w:p>
    <w:p>
      <w:pPr>
        <w:ind w:firstLine="425"/>
      </w:pPr>
      <w:r>
        <w:t xml:space="preserve">Таблица заполняется работодателем и уточняет показатели, за которые начисляется премия каждой группе работников.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249"/>
        <w:gridCol w:w="1928"/>
        <w:gridCol w:w="1285"/>
        <w:gridCol w:w="1767"/>
        <w:gridCol w:w="192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 или 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премирования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Целевое значение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показателя, %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 премии, % оклада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Изменение показателей оформляется приказом работодателя с ознакомлением работников под подпись.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об оплате труда и премировании» с сайта primadoc.ru. Документ, заполненный под вашу ситуацию, собирается в конструкторе: https://primadoc.ru/doc/polozhenie-ob-oplate-truda-i-premirovanii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об оплате труда и премировании — пустой бланк</dc:title>
  <dc:creator>Примадок</dc:creator>
  <dcterms:created xsi:type="dcterms:W3CDTF">2026-09-10T19:50:30Z</dcterms:created>
</cp:coreProperties>
</file>