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footer1.xml" ContentType="application/vnd.openxmlformats-officedocument.wordprocessingml.footer+xml"/>
  <Override PartName="/word/styles.xml" ContentType="application/vnd.openxmlformats-officedocument.wordprocessingml.styles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/Relationships>
</file>

<file path=word/document.xml><?xml version="1.0" encoding="utf-8"?>
<w:document xmlns:w="http://schemas.openxmlformats.org/wordprocessingml/2006/main" xmlns:r="http://schemas.openxmlformats.org/officeDocument/2006/relationships">
  <w:body>
    <w:p>
      <w:pPr>
        <w:pStyle w:val="DocTitle"/>
      </w:pPr>
      <w:r>
        <w:t xml:space="preserve">Положение об аттестации и обучении персонала</w:t>
      </w:r>
    </w:p>
    <w:p>
      <w:pPr>
        <w:tabs>
          <w:tab w:val="right" w:pos="9639"/>
        </w:tabs>
        <w:spacing w:after="240"/>
      </w:pPr>
      <w:r>
        <w:t xml:space="preserve">г. ______</w:t>
      </w:r>
      <w:r>
        <w:tab/>
        <w:t xml:space="preserve">«__» __________ ____ г.</w:t>
      </w:r>
    </w:p>
    <w:p>
      <w:pPr>
        <w:pStyle w:val="ClauseHeading"/>
      </w:pPr>
      <w:r>
        <w:rPr>
          <w:b/>
        </w:rPr>
        <w:t xml:space="preserve">1. Общие положения</w:t>
      </w:r>
    </w:p>
    <w:p>
      <w:pPr>
        <w:ind w:firstLine="425"/>
      </w:pPr>
      <w:r>
        <w:t xml:space="preserve">1.1. Настоящее Положение является локальным нормативным актом ______ и определяет порядок оценки квалификации работников, их обучения и профессионального развития.</w:t>
      </w:r>
    </w:p>
    <w:p>
      <w:pPr>
        <w:ind w:firstLine="425"/>
      </w:pPr>
      <w:r>
        <w:t xml:space="preserve">1.2. Положение разработано в соответствии с трудовым законодательством: работодатель вправе принимать локальные нормативные акты, содержащие нормы трудового права, в пределах своей компетенции (ст. 8 ТК РФ), и сам определяет необходимость подготовки работников и дополнительного профессионального образования для собственных нужд (ст. 196 ТК РФ).</w:t>
      </w:r>
    </w:p>
    <w:p>
      <w:pPr>
        <w:ind w:firstLine="425"/>
      </w:pPr>
      <w:r>
        <w:t xml:space="preserve">1.3. Аттестация — периодическая оценка соответствия работника занимаемой должности или выполняемой работе, проводимая комиссией по установленной настоящим Положением процедуре.</w:t>
      </w:r>
    </w:p>
    <w:p>
      <w:pPr>
        <w:ind w:firstLine="425"/>
      </w:pPr>
      <w:r>
        <w:t xml:space="preserve">1.4. Квалификация работника — уровень знаний, умений, профессиональных навыков и опыта работы, необходимый для выполнения трудовой функции (ст. 195.1 ТК РФ).</w:t>
      </w:r>
    </w:p>
    <w:p>
      <w:pPr>
        <w:ind w:firstLine="425"/>
      </w:pPr>
      <w:r>
        <w:t xml:space="preserve">1.5. Обучение — подготовка, переподготовка и повышение квалификации работников, проводимые в организации либо в образовательных организациях по направлению работодателя.</w:t>
      </w:r>
    </w:p>
    <w:p>
      <w:pPr>
        <w:pStyle w:val="ClauseHeading"/>
      </w:pPr>
      <w:r>
        <w:rPr>
          <w:b/>
        </w:rPr>
        <w:t xml:space="preserve">2. Область применения</w:t>
      </w:r>
    </w:p>
    <w:p>
      <w:pPr>
        <w:ind w:firstLine="425"/>
      </w:pPr>
      <w:r>
        <w:t xml:space="preserve">2.1. Положение распространяется на следующие категории работников: ______.</w:t>
      </w:r>
    </w:p>
    <w:p>
      <w:pPr>
        <w:ind w:firstLine="425"/>
      </w:pPr>
      <w:r>
        <w:t xml:space="preserve">2.2. Аттестации не подлежат: ______.</w:t>
      </w:r>
    </w:p>
    <w:p>
      <w:pPr>
        <w:ind w:firstLine="425"/>
      </w:pPr>
      <w:r>
        <w:t xml:space="preserve">2.3. Работники, принятые на работу впервые, а также переведённые на другую должность проходят первую аттестацию не ранее чем через один год работы в соответствующей должности.</w:t>
      </w:r>
    </w:p>
    <w:p>
      <w:pPr>
        <w:ind w:firstLine="425"/>
      </w:pPr>
      <w:r>
        <w:t xml:space="preserve">2.4. Требования настоящего Положения обязательны для руководителей структурных подразделений, работников кадровой службы и членов аттестационной комиссии.</w:t>
      </w:r>
    </w:p>
    <w:p>
      <w:pPr>
        <w:pStyle w:val="ClauseHeading"/>
      </w:pPr>
      <w:r>
        <w:rPr>
          <w:b/>
        </w:rPr>
        <w:t xml:space="preserve">3. Цели аттестации</w:t>
      </w:r>
    </w:p>
    <w:p>
      <w:pPr>
        <w:ind w:firstLine="425"/>
      </w:pPr>
      <w:r>
        <w:t xml:space="preserve">3.1. Аттестация проводится, чтобы объективно оценить деловые качества и результаты работы, а не для того, чтобы создать формальное основание для увольнения.</w:t>
      </w:r>
    </w:p>
    <w:p>
      <w:pPr>
        <w:ind w:firstLine="425"/>
      </w:pPr>
      <w:r>
        <w:t xml:space="preserve">3.2. Задачи аттестации: определить соответствие работника занимаемой должности; выявить потребность в обучении; сформировать кадровый резерв; принять обоснованные решения о переводе, изменении оплаты труда и о поощрении.</w:t>
      </w:r>
    </w:p>
    <w:p>
      <w:pPr>
        <w:ind w:firstLine="425"/>
      </w:pPr>
      <w:r>
        <w:t xml:space="preserve">3.3. Результаты аттестации используются при планировании обучения, пересмотре должностных инструкций и распределении задач внутри подразделения.</w:t>
      </w:r>
    </w:p>
    <w:p>
      <w:pPr>
        <w:pStyle w:val="ClauseHeading"/>
      </w:pPr>
      <w:r>
        <w:rPr>
          <w:b/>
        </w:rPr>
        <w:t xml:space="preserve">4. Периодичность и виды аттестации</w:t>
      </w:r>
    </w:p>
    <w:p>
      <w:pPr>
        <w:ind w:firstLine="425"/>
      </w:pPr>
      <w:r>
        <w:t xml:space="preserve">4.1. Плановая аттестация проводится с периодичностью: ______.</w:t>
      </w:r>
    </w:p>
    <w:p>
      <w:pPr>
        <w:ind w:firstLine="425"/>
      </w:pPr>
      <w:r>
        <w:t xml:space="preserve">4.2. Конкретные даты определяются графиком аттестации — Приложение № 2.</w:t>
      </w:r>
    </w:p>
    <w:p>
      <w:pPr>
        <w:ind w:firstLine="425"/>
      </w:pPr>
      <w:r>
        <w:t xml:space="preserve">4.3. Внеочередная аттестация может быть назначена приказом руководителя при существенном изменении условий или технологии работы, при систематическом невыполнении показателей, а также по письменному заявлению самого работника.</w:t>
      </w:r>
    </w:p>
    <w:p>
      <w:pPr>
        <w:ind w:firstLine="425"/>
      </w:pPr>
      <w:r>
        <w:t xml:space="preserve">4.4. Внеочередная аттестация не может проводиться в отношении одного работника чаще одного раза в шесть месяцев и не назначается в период временной нетрудоспособности и отпуска.</w:t>
      </w:r>
    </w:p>
    <w:p>
      <w:pPr>
        <w:ind w:firstLine="425"/>
      </w:pPr>
      <w:r>
        <w:t xml:space="preserve">4.5. Периоды отсутствия работника на работе в срок аттестации не засчитываются: аттестация переносится на срок не более трёх месяцев с даты выхода.</w:t>
      </w:r>
    </w:p>
    <w:p>
      <w:pPr>
        <w:pStyle w:val="ClauseHeading"/>
      </w:pPr>
      <w:r>
        <w:rPr>
          <w:b/>
        </w:rPr>
        <w:t xml:space="preserve">5. Постоянно действующая аттестационная комиссия</w:t>
      </w:r>
    </w:p>
    <w:p>
      <w:pPr>
        <w:ind w:firstLine="425"/>
      </w:pPr>
      <w:r>
        <w:t xml:space="preserve">5.1. В организации действует постоянная аттестационная комиссия в составе ______ человек.</w:t>
      </w:r>
    </w:p>
    <w:p>
      <w:pPr>
        <w:ind w:firstLine="425"/>
      </w:pPr>
      <w:r>
        <w:t xml:space="preserve">5.2. Председатель комиссии — ______.</w:t>
      </w:r>
    </w:p>
    <w:p>
      <w:pPr>
        <w:ind w:firstLine="425"/>
      </w:pPr>
      <w:r>
        <w:t xml:space="preserve">5.3. Состав комиссии утверждается приказом руководителя и пересматривается не реже одного раза в год.</w:t>
      </w:r>
    </w:p>
    <w:p>
      <w:pPr>
        <w:ind w:firstLine="425"/>
      </w:pPr>
      <w:r>
        <w:t xml:space="preserve">5.4. В состав входят представители кадровой службы и руководители подразделений, обладающие профильной квалификацией.</w:t>
      </w:r>
    </w:p>
    <w:p>
      <w:pPr>
        <w:ind w:firstLine="425"/>
      </w:pPr>
      <w:r>
        <w:t xml:space="preserve">5.5. Член комиссии, являющийся непосредственным руководителем аттестуемого либо состоящий с ним в родстве, в голосовании по этому работнику не участвует, о чём делается отметка в протоколе.</w:t>
      </w:r>
    </w:p>
    <w:p>
      <w:pPr>
        <w:pStyle w:val="ClauseHeading"/>
      </w:pPr>
      <w:r>
        <w:rPr>
          <w:b/>
        </w:rPr>
        <w:t xml:space="preserve">6. Аттестационная комиссия под конкретную аттестацию</w:t>
      </w:r>
    </w:p>
    <w:p>
      <w:pPr>
        <w:ind w:firstLine="425"/>
      </w:pPr>
      <w:r>
        <w:t xml:space="preserve">6.1. Аттестационная комиссия формируется приказом руководителя не позднее чем за ______ календарных дней до начала аттестации в составе ______ человек.</w:t>
      </w:r>
    </w:p>
    <w:p>
      <w:pPr>
        <w:ind w:firstLine="425"/>
      </w:pPr>
      <w:r>
        <w:t xml:space="preserve">6.2. Председателем назначается ______.</w:t>
      </w:r>
    </w:p>
    <w:p>
      <w:pPr>
        <w:ind w:firstLine="425"/>
      </w:pPr>
      <w:r>
        <w:t xml:space="preserve">6.3. В приказе указываются персональный состав комиссии, список аттестуемых работников, даты заседаний и лицо, ответственное за подготовку материалов.</w:t>
      </w:r>
    </w:p>
    <w:p>
      <w:pPr>
        <w:ind w:firstLine="425"/>
      </w:pPr>
      <w:r>
        <w:t xml:space="preserve">6.4. Полномочия комиссии прекращаются подписанием протокола по итогам аттестации; для следующей аттестации издаётся новый приказ.</w:t>
      </w:r>
    </w:p>
    <w:p>
      <w:pPr>
        <w:pStyle w:val="ClauseHeading"/>
      </w:pPr>
      <w:r>
        <w:rPr>
          <w:b/>
        </w:rPr>
        <w:t xml:space="preserve">7. Подготовка к аттестации</w:t>
      </w:r>
    </w:p>
    <w:p>
      <w:pPr>
        <w:ind w:firstLine="425"/>
      </w:pPr>
      <w:r>
        <w:t xml:space="preserve">7.1. Не позднее чем за ______ календарных дней до даты аттестации работник знакомится с графиком аттестации под роспись.</w:t>
      </w:r>
    </w:p>
    <w:p>
      <w:pPr>
        <w:ind w:firstLine="425"/>
      </w:pPr>
      <w:r>
        <w:t xml:space="preserve">7.2. Отказ от ознакомления фиксируется актом.</w:t>
      </w:r>
    </w:p>
    <w:p>
      <w:pPr>
        <w:ind w:firstLine="425"/>
      </w:pPr>
      <w:r>
        <w:t xml:space="preserve">7.3. В тот же срок непосредственный руководитель представляет в комиссию документы: ______.</w:t>
      </w:r>
    </w:p>
    <w:p>
      <w:pPr>
        <w:ind w:firstLine="425"/>
      </w:pPr>
      <w:r>
        <w:t xml:space="preserve">7.4. Работник вправе ознакомиться с представленными на него материалами не позднее чем за семь календарных дней до заседания и представить в комиссию собственные пояснения, отчёт о работе и сведения о пройденном обучении.</w:t>
      </w:r>
    </w:p>
    <w:p>
      <w:pPr>
        <w:ind w:firstLine="425"/>
      </w:pPr>
      <w:r>
        <w:t xml:space="preserve">7.5. Кадровая служба под руководством ______ формирует комплект материалов на каждого аттестуемого и обеспечивает работу комиссии.</w:t>
      </w:r>
    </w:p>
    <w:p>
      <w:pPr>
        <w:pStyle w:val="ClauseHeading"/>
      </w:pPr>
      <w:r>
        <w:rPr>
          <w:b/>
        </w:rPr>
        <w:t xml:space="preserve">8. Порядок проведения: тестирование</w:t>
      </w:r>
    </w:p>
    <w:p>
      <w:pPr>
        <w:ind w:firstLine="425"/>
      </w:pPr>
      <w:r>
        <w:t xml:space="preserve">8.1. Аттестация проводится в форме письменного или электронного тестирования по вопросам, относящимся к трудовой функции работника.</w:t>
      </w:r>
    </w:p>
    <w:p>
      <w:pPr>
        <w:ind w:firstLine="425"/>
      </w:pPr>
      <w:r>
        <w:t xml:space="preserve">8.2. Перечень тем доводится до работников одновременно с графиком.</w:t>
      </w:r>
    </w:p>
    <w:p>
      <w:pPr>
        <w:ind w:firstLine="425"/>
      </w:pPr>
      <w:r>
        <w:t xml:space="preserve">8.3. Тестирование считается пройденным при результате не ниже ______ процентов правильных ответов.</w:t>
      </w:r>
    </w:p>
    <w:p>
      <w:pPr>
        <w:ind w:firstLine="425"/>
      </w:pPr>
      <w:r>
        <w:t xml:space="preserve">8.4. Результат фиксируется протоколом с приложением бланка ответов.</w:t>
      </w:r>
    </w:p>
    <w:p>
      <w:pPr>
        <w:ind w:firstLine="425"/>
      </w:pPr>
      <w:r>
        <w:t xml:space="preserve">8.5. Работнику, не набравшему проходной балл по уважительной причине (сбой техники, недомогание), назначается повторное тестирование в срок не позднее десяти рабочих дней.</w:t>
      </w:r>
    </w:p>
    <w:p>
      <w:pPr>
        <w:pStyle w:val="ClauseHeading"/>
      </w:pPr>
      <w:r>
        <w:rPr>
          <w:b/>
        </w:rPr>
        <w:t xml:space="preserve">9. Порядок проведения: собеседование с комиссией</w:t>
      </w:r>
    </w:p>
    <w:p>
      <w:pPr>
        <w:ind w:firstLine="425"/>
      </w:pPr>
      <w:r>
        <w:t xml:space="preserve">9.1. Аттестация проводится в форме собеседования комиссии с работником в присутствии его непосредственного руководителя.</w:t>
      </w:r>
    </w:p>
    <w:p>
      <w:pPr>
        <w:ind w:firstLine="425"/>
      </w:pPr>
      <w:r>
        <w:t xml:space="preserve">9.2. Комиссия заслушивает работника, оценивает выполнение должностных обязанностей за аттестуемый период, знание нормативных требований и практические результаты.</w:t>
      </w:r>
    </w:p>
    <w:p>
      <w:pPr>
        <w:ind w:firstLine="425"/>
      </w:pPr>
      <w:r>
        <w:t xml:space="preserve">9.3. Вопросы задаются в пределах трудовой функции работника.</w:t>
      </w:r>
    </w:p>
    <w:p>
      <w:pPr>
        <w:ind w:firstLine="425"/>
      </w:pPr>
      <w:r>
        <w:t xml:space="preserve">9.4. Заседание правомочно, если присутствует не менее двух третей состава комиссии.</w:t>
      </w:r>
    </w:p>
    <w:p>
      <w:pPr>
        <w:ind w:firstLine="425"/>
      </w:pPr>
      <w:r>
        <w:t xml:space="preserve">9.5. Решение принимается открытым голосованием большинством голосов; при равенстве голосов решение принимается в пользу работника.</w:t>
      </w:r>
    </w:p>
    <w:p>
      <w:pPr>
        <w:ind w:firstLine="425"/>
      </w:pPr>
      <w:r>
        <w:t xml:space="preserve">9.6. Аттестация работника, не явившегося на заседание без уважительной причины, может быть проведена в его отсутствие, о чём делается запись в протоколе.</w:t>
      </w:r>
    </w:p>
    <w:p>
      <w:pPr>
        <w:pStyle w:val="ClauseHeading"/>
      </w:pPr>
      <w:r>
        <w:rPr>
          <w:b/>
        </w:rPr>
        <w:t xml:space="preserve">10. Порядок проведения: тестирование и собеседование</w:t>
      </w:r>
    </w:p>
    <w:p>
      <w:pPr>
        <w:ind w:firstLine="425"/>
      </w:pPr>
      <w:r>
        <w:t xml:space="preserve">10.1. Аттестация проходит в два этапа.</w:t>
      </w:r>
    </w:p>
    <w:p>
      <w:pPr>
        <w:ind w:firstLine="425"/>
      </w:pPr>
      <w:r>
        <w:t xml:space="preserve">10.2. Первый этап — тестирование, проходной результат ______ процентов; второй этап — собеседование с комиссией.</w:t>
      </w:r>
    </w:p>
    <w:p>
      <w:pPr>
        <w:ind w:firstLine="425"/>
      </w:pPr>
      <w:r>
        <w:t xml:space="preserve">10.3. К собеседованию допускаются работники, прошедшие тестирование.</w:t>
      </w:r>
    </w:p>
    <w:p>
      <w:pPr>
        <w:ind w:firstLine="425"/>
      </w:pPr>
      <w:r>
        <w:t xml:space="preserve">10.4. Результат тестирования учитывается комиссией, но не предопределяет её решение: комиссия оценивает и практические результаты работы.</w:t>
      </w:r>
    </w:p>
    <w:p>
      <w:pPr>
        <w:ind w:firstLine="425"/>
      </w:pPr>
      <w:r>
        <w:t xml:space="preserve">10.5. Оба этапа проводятся в течение одного рабочего дня, если иное не установлено графиком.</w:t>
      </w:r>
    </w:p>
    <w:p>
      <w:pPr>
        <w:ind w:firstLine="425"/>
      </w:pPr>
      <w:r>
        <w:t xml:space="preserve">10.6. Итоги обоих этапов фиксируются в одном протоколе.</w:t>
      </w:r>
    </w:p>
    <w:p>
      <w:pPr>
        <w:ind w:firstLine="425"/>
      </w:pPr>
      <w:r>
        <w:t xml:space="preserve">10.7. Заседание правомочно при участии не менее двух третей состава комиссии; при равенстве голосов решение принимается в пользу работника.</w:t>
      </w:r>
    </w:p>
    <w:p>
      <w:pPr>
        <w:pStyle w:val="ClauseHeading"/>
      </w:pPr>
      <w:r>
        <w:rPr>
          <w:b/>
        </w:rPr>
        <w:t xml:space="preserve">11. Порядок проведения: практическое задание и собеседование</w:t>
      </w:r>
    </w:p>
    <w:p>
      <w:pPr>
        <w:ind w:firstLine="425"/>
      </w:pPr>
      <w:r>
        <w:t xml:space="preserve">11.1. Аттестация проводится в форме выполнения практического задания с последующим собеседованием.</w:t>
      </w:r>
    </w:p>
    <w:p>
      <w:pPr>
        <w:ind w:firstLine="425"/>
      </w:pPr>
      <w:r>
        <w:t xml:space="preserve">11.2. Задание моделирует типовую рабочую ситуацию и соответствует трудовой функции работника.</w:t>
      </w:r>
    </w:p>
    <w:p>
      <w:pPr>
        <w:ind w:firstLine="425"/>
      </w:pPr>
      <w:r>
        <w:t xml:space="preserve">11.3. Критерии оценки задания, отведённое время и допустимые вспомогательные материалы утверждаются председателем комиссии и доводятся до работников заранее.</w:t>
      </w:r>
    </w:p>
    <w:p>
      <w:pPr>
        <w:ind w:firstLine="425"/>
      </w:pPr>
      <w:r>
        <w:t xml:space="preserve">11.4. Результат оценивается не ниже ______ процентов от максимального балла.</w:t>
      </w:r>
    </w:p>
    <w:p>
      <w:pPr>
        <w:ind w:firstLine="425"/>
      </w:pPr>
      <w:r>
        <w:t xml:space="preserve">11.5. Выполненное задание с оценкой членов комиссии прилагается к протоколу и хранится вместе с материалами аттестации.</w:t>
      </w:r>
    </w:p>
    <w:p>
      <w:pPr>
        <w:pStyle w:val="ClauseHeading"/>
      </w:pPr>
      <w:r>
        <w:rPr>
          <w:b/>
        </w:rPr>
        <w:t xml:space="preserve">12. Решения аттестационной комиссии</w:t>
      </w:r>
    </w:p>
    <w:p>
      <w:pPr>
        <w:ind w:firstLine="425"/>
      </w:pPr>
      <w:r>
        <w:t xml:space="preserve">12.1. По итогам аттестации комиссия принимает одно из решений: работник соответствует занимаемой должности; соответствует при условии выполнения рекомендаций комиссии с повторной аттестацией через шесть месяцев; не соответствует занимаемой должности вследствие недостаточной квалификации.</w:t>
      </w:r>
    </w:p>
    <w:p>
      <w:pPr>
        <w:ind w:firstLine="425"/>
      </w:pPr>
      <w:r>
        <w:t xml:space="preserve">12.2. Комиссия вправе дать рекомендации: направить работника на обучение, включить в кадровый резерв, изменить размер оплаты труда в пределах системы оплаты труда, поощрить работника.</w:t>
      </w:r>
    </w:p>
    <w:p>
      <w:pPr>
        <w:ind w:firstLine="425"/>
      </w:pPr>
      <w:r>
        <w:t xml:space="preserve">12.3. Решение объявляется работнику непосредственно после заседания, а аттестационный лист выдаётся ему под роспись в течение трёх рабочих дней.</w:t>
      </w:r>
    </w:p>
    <w:p>
      <w:pPr>
        <w:pStyle w:val="ClauseHeading"/>
      </w:pPr>
      <w:r>
        <w:rPr>
          <w:b/>
        </w:rPr>
        <w:t xml:space="preserve">13. Оформление результатов</w:t>
      </w:r>
    </w:p>
    <w:p>
      <w:pPr>
        <w:ind w:firstLine="425"/>
      </w:pPr>
      <w:r>
        <w:t xml:space="preserve">13.1. Ход и итоги заседания фиксируются протоколом, который подписывают председатель, члены комиссии и секретарь.</w:t>
      </w:r>
    </w:p>
    <w:p>
      <w:pPr>
        <w:ind w:firstLine="425"/>
      </w:pPr>
      <w:r>
        <w:t xml:space="preserve">13.2. На каждого работника оформляется аттестационный лист — Приложение № 3.</w:t>
      </w:r>
    </w:p>
    <w:p>
      <w:pPr>
        <w:ind w:firstLine="425"/>
      </w:pPr>
      <w:r>
        <w:t xml:space="preserve">13.3. Аттестационный лист и протокол хранятся в личном деле работника и в кадровой службе в течение установленного срока хранения кадровых документов.</w:t>
      </w:r>
    </w:p>
    <w:p>
      <w:pPr>
        <w:ind w:firstLine="425"/>
      </w:pPr>
      <w:r>
        <w:t xml:space="preserve">13.4. Приказ по итогам аттестации издаётся руководителем не позднее одного месяца со дня заседания комиссии.</w:t>
      </w:r>
    </w:p>
    <w:p>
      <w:pPr>
        <w:ind w:firstLine="425"/>
      </w:pPr>
      <w:r>
        <w:t xml:space="preserve">13.5. По истечении этого срока применение к работнику мер по итогам аттестации не допускается.</w:t>
      </w:r>
    </w:p>
    <w:p>
      <w:pPr>
        <w:pStyle w:val="ClauseHeading"/>
      </w:pPr>
      <w:r>
        <w:rPr>
          <w:b/>
        </w:rPr>
        <w:t xml:space="preserve">14. Планирование и виды обучения</w:t>
      </w:r>
    </w:p>
    <w:p>
      <w:pPr>
        <w:ind w:firstLine="425"/>
      </w:pPr>
      <w:r>
        <w:t xml:space="preserve">14.1. Работодатель самостоятельно определяет необходимость обучения работников для собственных нужд с учётом мнения представительного органа работников (ст. 196 ТК РФ).</w:t>
      </w:r>
    </w:p>
    <w:p>
      <w:pPr>
        <w:ind w:firstLine="425"/>
      </w:pPr>
      <w:r>
        <w:t xml:space="preserve">14.2. В организации проводятся следующие виды обучения: ______.</w:t>
      </w:r>
    </w:p>
    <w:p>
      <w:pPr>
        <w:ind w:firstLine="425"/>
      </w:pPr>
      <w:r>
        <w:t xml:space="preserve">14.3. План обучения на календарный год формирует ______ на основании заявок руководителей подразделений и рекомендаций аттестационной комиссии.</w:t>
      </w:r>
    </w:p>
    <w:p>
      <w:pPr>
        <w:ind w:firstLine="425"/>
      </w:pPr>
      <w:r>
        <w:t xml:space="preserve">14.4. Годовой бюджет на обучение составляет ______.</w:t>
      </w:r>
    </w:p>
    <w:p>
      <w:pPr>
        <w:ind w:firstLine="425"/>
      </w:pPr>
      <w:r>
        <w:t xml:space="preserve">14.5. Направление на обучение оформляется приказом руководителя с указанием формы обучения, образовательной организации, сроков и источника финансирования.</w:t>
      </w:r>
    </w:p>
    <w:p>
      <w:pPr>
        <w:pStyle w:val="ClauseHeading"/>
      </w:pPr>
      <w:r>
        <w:rPr>
          <w:b/>
        </w:rPr>
        <w:t xml:space="preserve">15. Гарантии работникам, совмещающим работу с обучением</w:t>
      </w:r>
    </w:p>
    <w:p>
      <w:pPr>
        <w:ind w:firstLine="425"/>
      </w:pPr>
      <w:r>
        <w:t xml:space="preserve">15.1. При направлении работодателем работника на профессиональное обучение или дополнительное профессиональное образование с отрывом от работы за ним сохраняются место работы и средняя заработная плата, а при направлении в другую местность оплачиваются командировочные расходы (ст. 187 ТК РФ).</w:t>
      </w:r>
    </w:p>
    <w:p>
      <w:pPr>
        <w:ind w:firstLine="425"/>
      </w:pPr>
      <w:r>
        <w:t xml:space="preserve">15.2. Время обучения, проводимого по инициативе работодателя, является рабочим временем и оплачивается в общем порядке.</w:t>
      </w:r>
    </w:p>
    <w:p>
      <w:pPr>
        <w:ind w:firstLine="425"/>
      </w:pPr>
      <w:r>
        <w:t xml:space="preserve">15.3. Проводить обучение в выходные дни без согласия работника и без повышенной оплаты не допускается.</w:t>
      </w:r>
    </w:p>
    <w:p>
      <w:pPr>
        <w:ind w:firstLine="425"/>
      </w:pPr>
      <w:r>
        <w:t xml:space="preserve">15.4. Работникам, совмещающим работу с получением образования, предоставляются учебные отпуска и иные гарантии в порядке, установленном законом.</w:t>
      </w:r>
    </w:p>
    <w:p>
      <w:pPr>
        <w:pStyle w:val="ClauseHeading"/>
      </w:pPr>
      <w:r>
        <w:rPr>
          <w:b/>
        </w:rPr>
        <w:t xml:space="preserve">16. Обучение полностью за счёт работодателя</w:t>
      </w:r>
    </w:p>
    <w:p>
      <w:pPr>
        <w:ind w:firstLine="425"/>
      </w:pPr>
      <w:r>
        <w:t xml:space="preserve">16.1. Обучение, проводимое по инициативе работодателя, оплачивается им полностью.</w:t>
      </w:r>
    </w:p>
    <w:p>
      <w:pPr>
        <w:ind w:firstLine="425"/>
      </w:pPr>
      <w:r>
        <w:t xml:space="preserve">16.2. Обязанность отработать определённый срок после обучения на работника не возлагается, ученический договор не заключается.</w:t>
      </w:r>
    </w:p>
    <w:p>
      <w:pPr>
        <w:ind w:firstLine="425"/>
      </w:pPr>
      <w:r>
        <w:t xml:space="preserve">16.3. Работник, направленный на обучение, обязан пройти его в полном объёме и представить документ об обучении в кадровую службу в течение пяти рабочих дней после завершения.</w:t>
      </w:r>
    </w:p>
    <w:p>
      <w:pPr>
        <w:ind w:firstLine="425"/>
      </w:pPr>
      <w:r>
        <w:t xml:space="preserve">16.4. При неявке на обучение без уважительной причины расходы могут быть взысканы в порядке, установленном законом о материальной ответственности работника.</w:t>
      </w:r>
    </w:p>
    <w:p>
      <w:pPr>
        <w:pStyle w:val="ClauseHeading"/>
      </w:pPr>
      <w:r>
        <w:rPr>
          <w:b/>
        </w:rPr>
        <w:t xml:space="preserve">17. Наставничество</w:t>
      </w:r>
    </w:p>
    <w:p>
      <w:pPr>
        <w:ind w:firstLine="425"/>
      </w:pPr>
      <w:r>
        <w:t xml:space="preserve">17.1. Наставничество — форма адаптации и практического обучения работника на рабочем месте под руководством опытного работника.</w:t>
      </w:r>
    </w:p>
    <w:p>
      <w:pPr>
        <w:ind w:firstLine="425"/>
      </w:pPr>
      <w:r>
        <w:t xml:space="preserve">17.2. Наставник назначается приказом руководителя на срок ______ месяцев.</w:t>
      </w:r>
    </w:p>
    <w:p>
      <w:pPr>
        <w:ind w:firstLine="425"/>
      </w:pPr>
      <w:r>
        <w:t xml:space="preserve">17.3. Наставнику устанавливается доплата в размере ______ в месяц.</w:t>
      </w:r>
    </w:p>
    <w:p>
      <w:pPr>
        <w:ind w:firstLine="425"/>
      </w:pPr>
      <w:r>
        <w:t xml:space="preserve">17.4. Выполнение работы по наставничеству наряду с основной работой оформляется письменным соглашением сторон с указанием содержания, объёма и срока такой работы (ст. 60.2 ТК РФ).</w:t>
      </w:r>
    </w:p>
    <w:p>
      <w:pPr>
        <w:ind w:firstLine="425"/>
      </w:pPr>
      <w:r>
        <w:t xml:space="preserve">17.5. Наставник составляет план адаптации, контролирует выполнение заданий и по окончании срока представляет отзыв о работнике в кадровую службу.</w:t>
      </w:r>
    </w:p>
    <w:p>
      <w:pPr>
        <w:ind w:firstLine="425"/>
      </w:pPr>
      <w:r>
        <w:t xml:space="preserve">17.6. Отзыв наставника учитывается при первой аттестации работника.</w:t>
      </w:r>
    </w:p>
    <w:p>
      <w:pPr>
        <w:ind w:firstLine="425"/>
      </w:pPr>
      <w:r>
        <w:t xml:space="preserve">17.7. За одним наставником одновременно закрепляется не более трёх работников.</w:t>
      </w:r>
    </w:p>
    <w:p>
      <w:pPr>
        <w:ind w:firstLine="425"/>
      </w:pPr>
      <w:r>
        <w:t xml:space="preserve">17.8. Наставничество прекращается досрочно приказом руководителя при переводе или увольнении наставника.</w:t>
      </w:r>
    </w:p>
    <w:p>
      <w:pPr>
        <w:pStyle w:val="ClauseHeading"/>
      </w:pPr>
      <w:r>
        <w:rPr>
          <w:b/>
        </w:rPr>
        <w:t xml:space="preserve">18. Обязательное обучение по охране труда</w:t>
      </w:r>
    </w:p>
    <w:p>
      <w:pPr>
        <w:ind w:firstLine="425"/>
      </w:pPr>
      <w:r>
        <w:t xml:space="preserve">18.1. Независимо от результатов аттестации все работники проходят обязательное обучение по охране труда и проверку знания требований охраны труда в порядке, установленном законодательством (ст. 219 ТК РФ).</w:t>
      </w:r>
    </w:p>
    <w:p>
      <w:pPr>
        <w:ind w:firstLine="425"/>
      </w:pPr>
      <w:r>
        <w:t xml:space="preserve">18.2. Работодатель обязан обеспечить обучение по охране труда, включая обучение безопасным методам и приёмам выполнения работ, обучение по оказанию первой помощи, обучение по использованию средств индивидуальной защиты и инструктажи (ст. 214 ТК РФ).</w:t>
      </w:r>
    </w:p>
    <w:p>
      <w:pPr>
        <w:ind w:firstLine="425"/>
      </w:pPr>
      <w:r>
        <w:t xml:space="preserve">18.3. Работник, не прошедший обучение и проверку знания требований охраны труда, к работе не допускается; отстранение оформляется приказом, и за период отстранения заработная плата не начисляется (ст. 76 ТК РФ).</w:t>
      </w:r>
    </w:p>
    <w:p>
      <w:pPr>
        <w:ind w:firstLine="425"/>
      </w:pPr>
      <w:r>
        <w:t xml:space="preserve">18.4. Результаты проверки знания требований охраны труда оформляются отдельным протоколом и в аттестационном протоколе не отражаются.</w:t>
      </w:r>
    </w:p>
    <w:p>
      <w:pPr>
        <w:pStyle w:val="ClauseHeading"/>
      </w:pPr>
      <w:r>
        <w:rPr>
          <w:b/>
        </w:rPr>
        <w:t xml:space="preserve">19. Права и обязанности сторон</w:t>
      </w:r>
    </w:p>
    <w:p>
      <w:pPr>
        <w:ind w:firstLine="425"/>
      </w:pPr>
      <w:r>
        <w:t xml:space="preserve">19.1. Работник имеет право: заранее знать дату, форму и критерии оценки; знакомиться с представленными на него материалами; давать письменные пояснения комиссии; получить аттестационный лист; обжаловать результаты.</w:t>
      </w:r>
    </w:p>
    <w:p>
      <w:pPr>
        <w:ind w:firstLine="425"/>
      </w:pPr>
      <w:r>
        <w:t xml:space="preserve">19.2. Работник обязан: явиться на аттестацию в назначенное время; проходить обучение, на которое он направлен работодателем; представлять достоверные сведения о квалификации и документы об образовании.</w:t>
      </w:r>
    </w:p>
    <w:p>
      <w:pPr>
        <w:ind w:firstLine="425"/>
      </w:pPr>
      <w:r>
        <w:t xml:space="preserve">19.3. Работодатель обязан: соблюдать сроки уведомления; обеспечить работу комиссии; сохранить за работником место работы и средний заработок на время обучения с отрывом от работы; хранить материалы аттестации.</w:t>
      </w:r>
    </w:p>
    <w:p>
      <w:pPr>
        <w:ind w:firstLine="425"/>
      </w:pPr>
      <w:r>
        <w:t xml:space="preserve">19.4. Работодатель имеет право: определять необходимость обучения; устанавливать формы оценки; принимать по итогам аттестации решения в пределах трудового законодательства.</w:t>
      </w:r>
    </w:p>
    <w:p>
      <w:pPr>
        <w:pStyle w:val="ClauseHeading"/>
      </w:pPr>
      <w:r>
        <w:rPr>
          <w:b/>
        </w:rPr>
        <w:t xml:space="preserve">20. Заключительные положения</w:t>
      </w:r>
    </w:p>
    <w:p>
      <w:pPr>
        <w:ind w:firstLine="425"/>
      </w:pPr>
      <w:r>
        <w:t xml:space="preserve">20.1. Настоящее Положение утверждено приказом № ______ от ______ и вводится в действие с ______, действует до его отмены или замены новым локальным нормативным актом.</w:t>
      </w:r>
    </w:p>
    <w:p>
      <w:pPr>
        <w:ind w:firstLine="425"/>
      </w:pPr>
      <w:r>
        <w:t xml:space="preserve">20.2. Все работники, на которых распространяется Положение, знакомятся с ним под роспись при приёме на работу до подписания трудового договора, а действующие работники — в течение десяти рабочих дней с даты введения в действие (ст. 68 ТК РФ).</w:t>
      </w:r>
    </w:p>
    <w:p>
      <w:pPr>
        <w:ind w:firstLine="425"/>
      </w:pPr>
      <w:r>
        <w:t xml:space="preserve">20.3. Ознакомление фиксируется в Приложение № 1.</w:t>
      </w:r>
    </w:p>
    <w:p>
      <w:pPr>
        <w:ind w:firstLine="425"/>
      </w:pPr>
      <w:r>
        <w:t xml:space="preserve">20.4. Изменения в Положение вносятся приказом руководителя с повторным ознакомлением работников.</w:t>
      </w:r>
    </w:p>
    <w:p>
      <w:pPr>
        <w:ind w:firstLine="425"/>
      </w:pPr>
      <w:r>
        <w:t xml:space="preserve">20.5. Контроль исполнения возложен на ______ — ______.</w:t>
      </w:r>
    </w:p>
    <w:p>
      <w:pPr>
        <w:ind w:firstLine="425"/>
      </w:pPr>
      <w:r>
        <w:t xml:space="preserve">20.6. Положение утвердил ______ — ______.</w:t>
      </w:r>
    </w:p>
    <w:p>
      <w:pPr>
        <w:pageBreakBefore/>
      </w:pPr>
    </w:p>
    <w:p>
      <w:pPr>
        <w:jc w:val="right"/>
      </w:pPr>
      <w:r>
        <w:rPr>
          <w:b/>
        </w:rPr>
        <w:t xml:space="preserve">Приложение № 1 к документу</w:t>
      </w:r>
    </w:p>
    <w:p>
      <w:pPr>
        <w:pStyle w:val="DocTitle"/>
      </w:pPr>
      <w:r>
        <w:t xml:space="preserve">Лист ознакомления работников с Положением</w:t>
      </w:r>
    </w:p>
    <w:p>
      <w:pPr>
        <w:ind w:firstLine="425"/>
      </w:pPr>
      <w:r>
        <w:t xml:space="preserve">С Положением об аттестации и обучении персонала, введённым в действие с ______, ознакомлены:</w:t>
      </w:r>
    </w:p>
    <w:tbl>
      <w:tblPr>
        <w:tblW w:w="5000" w:type="pct"/>
        <w:tblBorders>
          <w:top w:val="single" w:sz="4" w:space="0" w:color="B8B2A6"/>
          <w:left w:val="single" w:sz="4" w:space="0" w:color="B8B2A6"/>
          <w:bottom w:val="single" w:sz="4" w:space="0" w:color="B8B2A6"/>
          <w:right w:val="single" w:sz="4" w:space="0" w:color="B8B2A6"/>
          <w:insideH w:val="single" w:sz="4" w:space="0" w:color="B8B2A6"/>
          <w:insideV w:val="single" w:sz="4" w:space="0" w:color="B8B2A6"/>
        </w:tblBorders>
        <w:tblLayout w:type="fixed"/>
      </w:tblPr>
      <w:tblGrid>
        <w:gridCol w:w="629"/>
        <w:gridCol w:w="2305"/>
        <w:gridCol w:w="2515"/>
        <w:gridCol w:w="2515"/>
        <w:gridCol w:w="1676"/>
      </w:tblGrid>
      <w:tr>
        <w:tc>
          <w:tcPr>
            <w:tcW w:w="326" w:type="pct"/>
            <w:vAlign w:val="center"/>
          </w:tcPr>
          <w:p>
            <w:pPr>
              <w:jc w:val="center"/>
              <w:ind w:firstLine="0"/>
            </w:pPr>
            <w:r>
              <w:rPr>
                <w:b/>
              </w:rPr>
              <w:t xml:space="preserve">№</w:t>
            </w:r>
          </w:p>
        </w:tc>
        <w:tc>
          <w:tcPr>
            <w:tcW w:w="1196" w:type="pct"/>
            <w:vAlign w:val="center"/>
          </w:tcPr>
          <w:p>
            <w:pPr>
              <w:jc w:val="center"/>
              <w:ind w:firstLine="0"/>
            </w:pPr>
            <w:r>
              <w:rPr>
                <w:b/>
              </w:rPr>
              <w:t xml:space="preserve">Фамилия, имя, отчество</w:t>
            </w:r>
          </w:p>
        </w:tc>
        <w:tc>
          <w:tcPr>
            <w:tcW w:w="1304" w:type="pct"/>
            <w:vAlign w:val="center"/>
          </w:tcPr>
          <w:p>
            <w:pPr>
              <w:jc w:val="center"/>
              <w:ind w:firstLine="0"/>
            </w:pPr>
            <w:r>
              <w:rPr>
                <w:b/>
              </w:rPr>
              <w:t xml:space="preserve">Должность</w:t>
            </w:r>
          </w:p>
        </w:tc>
        <w:tc>
          <w:tcPr>
            <w:tcW w:w="1304" w:type="pct"/>
            <w:vAlign w:val="center"/>
          </w:tcPr>
          <w:p>
            <w:pPr>
              <w:jc w:val="center"/>
              <w:ind w:firstLine="0"/>
            </w:pPr>
            <w:r>
              <w:rPr>
                <w:b/>
              </w:rPr>
              <w:t xml:space="preserve">Дата ознакомления</w:t>
            </w:r>
          </w:p>
        </w:tc>
        <w:tc>
          <w:tcPr>
            <w:tcW w:w="870" w:type="pct"/>
            <w:vAlign w:val="center"/>
          </w:tcPr>
          <w:p>
            <w:pPr>
              <w:jc w:val="center"/>
              <w:ind w:firstLine="0"/>
            </w:pPr>
            <w:r>
              <w:rPr>
                <w:b/>
              </w:rPr>
              <w:t xml:space="preserve">Подпись</w:t>
            </w:r>
          </w:p>
        </w:tc>
      </w:tr>
      <w:tr>
        <w:trPr>
          <w:trHeight w:val="397" w:hRule="atLeast"/>
        </w:trPr>
        <w:tc>
          <w:tcPr>
            <w:tcW w:w="326" w:type="pct"/>
            <w:vAlign w:val="center"/>
          </w:tcPr>
          <w:p>
            <w:pPr>
              <w:jc w:val="center"/>
              <w:ind w:firstLine="0"/>
            </w:pPr>
          </w:p>
        </w:tc>
        <w:tc>
          <w:tcPr>
            <w:tcW w:w="1196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1304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1304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870" w:type="pct"/>
            <w:vAlign w:val="center"/>
          </w:tcPr>
          <w:p>
            <w:pPr>
              <w:jc w:val="left"/>
              <w:ind w:firstLine="0"/>
            </w:pPr>
          </w:p>
        </w:tc>
      </w:tr>
      <w:tr>
        <w:trPr>
          <w:trHeight w:val="397" w:hRule="atLeast"/>
        </w:trPr>
        <w:tc>
          <w:tcPr>
            <w:tcW w:w="326" w:type="pct"/>
            <w:vAlign w:val="center"/>
          </w:tcPr>
          <w:p>
            <w:pPr>
              <w:jc w:val="center"/>
              <w:ind w:firstLine="0"/>
            </w:pPr>
          </w:p>
        </w:tc>
        <w:tc>
          <w:tcPr>
            <w:tcW w:w="1196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1304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1304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870" w:type="pct"/>
            <w:vAlign w:val="center"/>
          </w:tcPr>
          <w:p>
            <w:pPr>
              <w:jc w:val="left"/>
              <w:ind w:firstLine="0"/>
            </w:pPr>
          </w:p>
        </w:tc>
      </w:tr>
      <w:tr>
        <w:trPr>
          <w:trHeight w:val="397" w:hRule="atLeast"/>
        </w:trPr>
        <w:tc>
          <w:tcPr>
            <w:tcW w:w="326" w:type="pct"/>
            <w:vAlign w:val="center"/>
          </w:tcPr>
          <w:p>
            <w:pPr>
              <w:jc w:val="center"/>
              <w:ind w:firstLine="0"/>
            </w:pPr>
          </w:p>
        </w:tc>
        <w:tc>
          <w:tcPr>
            <w:tcW w:w="1196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1304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1304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870" w:type="pct"/>
            <w:vAlign w:val="center"/>
          </w:tcPr>
          <w:p>
            <w:pPr>
              <w:jc w:val="left"/>
              <w:ind w:firstLine="0"/>
            </w:pPr>
          </w:p>
        </w:tc>
      </w:tr>
      <w:tr>
        <w:trPr>
          <w:trHeight w:val="397" w:hRule="atLeast"/>
        </w:trPr>
        <w:tc>
          <w:tcPr>
            <w:tcW w:w="326" w:type="pct"/>
            <w:vAlign w:val="center"/>
          </w:tcPr>
          <w:p>
            <w:pPr>
              <w:jc w:val="center"/>
              <w:ind w:firstLine="0"/>
            </w:pPr>
          </w:p>
        </w:tc>
        <w:tc>
          <w:tcPr>
            <w:tcW w:w="1196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1304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1304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870" w:type="pct"/>
            <w:vAlign w:val="center"/>
          </w:tcPr>
          <w:p>
            <w:pPr>
              <w:jc w:val="left"/>
              <w:ind w:firstLine="0"/>
            </w:pPr>
          </w:p>
        </w:tc>
      </w:tr>
      <w:tr>
        <w:trPr>
          <w:trHeight w:val="397" w:hRule="atLeast"/>
        </w:trPr>
        <w:tc>
          <w:tcPr>
            <w:tcW w:w="326" w:type="pct"/>
            <w:vAlign w:val="center"/>
          </w:tcPr>
          <w:p>
            <w:pPr>
              <w:jc w:val="center"/>
              <w:ind w:firstLine="0"/>
            </w:pPr>
          </w:p>
        </w:tc>
        <w:tc>
          <w:tcPr>
            <w:tcW w:w="1196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1304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1304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870" w:type="pct"/>
            <w:vAlign w:val="center"/>
          </w:tcPr>
          <w:p>
            <w:pPr>
              <w:jc w:val="left"/>
              <w:ind w:firstLine="0"/>
            </w:pPr>
          </w:p>
        </w:tc>
      </w:tr>
      <w:tr>
        <w:trPr>
          <w:trHeight w:val="397" w:hRule="atLeast"/>
        </w:trPr>
        <w:tc>
          <w:tcPr>
            <w:tcW w:w="326" w:type="pct"/>
            <w:vAlign w:val="center"/>
          </w:tcPr>
          <w:p>
            <w:pPr>
              <w:jc w:val="center"/>
              <w:ind w:firstLine="0"/>
            </w:pPr>
          </w:p>
        </w:tc>
        <w:tc>
          <w:tcPr>
            <w:tcW w:w="1196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1304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1304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870" w:type="pct"/>
            <w:vAlign w:val="center"/>
          </w:tcPr>
          <w:p>
            <w:pPr>
              <w:jc w:val="left"/>
              <w:ind w:firstLine="0"/>
            </w:pPr>
          </w:p>
        </w:tc>
      </w:tr>
      <w:tr>
        <w:trPr>
          <w:trHeight w:val="397" w:hRule="atLeast"/>
        </w:trPr>
        <w:tc>
          <w:tcPr>
            <w:tcW w:w="326" w:type="pct"/>
            <w:vAlign w:val="center"/>
          </w:tcPr>
          <w:p>
            <w:pPr>
              <w:jc w:val="center"/>
              <w:ind w:firstLine="0"/>
            </w:pPr>
          </w:p>
        </w:tc>
        <w:tc>
          <w:tcPr>
            <w:tcW w:w="1196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1304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1304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870" w:type="pct"/>
            <w:vAlign w:val="center"/>
          </w:tcPr>
          <w:p>
            <w:pPr>
              <w:jc w:val="left"/>
              <w:ind w:firstLine="0"/>
            </w:pPr>
          </w:p>
        </w:tc>
      </w:tr>
      <w:tr>
        <w:trPr>
          <w:trHeight w:val="397" w:hRule="atLeast"/>
        </w:trPr>
        <w:tc>
          <w:tcPr>
            <w:tcW w:w="326" w:type="pct"/>
            <w:vAlign w:val="center"/>
          </w:tcPr>
          <w:p>
            <w:pPr>
              <w:jc w:val="center"/>
              <w:ind w:firstLine="0"/>
            </w:pPr>
          </w:p>
        </w:tc>
        <w:tc>
          <w:tcPr>
            <w:tcW w:w="1196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1304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1304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870" w:type="pct"/>
            <w:vAlign w:val="center"/>
          </w:tcPr>
          <w:p>
            <w:pPr>
              <w:jc w:val="left"/>
              <w:ind w:firstLine="0"/>
            </w:pPr>
          </w:p>
        </w:tc>
      </w:tr>
      <w:tr>
        <w:trPr>
          <w:trHeight w:val="397" w:hRule="atLeast"/>
        </w:trPr>
        <w:tc>
          <w:tcPr>
            <w:tcW w:w="326" w:type="pct"/>
            <w:vAlign w:val="center"/>
          </w:tcPr>
          <w:p>
            <w:pPr>
              <w:jc w:val="center"/>
              <w:ind w:firstLine="0"/>
            </w:pPr>
          </w:p>
        </w:tc>
        <w:tc>
          <w:tcPr>
            <w:tcW w:w="1196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1304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1304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870" w:type="pct"/>
            <w:vAlign w:val="center"/>
          </w:tcPr>
          <w:p>
            <w:pPr>
              <w:jc w:val="left"/>
              <w:ind w:firstLine="0"/>
            </w:pPr>
          </w:p>
        </w:tc>
      </w:tr>
      <w:tr>
        <w:trPr>
          <w:trHeight w:val="397" w:hRule="atLeast"/>
        </w:trPr>
        <w:tc>
          <w:tcPr>
            <w:tcW w:w="326" w:type="pct"/>
            <w:vAlign w:val="center"/>
          </w:tcPr>
          <w:p>
            <w:pPr>
              <w:jc w:val="center"/>
              <w:ind w:firstLine="0"/>
            </w:pPr>
          </w:p>
        </w:tc>
        <w:tc>
          <w:tcPr>
            <w:tcW w:w="1196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1304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1304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870" w:type="pct"/>
            <w:vAlign w:val="center"/>
          </w:tcPr>
          <w:p>
            <w:pPr>
              <w:jc w:val="left"/>
              <w:ind w:firstLine="0"/>
            </w:pPr>
          </w:p>
        </w:tc>
      </w:tr>
      <w:tr>
        <w:trPr>
          <w:trHeight w:val="397" w:hRule="atLeast"/>
        </w:trPr>
        <w:tc>
          <w:tcPr>
            <w:tcW w:w="326" w:type="pct"/>
            <w:vAlign w:val="center"/>
          </w:tcPr>
          <w:p>
            <w:pPr>
              <w:jc w:val="center"/>
              <w:ind w:firstLine="0"/>
            </w:pPr>
          </w:p>
        </w:tc>
        <w:tc>
          <w:tcPr>
            <w:tcW w:w="1196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1304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1304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870" w:type="pct"/>
            <w:vAlign w:val="center"/>
          </w:tcPr>
          <w:p>
            <w:pPr>
              <w:jc w:val="left"/>
              <w:ind w:firstLine="0"/>
            </w:pPr>
          </w:p>
        </w:tc>
      </w:tr>
      <w:tr>
        <w:trPr>
          <w:trHeight w:val="397" w:hRule="atLeast"/>
        </w:trPr>
        <w:tc>
          <w:tcPr>
            <w:tcW w:w="326" w:type="pct"/>
            <w:vAlign w:val="center"/>
          </w:tcPr>
          <w:p>
            <w:pPr>
              <w:jc w:val="center"/>
              <w:ind w:firstLine="0"/>
            </w:pPr>
          </w:p>
        </w:tc>
        <w:tc>
          <w:tcPr>
            <w:tcW w:w="1196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1304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1304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870" w:type="pct"/>
            <w:vAlign w:val="center"/>
          </w:tcPr>
          <w:p>
            <w:pPr>
              <w:jc w:val="left"/>
              <w:ind w:firstLine="0"/>
            </w:pPr>
          </w:p>
        </w:tc>
      </w:tr>
      <w:tr>
        <w:trPr>
          <w:trHeight w:val="397" w:hRule="atLeast"/>
        </w:trPr>
        <w:tc>
          <w:tcPr>
            <w:tcW w:w="326" w:type="pct"/>
            <w:vAlign w:val="center"/>
          </w:tcPr>
          <w:p>
            <w:pPr>
              <w:jc w:val="center"/>
              <w:ind w:firstLine="0"/>
            </w:pPr>
          </w:p>
        </w:tc>
        <w:tc>
          <w:tcPr>
            <w:tcW w:w="1196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1304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1304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870" w:type="pct"/>
            <w:vAlign w:val="center"/>
          </w:tcPr>
          <w:p>
            <w:pPr>
              <w:jc w:val="left"/>
              <w:ind w:firstLine="0"/>
            </w:pPr>
          </w:p>
        </w:tc>
      </w:tr>
      <w:tr>
        <w:trPr>
          <w:trHeight w:val="397" w:hRule="atLeast"/>
        </w:trPr>
        <w:tc>
          <w:tcPr>
            <w:tcW w:w="326" w:type="pct"/>
            <w:vAlign w:val="center"/>
          </w:tcPr>
          <w:p>
            <w:pPr>
              <w:jc w:val="center"/>
              <w:ind w:firstLine="0"/>
            </w:pPr>
          </w:p>
        </w:tc>
        <w:tc>
          <w:tcPr>
            <w:tcW w:w="1196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1304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1304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870" w:type="pct"/>
            <w:vAlign w:val="center"/>
          </w:tcPr>
          <w:p>
            <w:pPr>
              <w:jc w:val="left"/>
              <w:ind w:firstLine="0"/>
            </w:pPr>
          </w:p>
        </w:tc>
      </w:tr>
      <w:tr>
        <w:trPr>
          <w:trHeight w:val="397" w:hRule="atLeast"/>
        </w:trPr>
        <w:tc>
          <w:tcPr>
            <w:tcW w:w="326" w:type="pct"/>
            <w:vAlign w:val="center"/>
          </w:tcPr>
          <w:p>
            <w:pPr>
              <w:jc w:val="center"/>
              <w:ind w:firstLine="0"/>
            </w:pPr>
          </w:p>
        </w:tc>
        <w:tc>
          <w:tcPr>
            <w:tcW w:w="1196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1304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1304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870" w:type="pct"/>
            <w:vAlign w:val="center"/>
          </w:tcPr>
          <w:p>
            <w:pPr>
              <w:jc w:val="left"/>
              <w:ind w:firstLine="0"/>
            </w:pPr>
          </w:p>
        </w:tc>
      </w:tr>
      <w:tr>
        <w:trPr>
          <w:trHeight w:val="397" w:hRule="atLeast"/>
        </w:trPr>
        <w:tc>
          <w:tcPr>
            <w:tcW w:w="326" w:type="pct"/>
            <w:vAlign w:val="center"/>
          </w:tcPr>
          <w:p>
            <w:pPr>
              <w:jc w:val="center"/>
              <w:ind w:firstLine="0"/>
            </w:pPr>
          </w:p>
        </w:tc>
        <w:tc>
          <w:tcPr>
            <w:tcW w:w="1196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1304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1304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870" w:type="pct"/>
            <w:vAlign w:val="center"/>
          </w:tcPr>
          <w:p>
            <w:pPr>
              <w:jc w:val="left"/>
              <w:ind w:firstLine="0"/>
            </w:pPr>
          </w:p>
        </w:tc>
      </w:tr>
      <w:tr>
        <w:trPr>
          <w:trHeight w:val="397" w:hRule="atLeast"/>
        </w:trPr>
        <w:tc>
          <w:tcPr>
            <w:tcW w:w="326" w:type="pct"/>
            <w:vAlign w:val="center"/>
          </w:tcPr>
          <w:p>
            <w:pPr>
              <w:jc w:val="center"/>
              <w:ind w:firstLine="0"/>
            </w:pPr>
          </w:p>
        </w:tc>
        <w:tc>
          <w:tcPr>
            <w:tcW w:w="1196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1304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1304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870" w:type="pct"/>
            <w:vAlign w:val="center"/>
          </w:tcPr>
          <w:p>
            <w:pPr>
              <w:jc w:val="left"/>
              <w:ind w:firstLine="0"/>
            </w:pPr>
          </w:p>
        </w:tc>
      </w:tr>
      <w:tr>
        <w:trPr>
          <w:trHeight w:val="397" w:hRule="atLeast"/>
        </w:trPr>
        <w:tc>
          <w:tcPr>
            <w:tcW w:w="326" w:type="pct"/>
            <w:vAlign w:val="center"/>
          </w:tcPr>
          <w:p>
            <w:pPr>
              <w:jc w:val="center"/>
              <w:ind w:firstLine="0"/>
            </w:pPr>
          </w:p>
        </w:tc>
        <w:tc>
          <w:tcPr>
            <w:tcW w:w="1196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1304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1304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870" w:type="pct"/>
            <w:vAlign w:val="center"/>
          </w:tcPr>
          <w:p>
            <w:pPr>
              <w:jc w:val="left"/>
              <w:ind w:firstLine="0"/>
            </w:pPr>
          </w:p>
        </w:tc>
      </w:tr>
      <w:tr>
        <w:trPr>
          <w:trHeight w:val="397" w:hRule="atLeast"/>
        </w:trPr>
        <w:tc>
          <w:tcPr>
            <w:tcW w:w="326" w:type="pct"/>
            <w:vAlign w:val="center"/>
          </w:tcPr>
          <w:p>
            <w:pPr>
              <w:jc w:val="center"/>
              <w:ind w:firstLine="0"/>
            </w:pPr>
          </w:p>
        </w:tc>
        <w:tc>
          <w:tcPr>
            <w:tcW w:w="1196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1304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1304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870" w:type="pct"/>
            <w:vAlign w:val="center"/>
          </w:tcPr>
          <w:p>
            <w:pPr>
              <w:jc w:val="left"/>
              <w:ind w:firstLine="0"/>
            </w:pPr>
          </w:p>
        </w:tc>
      </w:tr>
      <w:tr>
        <w:trPr>
          <w:trHeight w:val="397" w:hRule="atLeast"/>
        </w:trPr>
        <w:tc>
          <w:tcPr>
            <w:tcW w:w="326" w:type="pct"/>
            <w:vAlign w:val="center"/>
          </w:tcPr>
          <w:p>
            <w:pPr>
              <w:jc w:val="center"/>
              <w:ind w:firstLine="0"/>
            </w:pPr>
          </w:p>
        </w:tc>
        <w:tc>
          <w:tcPr>
            <w:tcW w:w="1196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1304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1304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870" w:type="pct"/>
            <w:vAlign w:val="center"/>
          </w:tcPr>
          <w:p>
            <w:pPr>
              <w:jc w:val="left"/>
              <w:ind w:firstLine="0"/>
            </w:pPr>
          </w:p>
        </w:tc>
      </w:tr>
      <w:tr>
        <w:trPr>
          <w:trHeight w:val="397" w:hRule="atLeast"/>
        </w:trPr>
        <w:tc>
          <w:tcPr>
            <w:tcW w:w="326" w:type="pct"/>
            <w:vAlign w:val="center"/>
          </w:tcPr>
          <w:p>
            <w:pPr>
              <w:jc w:val="center"/>
              <w:ind w:firstLine="0"/>
            </w:pPr>
          </w:p>
        </w:tc>
        <w:tc>
          <w:tcPr>
            <w:tcW w:w="1196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1304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1304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870" w:type="pct"/>
            <w:vAlign w:val="center"/>
          </w:tcPr>
          <w:p>
            <w:pPr>
              <w:jc w:val="left"/>
              <w:ind w:firstLine="0"/>
            </w:pPr>
          </w:p>
        </w:tc>
      </w:tr>
      <w:tr>
        <w:trPr>
          <w:trHeight w:val="397" w:hRule="atLeast"/>
        </w:trPr>
        <w:tc>
          <w:tcPr>
            <w:tcW w:w="326" w:type="pct"/>
            <w:vAlign w:val="center"/>
          </w:tcPr>
          <w:p>
            <w:pPr>
              <w:jc w:val="center"/>
              <w:ind w:firstLine="0"/>
            </w:pPr>
          </w:p>
        </w:tc>
        <w:tc>
          <w:tcPr>
            <w:tcW w:w="1196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1304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1304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870" w:type="pct"/>
            <w:vAlign w:val="center"/>
          </w:tcPr>
          <w:p>
            <w:pPr>
              <w:jc w:val="left"/>
              <w:ind w:firstLine="0"/>
            </w:pPr>
          </w:p>
        </w:tc>
      </w:tr>
      <w:tr>
        <w:trPr>
          <w:trHeight w:val="397" w:hRule="atLeast"/>
        </w:trPr>
        <w:tc>
          <w:tcPr>
            <w:tcW w:w="326" w:type="pct"/>
            <w:vAlign w:val="center"/>
          </w:tcPr>
          <w:p>
            <w:pPr>
              <w:jc w:val="center"/>
              <w:ind w:firstLine="0"/>
            </w:pPr>
          </w:p>
        </w:tc>
        <w:tc>
          <w:tcPr>
            <w:tcW w:w="1196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1304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1304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870" w:type="pct"/>
            <w:vAlign w:val="center"/>
          </w:tcPr>
          <w:p>
            <w:pPr>
              <w:jc w:val="left"/>
              <w:ind w:firstLine="0"/>
            </w:pPr>
          </w:p>
        </w:tc>
      </w:tr>
      <w:tr>
        <w:trPr>
          <w:trHeight w:val="397" w:hRule="atLeast"/>
        </w:trPr>
        <w:tc>
          <w:tcPr>
            <w:tcW w:w="326" w:type="pct"/>
            <w:vAlign w:val="center"/>
          </w:tcPr>
          <w:p>
            <w:pPr>
              <w:jc w:val="center"/>
              <w:ind w:firstLine="0"/>
            </w:pPr>
          </w:p>
        </w:tc>
        <w:tc>
          <w:tcPr>
            <w:tcW w:w="1196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1304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1304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870" w:type="pct"/>
            <w:vAlign w:val="center"/>
          </w:tcPr>
          <w:p>
            <w:pPr>
              <w:jc w:val="left"/>
              <w:ind w:firstLine="0"/>
            </w:pPr>
          </w:p>
        </w:tc>
      </w:tr>
      <w:tr>
        <w:trPr>
          <w:trHeight w:val="397" w:hRule="atLeast"/>
        </w:trPr>
        <w:tc>
          <w:tcPr>
            <w:tcW w:w="326" w:type="pct"/>
            <w:vAlign w:val="center"/>
          </w:tcPr>
          <w:p>
            <w:pPr>
              <w:jc w:val="center"/>
              <w:ind w:firstLine="0"/>
            </w:pPr>
          </w:p>
        </w:tc>
        <w:tc>
          <w:tcPr>
            <w:tcW w:w="1196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1304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1304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870" w:type="pct"/>
            <w:vAlign w:val="center"/>
          </w:tcPr>
          <w:p>
            <w:pPr>
              <w:jc w:val="left"/>
              <w:ind w:firstLine="0"/>
            </w:pPr>
          </w:p>
        </w:tc>
      </w:tr>
    </w:tbl>
    <w:p/>
    <w:p>
      <w:pPr>
        <w:ind w:firstLine="425"/>
      </w:pPr>
      <w:r>
        <w:t xml:space="preserve">Лист ознакомления хранится вместе с Положением. Работник, не ознакомленный с Положением под роспись, не может быть аттестован по его правилам.</w:t>
      </w:r>
    </w:p>
    <w:p>
      <w:pPr>
        <w:pageBreakBefore/>
      </w:pPr>
    </w:p>
    <w:p>
      <w:pPr>
        <w:jc w:val="right"/>
      </w:pPr>
      <w:r>
        <w:rPr>
          <w:b/>
        </w:rPr>
        <w:t xml:space="preserve">Приложение № 2 к документу</w:t>
      </w:r>
    </w:p>
    <w:p>
      <w:pPr>
        <w:pStyle w:val="DocTitle"/>
      </w:pPr>
      <w:r>
        <w:t xml:space="preserve">График проведения аттестации</w:t>
      </w:r>
    </w:p>
    <w:p>
      <w:pPr>
        <w:ind w:firstLine="425"/>
      </w:pPr>
      <w:r>
        <w:t xml:space="preserve">График утверждён приказом № ______ от ______. Периодичность аттестации: ______.</w:t>
      </w:r>
    </w:p>
    <w:tbl>
      <w:tblPr>
        <w:tblW w:w="5000" w:type="pct"/>
        <w:tblBorders>
          <w:top w:val="single" w:sz="4" w:space="0" w:color="B8B2A6"/>
          <w:left w:val="single" w:sz="4" w:space="0" w:color="B8B2A6"/>
          <w:bottom w:val="single" w:sz="4" w:space="0" w:color="B8B2A6"/>
          <w:right w:val="single" w:sz="4" w:space="0" w:color="B8B2A6"/>
          <w:insideH w:val="single" w:sz="4" w:space="0" w:color="B8B2A6"/>
          <w:insideV w:val="single" w:sz="4" w:space="0" w:color="B8B2A6"/>
        </w:tblBorders>
        <w:tblLayout w:type="fixed"/>
      </w:tblPr>
      <w:tblGrid>
        <w:gridCol w:w="353"/>
        <w:gridCol w:w="1293"/>
        <w:gridCol w:w="1528"/>
        <w:gridCol w:w="1411"/>
        <w:gridCol w:w="1175"/>
        <w:gridCol w:w="2469"/>
        <w:gridCol w:w="1410"/>
      </w:tblGrid>
      <w:tr>
        <w:tc>
          <w:tcPr>
            <w:tcW w:w="183" w:type="pct"/>
            <w:vAlign w:val="center"/>
          </w:tcPr>
          <w:p>
            <w:pPr>
              <w:jc w:val="center"/>
              <w:ind w:firstLine="0"/>
            </w:pPr>
            <w:r>
              <w:rPr>
                <w:b/>
              </w:rPr>
              <w:t xml:space="preserve">№</w:t>
            </w:r>
          </w:p>
        </w:tc>
        <w:tc>
          <w:tcPr>
            <w:tcW w:w="671" w:type="pct"/>
            <w:vAlign w:val="center"/>
          </w:tcPr>
          <w:p>
            <w:pPr>
              <w:jc w:val="center"/>
              <w:ind w:firstLine="0"/>
            </w:pPr>
            <w:r>
              <w:rPr>
                <w:b/>
              </w:rPr>
              <w:t xml:space="preserve">Фамилия, имя, отчество</w:t>
            </w:r>
          </w:p>
        </w:tc>
        <w:tc>
          <w:tcPr>
            <w:tcW w:w="793" w:type="pct"/>
            <w:vAlign w:val="center"/>
          </w:tcPr>
          <w:p>
            <w:pPr>
              <w:jc w:val="center"/>
              <w:ind w:firstLine="0"/>
            </w:pPr>
            <w:r>
              <w:rPr>
                <w:b/>
              </w:rPr>
              <w:t xml:space="preserve">Должность, подразделение</w:t>
            </w:r>
          </w:p>
        </w:tc>
        <w:tc>
          <w:tcPr>
            <w:tcW w:w="732" w:type="pct"/>
            <w:vAlign w:val="center"/>
          </w:tcPr>
          <w:p>
            <w:pPr>
              <w:jc w:val="center"/>
              <w:ind w:firstLine="0"/>
            </w:pPr>
            <w:r>
              <w:rPr>
                <w:b/>
              </w:rPr>
              <w:t xml:space="preserve">Дата и время аттестации</w:t>
            </w:r>
          </w:p>
        </w:tc>
        <w:tc>
          <w:tcPr>
            <w:tcW w:w="610" w:type="pct"/>
            <w:vAlign w:val="center"/>
          </w:tcPr>
          <w:p>
            <w:pPr>
              <w:jc w:val="center"/>
              <w:ind w:firstLine="0"/>
            </w:pPr>
            <w:r>
              <w:rPr>
                <w:b/>
              </w:rPr>
              <w:t xml:space="preserve">Форма проведения</w:t>
            </w:r>
          </w:p>
        </w:tc>
        <w:tc>
          <w:tcPr>
            <w:tcW w:w="1281" w:type="pct"/>
            <w:vAlign w:val="center"/>
          </w:tcPr>
          <w:p>
            <w:pPr>
              <w:jc w:val="center"/>
              <w:ind w:firstLine="0"/>
            </w:pPr>
            <w:r>
              <w:rPr>
                <w:b/>
              </w:rPr>
              <w:t xml:space="preserve">Документы в комиссию / ознакомление (даты)</w:t>
            </w:r>
          </w:p>
        </w:tc>
        <w:tc>
          <w:tcPr>
            <w:tcW w:w="732" w:type="pct"/>
            <w:vAlign w:val="center"/>
          </w:tcPr>
          <w:p>
            <w:pPr>
              <w:jc w:val="center"/>
              <w:ind w:firstLine="0"/>
            </w:pPr>
            <w:r>
              <w:rPr>
                <w:b/>
              </w:rPr>
              <w:t xml:space="preserve">Подпись работника</w:t>
            </w:r>
          </w:p>
        </w:tc>
      </w:tr>
      <w:tr>
        <w:trPr>
          <w:trHeight w:val="397" w:hRule="atLeast"/>
        </w:trPr>
        <w:tc>
          <w:tcPr>
            <w:tcW w:w="183" w:type="pct"/>
            <w:vAlign w:val="center"/>
          </w:tcPr>
          <w:p>
            <w:pPr>
              <w:jc w:val="center"/>
              <w:ind w:firstLine="0"/>
            </w:pPr>
          </w:p>
        </w:tc>
        <w:tc>
          <w:tcPr>
            <w:tcW w:w="671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793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732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610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1281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732" w:type="pct"/>
            <w:vAlign w:val="center"/>
          </w:tcPr>
          <w:p>
            <w:pPr>
              <w:jc w:val="left"/>
              <w:ind w:firstLine="0"/>
            </w:pPr>
          </w:p>
        </w:tc>
      </w:tr>
      <w:tr>
        <w:trPr>
          <w:trHeight w:val="397" w:hRule="atLeast"/>
        </w:trPr>
        <w:tc>
          <w:tcPr>
            <w:tcW w:w="183" w:type="pct"/>
            <w:vAlign w:val="center"/>
          </w:tcPr>
          <w:p>
            <w:pPr>
              <w:jc w:val="center"/>
              <w:ind w:firstLine="0"/>
            </w:pPr>
          </w:p>
        </w:tc>
        <w:tc>
          <w:tcPr>
            <w:tcW w:w="671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793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732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610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1281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732" w:type="pct"/>
            <w:vAlign w:val="center"/>
          </w:tcPr>
          <w:p>
            <w:pPr>
              <w:jc w:val="left"/>
              <w:ind w:firstLine="0"/>
            </w:pPr>
          </w:p>
        </w:tc>
      </w:tr>
      <w:tr>
        <w:trPr>
          <w:trHeight w:val="397" w:hRule="atLeast"/>
        </w:trPr>
        <w:tc>
          <w:tcPr>
            <w:tcW w:w="183" w:type="pct"/>
            <w:vAlign w:val="center"/>
          </w:tcPr>
          <w:p>
            <w:pPr>
              <w:jc w:val="center"/>
              <w:ind w:firstLine="0"/>
            </w:pPr>
          </w:p>
        </w:tc>
        <w:tc>
          <w:tcPr>
            <w:tcW w:w="671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793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732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610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1281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732" w:type="pct"/>
            <w:vAlign w:val="center"/>
          </w:tcPr>
          <w:p>
            <w:pPr>
              <w:jc w:val="left"/>
              <w:ind w:firstLine="0"/>
            </w:pPr>
          </w:p>
        </w:tc>
      </w:tr>
      <w:tr>
        <w:trPr>
          <w:trHeight w:val="397" w:hRule="atLeast"/>
        </w:trPr>
        <w:tc>
          <w:tcPr>
            <w:tcW w:w="183" w:type="pct"/>
            <w:vAlign w:val="center"/>
          </w:tcPr>
          <w:p>
            <w:pPr>
              <w:jc w:val="center"/>
              <w:ind w:firstLine="0"/>
            </w:pPr>
          </w:p>
        </w:tc>
        <w:tc>
          <w:tcPr>
            <w:tcW w:w="671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793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732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610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1281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732" w:type="pct"/>
            <w:vAlign w:val="center"/>
          </w:tcPr>
          <w:p>
            <w:pPr>
              <w:jc w:val="left"/>
              <w:ind w:firstLine="0"/>
            </w:pPr>
          </w:p>
        </w:tc>
      </w:tr>
      <w:tr>
        <w:trPr>
          <w:trHeight w:val="397" w:hRule="atLeast"/>
        </w:trPr>
        <w:tc>
          <w:tcPr>
            <w:tcW w:w="183" w:type="pct"/>
            <w:vAlign w:val="center"/>
          </w:tcPr>
          <w:p>
            <w:pPr>
              <w:jc w:val="center"/>
              <w:ind w:firstLine="0"/>
            </w:pPr>
          </w:p>
        </w:tc>
        <w:tc>
          <w:tcPr>
            <w:tcW w:w="671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793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732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610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1281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732" w:type="pct"/>
            <w:vAlign w:val="center"/>
          </w:tcPr>
          <w:p>
            <w:pPr>
              <w:jc w:val="left"/>
              <w:ind w:firstLine="0"/>
            </w:pPr>
          </w:p>
        </w:tc>
      </w:tr>
      <w:tr>
        <w:trPr>
          <w:trHeight w:val="397" w:hRule="atLeast"/>
        </w:trPr>
        <w:tc>
          <w:tcPr>
            <w:tcW w:w="183" w:type="pct"/>
            <w:vAlign w:val="center"/>
          </w:tcPr>
          <w:p>
            <w:pPr>
              <w:jc w:val="center"/>
              <w:ind w:firstLine="0"/>
            </w:pPr>
          </w:p>
        </w:tc>
        <w:tc>
          <w:tcPr>
            <w:tcW w:w="671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793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732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610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1281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732" w:type="pct"/>
            <w:vAlign w:val="center"/>
          </w:tcPr>
          <w:p>
            <w:pPr>
              <w:jc w:val="left"/>
              <w:ind w:firstLine="0"/>
            </w:pPr>
          </w:p>
        </w:tc>
      </w:tr>
      <w:tr>
        <w:trPr>
          <w:trHeight w:val="397" w:hRule="atLeast"/>
        </w:trPr>
        <w:tc>
          <w:tcPr>
            <w:tcW w:w="183" w:type="pct"/>
            <w:vAlign w:val="center"/>
          </w:tcPr>
          <w:p>
            <w:pPr>
              <w:jc w:val="center"/>
              <w:ind w:firstLine="0"/>
            </w:pPr>
          </w:p>
        </w:tc>
        <w:tc>
          <w:tcPr>
            <w:tcW w:w="671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793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732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610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1281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732" w:type="pct"/>
            <w:vAlign w:val="center"/>
          </w:tcPr>
          <w:p>
            <w:pPr>
              <w:jc w:val="left"/>
              <w:ind w:firstLine="0"/>
            </w:pPr>
          </w:p>
        </w:tc>
      </w:tr>
      <w:tr>
        <w:trPr>
          <w:trHeight w:val="397" w:hRule="atLeast"/>
        </w:trPr>
        <w:tc>
          <w:tcPr>
            <w:tcW w:w="183" w:type="pct"/>
            <w:vAlign w:val="center"/>
          </w:tcPr>
          <w:p>
            <w:pPr>
              <w:jc w:val="center"/>
              <w:ind w:firstLine="0"/>
            </w:pPr>
          </w:p>
        </w:tc>
        <w:tc>
          <w:tcPr>
            <w:tcW w:w="671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793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732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610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1281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732" w:type="pct"/>
            <w:vAlign w:val="center"/>
          </w:tcPr>
          <w:p>
            <w:pPr>
              <w:jc w:val="left"/>
              <w:ind w:firstLine="0"/>
            </w:pPr>
          </w:p>
        </w:tc>
      </w:tr>
      <w:tr>
        <w:trPr>
          <w:trHeight w:val="397" w:hRule="atLeast"/>
        </w:trPr>
        <w:tc>
          <w:tcPr>
            <w:tcW w:w="183" w:type="pct"/>
            <w:vAlign w:val="center"/>
          </w:tcPr>
          <w:p>
            <w:pPr>
              <w:jc w:val="center"/>
              <w:ind w:firstLine="0"/>
            </w:pPr>
          </w:p>
        </w:tc>
        <w:tc>
          <w:tcPr>
            <w:tcW w:w="671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793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732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610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1281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732" w:type="pct"/>
            <w:vAlign w:val="center"/>
          </w:tcPr>
          <w:p>
            <w:pPr>
              <w:jc w:val="left"/>
              <w:ind w:firstLine="0"/>
            </w:pPr>
          </w:p>
        </w:tc>
      </w:tr>
      <w:tr>
        <w:trPr>
          <w:trHeight w:val="397" w:hRule="atLeast"/>
        </w:trPr>
        <w:tc>
          <w:tcPr>
            <w:tcW w:w="183" w:type="pct"/>
            <w:vAlign w:val="center"/>
          </w:tcPr>
          <w:p>
            <w:pPr>
              <w:jc w:val="center"/>
              <w:ind w:firstLine="0"/>
            </w:pPr>
          </w:p>
        </w:tc>
        <w:tc>
          <w:tcPr>
            <w:tcW w:w="671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793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732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610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1281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732" w:type="pct"/>
            <w:vAlign w:val="center"/>
          </w:tcPr>
          <w:p>
            <w:pPr>
              <w:jc w:val="left"/>
              <w:ind w:firstLine="0"/>
            </w:pPr>
          </w:p>
        </w:tc>
      </w:tr>
      <w:tr>
        <w:trPr>
          <w:trHeight w:val="397" w:hRule="atLeast"/>
        </w:trPr>
        <w:tc>
          <w:tcPr>
            <w:tcW w:w="183" w:type="pct"/>
            <w:vAlign w:val="center"/>
          </w:tcPr>
          <w:p>
            <w:pPr>
              <w:jc w:val="center"/>
              <w:ind w:firstLine="0"/>
            </w:pPr>
          </w:p>
        </w:tc>
        <w:tc>
          <w:tcPr>
            <w:tcW w:w="671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793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732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610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1281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732" w:type="pct"/>
            <w:vAlign w:val="center"/>
          </w:tcPr>
          <w:p>
            <w:pPr>
              <w:jc w:val="left"/>
              <w:ind w:firstLine="0"/>
            </w:pPr>
          </w:p>
        </w:tc>
      </w:tr>
      <w:tr>
        <w:trPr>
          <w:trHeight w:val="397" w:hRule="atLeast"/>
        </w:trPr>
        <w:tc>
          <w:tcPr>
            <w:tcW w:w="183" w:type="pct"/>
            <w:vAlign w:val="center"/>
          </w:tcPr>
          <w:p>
            <w:pPr>
              <w:jc w:val="center"/>
              <w:ind w:firstLine="0"/>
            </w:pPr>
          </w:p>
        </w:tc>
        <w:tc>
          <w:tcPr>
            <w:tcW w:w="671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793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732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610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1281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732" w:type="pct"/>
            <w:vAlign w:val="center"/>
          </w:tcPr>
          <w:p>
            <w:pPr>
              <w:jc w:val="left"/>
              <w:ind w:firstLine="0"/>
            </w:pPr>
          </w:p>
        </w:tc>
      </w:tr>
      <w:tr>
        <w:trPr>
          <w:trHeight w:val="397" w:hRule="atLeast"/>
        </w:trPr>
        <w:tc>
          <w:tcPr>
            <w:tcW w:w="183" w:type="pct"/>
            <w:vAlign w:val="center"/>
          </w:tcPr>
          <w:p>
            <w:pPr>
              <w:jc w:val="center"/>
              <w:ind w:firstLine="0"/>
            </w:pPr>
          </w:p>
        </w:tc>
        <w:tc>
          <w:tcPr>
            <w:tcW w:w="671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793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732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610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1281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732" w:type="pct"/>
            <w:vAlign w:val="center"/>
          </w:tcPr>
          <w:p>
            <w:pPr>
              <w:jc w:val="left"/>
              <w:ind w:firstLine="0"/>
            </w:pPr>
          </w:p>
        </w:tc>
      </w:tr>
      <w:tr>
        <w:trPr>
          <w:trHeight w:val="397" w:hRule="atLeast"/>
        </w:trPr>
        <w:tc>
          <w:tcPr>
            <w:tcW w:w="183" w:type="pct"/>
            <w:vAlign w:val="center"/>
          </w:tcPr>
          <w:p>
            <w:pPr>
              <w:jc w:val="center"/>
              <w:ind w:firstLine="0"/>
            </w:pPr>
          </w:p>
        </w:tc>
        <w:tc>
          <w:tcPr>
            <w:tcW w:w="671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793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732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610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1281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732" w:type="pct"/>
            <w:vAlign w:val="center"/>
          </w:tcPr>
          <w:p>
            <w:pPr>
              <w:jc w:val="left"/>
              <w:ind w:firstLine="0"/>
            </w:pPr>
          </w:p>
        </w:tc>
      </w:tr>
      <w:tr>
        <w:trPr>
          <w:trHeight w:val="397" w:hRule="atLeast"/>
        </w:trPr>
        <w:tc>
          <w:tcPr>
            <w:tcW w:w="183" w:type="pct"/>
            <w:vAlign w:val="center"/>
          </w:tcPr>
          <w:p>
            <w:pPr>
              <w:jc w:val="center"/>
              <w:ind w:firstLine="0"/>
            </w:pPr>
          </w:p>
        </w:tc>
        <w:tc>
          <w:tcPr>
            <w:tcW w:w="671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793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732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610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1281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732" w:type="pct"/>
            <w:vAlign w:val="center"/>
          </w:tcPr>
          <w:p>
            <w:pPr>
              <w:jc w:val="left"/>
              <w:ind w:firstLine="0"/>
            </w:pPr>
          </w:p>
        </w:tc>
      </w:tr>
      <w:tr>
        <w:trPr>
          <w:trHeight w:val="397" w:hRule="atLeast"/>
        </w:trPr>
        <w:tc>
          <w:tcPr>
            <w:tcW w:w="183" w:type="pct"/>
            <w:vAlign w:val="center"/>
          </w:tcPr>
          <w:p>
            <w:pPr>
              <w:jc w:val="center"/>
              <w:ind w:firstLine="0"/>
            </w:pPr>
          </w:p>
        </w:tc>
        <w:tc>
          <w:tcPr>
            <w:tcW w:w="671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793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732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610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1281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732" w:type="pct"/>
            <w:vAlign w:val="center"/>
          </w:tcPr>
          <w:p>
            <w:pPr>
              <w:jc w:val="left"/>
              <w:ind w:firstLine="0"/>
            </w:pPr>
          </w:p>
        </w:tc>
      </w:tr>
      <w:tr>
        <w:trPr>
          <w:trHeight w:val="397" w:hRule="atLeast"/>
        </w:trPr>
        <w:tc>
          <w:tcPr>
            <w:tcW w:w="183" w:type="pct"/>
            <w:vAlign w:val="center"/>
          </w:tcPr>
          <w:p>
            <w:pPr>
              <w:jc w:val="center"/>
              <w:ind w:firstLine="0"/>
            </w:pPr>
          </w:p>
        </w:tc>
        <w:tc>
          <w:tcPr>
            <w:tcW w:w="671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793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732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610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1281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732" w:type="pct"/>
            <w:vAlign w:val="center"/>
          </w:tcPr>
          <w:p>
            <w:pPr>
              <w:jc w:val="left"/>
              <w:ind w:firstLine="0"/>
            </w:pPr>
          </w:p>
        </w:tc>
      </w:tr>
      <w:tr>
        <w:trPr>
          <w:trHeight w:val="397" w:hRule="atLeast"/>
        </w:trPr>
        <w:tc>
          <w:tcPr>
            <w:tcW w:w="183" w:type="pct"/>
            <w:vAlign w:val="center"/>
          </w:tcPr>
          <w:p>
            <w:pPr>
              <w:jc w:val="center"/>
              <w:ind w:firstLine="0"/>
            </w:pPr>
          </w:p>
        </w:tc>
        <w:tc>
          <w:tcPr>
            <w:tcW w:w="671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793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732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610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1281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732" w:type="pct"/>
            <w:vAlign w:val="center"/>
          </w:tcPr>
          <w:p>
            <w:pPr>
              <w:jc w:val="left"/>
              <w:ind w:firstLine="0"/>
            </w:pPr>
          </w:p>
        </w:tc>
      </w:tr>
      <w:tr>
        <w:trPr>
          <w:trHeight w:val="397" w:hRule="atLeast"/>
        </w:trPr>
        <w:tc>
          <w:tcPr>
            <w:tcW w:w="183" w:type="pct"/>
            <w:vAlign w:val="center"/>
          </w:tcPr>
          <w:p>
            <w:pPr>
              <w:jc w:val="center"/>
              <w:ind w:firstLine="0"/>
            </w:pPr>
          </w:p>
        </w:tc>
        <w:tc>
          <w:tcPr>
            <w:tcW w:w="671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793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732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610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1281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732" w:type="pct"/>
            <w:vAlign w:val="center"/>
          </w:tcPr>
          <w:p>
            <w:pPr>
              <w:jc w:val="left"/>
              <w:ind w:firstLine="0"/>
            </w:pPr>
          </w:p>
        </w:tc>
      </w:tr>
      <w:tr>
        <w:trPr>
          <w:trHeight w:val="397" w:hRule="atLeast"/>
        </w:trPr>
        <w:tc>
          <w:tcPr>
            <w:tcW w:w="183" w:type="pct"/>
            <w:vAlign w:val="center"/>
          </w:tcPr>
          <w:p>
            <w:pPr>
              <w:jc w:val="center"/>
              <w:ind w:firstLine="0"/>
            </w:pPr>
          </w:p>
        </w:tc>
        <w:tc>
          <w:tcPr>
            <w:tcW w:w="671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793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732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610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1281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732" w:type="pct"/>
            <w:vAlign w:val="center"/>
          </w:tcPr>
          <w:p>
            <w:pPr>
              <w:jc w:val="left"/>
              <w:ind w:firstLine="0"/>
            </w:pPr>
          </w:p>
        </w:tc>
      </w:tr>
    </w:tbl>
    <w:p/>
    <w:p>
      <w:pPr>
        <w:ind w:firstLine="425"/>
      </w:pPr>
      <w:r>
        <w:t xml:space="preserve">В графе «Документы в комиссию / ознакомление (даты)» через дробь проставляются дата представления документов в аттестационную комиссию и дата ознакомления работника с графиком.</w:t>
      </w:r>
    </w:p>
    <w:p>
      <w:pPr>
        <w:ind w:firstLine="425"/>
      </w:pPr>
      <w:r>
        <w:t xml:space="preserve">Работник знакомится с графиком не позднее чем за ______ календарных дней до даты аттестации.</w:t>
      </w:r>
    </w:p>
    <w:p>
      <w:pPr>
        <w:pageBreakBefore/>
      </w:pPr>
    </w:p>
    <w:p>
      <w:pPr>
        <w:jc w:val="right"/>
      </w:pPr>
      <w:r>
        <w:rPr>
          <w:b/>
        </w:rPr>
        <w:t xml:space="preserve">Приложение № 3 к документу</w:t>
      </w:r>
    </w:p>
    <w:p>
      <w:pPr>
        <w:pStyle w:val="DocTitle"/>
      </w:pPr>
      <w:r>
        <w:t xml:space="preserve">Аттестационный лист работника</w:t>
      </w:r>
    </w:p>
    <w:p>
      <w:pPr>
        <w:ind w:firstLine="425"/>
      </w:pPr>
      <w:r>
        <w:t xml:space="preserve">Фамилия, имя, отчество работника, должность, подразделение, дата приёма на работу и дата назначения на должность, сведения об образовании и о повышении квалификации за аттестуемый период.</w:t>
      </w:r>
    </w:p>
    <w:tbl>
      <w:tblPr>
        <w:tblW w:w="5000" w:type="pct"/>
        <w:tblBorders>
          <w:top w:val="single" w:sz="4" w:space="0" w:color="B8B2A6"/>
          <w:left w:val="single" w:sz="4" w:space="0" w:color="B8B2A6"/>
          <w:bottom w:val="single" w:sz="4" w:space="0" w:color="B8B2A6"/>
          <w:right w:val="single" w:sz="4" w:space="0" w:color="B8B2A6"/>
          <w:insideH w:val="single" w:sz="4" w:space="0" w:color="B8B2A6"/>
          <w:insideV w:val="single" w:sz="4" w:space="0" w:color="B8B2A6"/>
        </w:tblBorders>
        <w:tblLayout w:type="fixed"/>
      </w:tblPr>
      <w:tblGrid>
        <w:gridCol w:w="3534"/>
        <w:gridCol w:w="2570"/>
        <w:gridCol w:w="3534"/>
      </w:tblGrid>
      <w:tr>
        <w:tc>
          <w:tcPr>
            <w:tcW w:w="1833" w:type="pct"/>
            <w:vAlign w:val="center"/>
          </w:tcPr>
          <w:p>
            <w:pPr>
              <w:jc w:val="center"/>
              <w:ind w:firstLine="0"/>
            </w:pPr>
            <w:r>
              <w:rPr>
                <w:b/>
              </w:rPr>
              <w:t xml:space="preserve">Оцениваемый показатель</w:t>
            </w:r>
          </w:p>
        </w:tc>
        <w:tc>
          <w:tcPr>
            <w:tcW w:w="1333" w:type="pct"/>
            <w:vAlign w:val="center"/>
          </w:tcPr>
          <w:p>
            <w:pPr>
              <w:jc w:val="center"/>
              <w:ind w:firstLine="0"/>
            </w:pPr>
            <w:r>
              <w:rPr>
                <w:b/>
              </w:rPr>
              <w:t xml:space="preserve">Оценка комиссии</w:t>
            </w:r>
          </w:p>
        </w:tc>
        <w:tc>
          <w:tcPr>
            <w:tcW w:w="1833" w:type="pct"/>
            <w:vAlign w:val="center"/>
          </w:tcPr>
          <w:p>
            <w:pPr>
              <w:jc w:val="center"/>
              <w:ind w:firstLine="0"/>
            </w:pPr>
            <w:r>
              <w:rPr>
                <w:b/>
              </w:rPr>
              <w:t xml:space="preserve">Комментарий</w:t>
            </w:r>
          </w:p>
        </w:tc>
      </w:tr>
      <w:tr>
        <w:trPr>
          <w:trHeight w:val="397" w:hRule="atLeast"/>
        </w:trPr>
        <w:tc>
          <w:tcPr>
            <w:tcW w:w="1833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1333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1833" w:type="pct"/>
            <w:vAlign w:val="center"/>
          </w:tcPr>
          <w:p>
            <w:pPr>
              <w:jc w:val="left"/>
              <w:ind w:firstLine="0"/>
            </w:pPr>
          </w:p>
        </w:tc>
      </w:tr>
      <w:tr>
        <w:trPr>
          <w:trHeight w:val="397" w:hRule="atLeast"/>
        </w:trPr>
        <w:tc>
          <w:tcPr>
            <w:tcW w:w="1833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1333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1833" w:type="pct"/>
            <w:vAlign w:val="center"/>
          </w:tcPr>
          <w:p>
            <w:pPr>
              <w:jc w:val="left"/>
              <w:ind w:firstLine="0"/>
            </w:pPr>
          </w:p>
        </w:tc>
      </w:tr>
      <w:tr>
        <w:trPr>
          <w:trHeight w:val="397" w:hRule="atLeast"/>
        </w:trPr>
        <w:tc>
          <w:tcPr>
            <w:tcW w:w="1833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1333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1833" w:type="pct"/>
            <w:vAlign w:val="center"/>
          </w:tcPr>
          <w:p>
            <w:pPr>
              <w:jc w:val="left"/>
              <w:ind w:firstLine="0"/>
            </w:pPr>
          </w:p>
        </w:tc>
      </w:tr>
      <w:tr>
        <w:trPr>
          <w:trHeight w:val="397" w:hRule="atLeast"/>
        </w:trPr>
        <w:tc>
          <w:tcPr>
            <w:tcW w:w="1833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1333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1833" w:type="pct"/>
            <w:vAlign w:val="center"/>
          </w:tcPr>
          <w:p>
            <w:pPr>
              <w:jc w:val="left"/>
              <w:ind w:firstLine="0"/>
            </w:pPr>
          </w:p>
        </w:tc>
      </w:tr>
      <w:tr>
        <w:trPr>
          <w:trHeight w:val="397" w:hRule="atLeast"/>
        </w:trPr>
        <w:tc>
          <w:tcPr>
            <w:tcW w:w="1833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1333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1833" w:type="pct"/>
            <w:vAlign w:val="center"/>
          </w:tcPr>
          <w:p>
            <w:pPr>
              <w:jc w:val="left"/>
              <w:ind w:firstLine="0"/>
            </w:pPr>
          </w:p>
        </w:tc>
      </w:tr>
      <w:tr>
        <w:trPr>
          <w:trHeight w:val="397" w:hRule="atLeast"/>
        </w:trPr>
        <w:tc>
          <w:tcPr>
            <w:tcW w:w="1833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1333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1833" w:type="pct"/>
            <w:vAlign w:val="center"/>
          </w:tcPr>
          <w:p>
            <w:pPr>
              <w:jc w:val="left"/>
              <w:ind w:firstLine="0"/>
            </w:pPr>
          </w:p>
        </w:tc>
      </w:tr>
      <w:tr>
        <w:trPr>
          <w:trHeight w:val="397" w:hRule="atLeast"/>
        </w:trPr>
        <w:tc>
          <w:tcPr>
            <w:tcW w:w="1833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1333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1833" w:type="pct"/>
            <w:vAlign w:val="center"/>
          </w:tcPr>
          <w:p>
            <w:pPr>
              <w:jc w:val="left"/>
              <w:ind w:firstLine="0"/>
            </w:pPr>
          </w:p>
        </w:tc>
      </w:tr>
      <w:tr>
        <w:trPr>
          <w:trHeight w:val="397" w:hRule="atLeast"/>
        </w:trPr>
        <w:tc>
          <w:tcPr>
            <w:tcW w:w="1833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1333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1833" w:type="pct"/>
            <w:vAlign w:val="center"/>
          </w:tcPr>
          <w:p>
            <w:pPr>
              <w:jc w:val="left"/>
              <w:ind w:firstLine="0"/>
            </w:pPr>
          </w:p>
        </w:tc>
      </w:tr>
    </w:tbl>
    <w:p/>
    <w:p>
      <w:pPr>
        <w:ind w:firstLine="425"/>
      </w:pPr>
      <w:r>
        <w:t xml:space="preserve">Решение аттестационной комиссии: соответствует занимаемой должности; соответствует при условии выполнения рекомендаций с повторной аттестацией через шесть месяцев; не соответствует занимаемой должности вследствие недостаточной квалификации — нужное указать.</w:t>
      </w:r>
    </w:p>
    <w:p>
      <w:pPr>
        <w:ind w:firstLine="425"/>
      </w:pPr>
      <w:r>
        <w:t xml:space="preserve">Рекомендации комиссии: направить на обучение, включить в кадровый резерв, изменить размер оплаты труда, поощрить.</w:t>
      </w:r>
    </w:p>
    <w:p>
      <w:pPr>
        <w:ind w:firstLine="425"/>
      </w:pPr>
      <w:r>
        <w:t xml:space="preserve">Количественный итог голосования: за — ___, против — ___. Председатель комиссии: ______.</w:t>
      </w:r>
    </w:p>
    <w:p>
      <w:pPr>
        <w:ind w:firstLine="425"/>
      </w:pPr>
      <w:r>
        <w:t xml:space="preserve">С аттестационным листом ознакомлен, второй экземпляр получил: подпись работника и дата.</w:t>
      </w:r>
    </w:p>
    <w:p>
      <w:pPr>
        <w:pageBreakBefore/>
      </w:pPr>
    </w:p>
    <w:p>
      <w:pPr>
        <w:jc w:val="right"/>
      </w:pPr>
      <w:r>
        <w:rPr>
          <w:b/>
        </w:rPr>
        <w:t xml:space="preserve">Приложение № 4 к документу</w:t>
      </w:r>
    </w:p>
    <w:p>
      <w:pPr>
        <w:pStyle w:val="DocTitle"/>
      </w:pPr>
      <w:r>
        <w:t xml:space="preserve">Протокол заседания аттестационной комиссии</w:t>
      </w:r>
    </w:p>
    <w:p>
      <w:pPr>
        <w:ind w:firstLine="425"/>
      </w:pPr>
      <w:r>
        <w:t xml:space="preserve">Заседание аттестационной комиссии ______. Присутствовали: председатель, члены комиссии, секретарь; всего из ______ членов комиссии.</w:t>
      </w:r>
    </w:p>
    <w:tbl>
      <w:tblPr>
        <w:tblW w:w="5000" w:type="pct"/>
        <w:tblBorders>
          <w:top w:val="single" w:sz="4" w:space="0" w:color="B8B2A6"/>
          <w:left w:val="single" w:sz="4" w:space="0" w:color="B8B2A6"/>
          <w:bottom w:val="single" w:sz="4" w:space="0" w:color="B8B2A6"/>
          <w:right w:val="single" w:sz="4" w:space="0" w:color="B8B2A6"/>
          <w:insideH w:val="single" w:sz="4" w:space="0" w:color="B8B2A6"/>
          <w:insideV w:val="single" w:sz="4" w:space="0" w:color="B8B2A6"/>
        </w:tblBorders>
        <w:tblLayout w:type="fixed"/>
      </w:tblPr>
      <w:tblGrid>
        <w:gridCol w:w="419"/>
        <w:gridCol w:w="2235"/>
        <w:gridCol w:w="1676"/>
        <w:gridCol w:w="1397"/>
        <w:gridCol w:w="1397"/>
        <w:gridCol w:w="1118"/>
        <w:gridCol w:w="1397"/>
      </w:tblGrid>
      <w:tr>
        <w:tc>
          <w:tcPr>
            <w:tcW w:w="217" w:type="pct"/>
            <w:vAlign w:val="center"/>
          </w:tcPr>
          <w:p>
            <w:pPr>
              <w:jc w:val="center"/>
              <w:ind w:firstLine="0"/>
            </w:pPr>
            <w:r>
              <w:rPr>
                <w:b/>
              </w:rPr>
              <w:t xml:space="preserve">№</w:t>
            </w:r>
          </w:p>
        </w:tc>
        <w:tc>
          <w:tcPr>
            <w:tcW w:w="1159" w:type="pct"/>
            <w:vAlign w:val="center"/>
          </w:tcPr>
          <w:p>
            <w:pPr>
              <w:jc w:val="center"/>
              <w:ind w:firstLine="0"/>
            </w:pPr>
            <w:r>
              <w:rPr>
                <w:b/>
              </w:rPr>
              <w:t xml:space="preserve">Фамилия, имя, отчество работника</w:t>
            </w:r>
          </w:p>
        </w:tc>
        <w:tc>
          <w:tcPr>
            <w:tcW w:w="870" w:type="pct"/>
            <w:vAlign w:val="center"/>
          </w:tcPr>
          <w:p>
            <w:pPr>
              <w:jc w:val="center"/>
              <w:ind w:firstLine="0"/>
            </w:pPr>
            <w:r>
              <w:rPr>
                <w:b/>
              </w:rPr>
              <w:t xml:space="preserve">Должность</w:t>
            </w:r>
          </w:p>
        </w:tc>
        <w:tc>
          <w:tcPr>
            <w:tcW w:w="725" w:type="pct"/>
            <w:vAlign w:val="center"/>
          </w:tcPr>
          <w:p>
            <w:pPr>
              <w:jc w:val="center"/>
              <w:ind w:firstLine="0"/>
            </w:pPr>
            <w:r>
              <w:rPr>
                <w:b/>
              </w:rPr>
              <w:t xml:space="preserve">Форма аттестации</w:t>
            </w:r>
          </w:p>
        </w:tc>
        <w:tc>
          <w:tcPr>
            <w:tcW w:w="725" w:type="pct"/>
            <w:vAlign w:val="center"/>
          </w:tcPr>
          <w:p>
            <w:pPr>
              <w:jc w:val="center"/>
              <w:ind w:firstLine="0"/>
            </w:pPr>
            <w:r>
              <w:rPr>
                <w:b/>
              </w:rPr>
              <w:t xml:space="preserve">Результат (баллы, %)</w:t>
            </w:r>
          </w:p>
        </w:tc>
        <w:tc>
          <w:tcPr>
            <w:tcW w:w="580" w:type="pct"/>
            <w:vAlign w:val="center"/>
          </w:tcPr>
          <w:p>
            <w:pPr>
              <w:jc w:val="center"/>
              <w:ind w:firstLine="0"/>
            </w:pPr>
            <w:r>
              <w:rPr>
                <w:b/>
              </w:rPr>
              <w:t xml:space="preserve">Решение комиссии</w:t>
            </w:r>
          </w:p>
        </w:tc>
        <w:tc>
          <w:tcPr>
            <w:tcW w:w="725" w:type="pct"/>
            <w:vAlign w:val="center"/>
          </w:tcPr>
          <w:p>
            <w:pPr>
              <w:jc w:val="center"/>
              <w:ind w:firstLine="0"/>
            </w:pPr>
            <w:r>
              <w:rPr>
                <w:b/>
              </w:rPr>
              <w:t xml:space="preserve">Голоса (за / против)</w:t>
            </w:r>
          </w:p>
        </w:tc>
      </w:tr>
      <w:tr>
        <w:trPr>
          <w:trHeight w:val="397" w:hRule="atLeast"/>
        </w:trPr>
        <w:tc>
          <w:tcPr>
            <w:tcW w:w="217" w:type="pct"/>
            <w:vAlign w:val="center"/>
          </w:tcPr>
          <w:p>
            <w:pPr>
              <w:jc w:val="center"/>
              <w:ind w:firstLine="0"/>
            </w:pPr>
          </w:p>
        </w:tc>
        <w:tc>
          <w:tcPr>
            <w:tcW w:w="1159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870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725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725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580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725" w:type="pct"/>
            <w:vAlign w:val="center"/>
          </w:tcPr>
          <w:p>
            <w:pPr>
              <w:jc w:val="left"/>
              <w:ind w:firstLine="0"/>
            </w:pPr>
          </w:p>
        </w:tc>
      </w:tr>
      <w:tr>
        <w:trPr>
          <w:trHeight w:val="397" w:hRule="atLeast"/>
        </w:trPr>
        <w:tc>
          <w:tcPr>
            <w:tcW w:w="217" w:type="pct"/>
            <w:vAlign w:val="center"/>
          </w:tcPr>
          <w:p>
            <w:pPr>
              <w:jc w:val="center"/>
              <w:ind w:firstLine="0"/>
            </w:pPr>
          </w:p>
        </w:tc>
        <w:tc>
          <w:tcPr>
            <w:tcW w:w="1159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870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725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725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580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725" w:type="pct"/>
            <w:vAlign w:val="center"/>
          </w:tcPr>
          <w:p>
            <w:pPr>
              <w:jc w:val="left"/>
              <w:ind w:firstLine="0"/>
            </w:pPr>
          </w:p>
        </w:tc>
      </w:tr>
      <w:tr>
        <w:trPr>
          <w:trHeight w:val="397" w:hRule="atLeast"/>
        </w:trPr>
        <w:tc>
          <w:tcPr>
            <w:tcW w:w="217" w:type="pct"/>
            <w:vAlign w:val="center"/>
          </w:tcPr>
          <w:p>
            <w:pPr>
              <w:jc w:val="center"/>
              <w:ind w:firstLine="0"/>
            </w:pPr>
          </w:p>
        </w:tc>
        <w:tc>
          <w:tcPr>
            <w:tcW w:w="1159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870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725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725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580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725" w:type="pct"/>
            <w:vAlign w:val="center"/>
          </w:tcPr>
          <w:p>
            <w:pPr>
              <w:jc w:val="left"/>
              <w:ind w:firstLine="0"/>
            </w:pPr>
          </w:p>
        </w:tc>
      </w:tr>
      <w:tr>
        <w:trPr>
          <w:trHeight w:val="397" w:hRule="atLeast"/>
        </w:trPr>
        <w:tc>
          <w:tcPr>
            <w:tcW w:w="217" w:type="pct"/>
            <w:vAlign w:val="center"/>
          </w:tcPr>
          <w:p>
            <w:pPr>
              <w:jc w:val="center"/>
              <w:ind w:firstLine="0"/>
            </w:pPr>
          </w:p>
        </w:tc>
        <w:tc>
          <w:tcPr>
            <w:tcW w:w="1159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870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725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725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580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725" w:type="pct"/>
            <w:vAlign w:val="center"/>
          </w:tcPr>
          <w:p>
            <w:pPr>
              <w:jc w:val="left"/>
              <w:ind w:firstLine="0"/>
            </w:pPr>
          </w:p>
        </w:tc>
      </w:tr>
      <w:tr>
        <w:trPr>
          <w:trHeight w:val="397" w:hRule="atLeast"/>
        </w:trPr>
        <w:tc>
          <w:tcPr>
            <w:tcW w:w="217" w:type="pct"/>
            <w:vAlign w:val="center"/>
          </w:tcPr>
          <w:p>
            <w:pPr>
              <w:jc w:val="center"/>
              <w:ind w:firstLine="0"/>
            </w:pPr>
          </w:p>
        </w:tc>
        <w:tc>
          <w:tcPr>
            <w:tcW w:w="1159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870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725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725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580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725" w:type="pct"/>
            <w:vAlign w:val="center"/>
          </w:tcPr>
          <w:p>
            <w:pPr>
              <w:jc w:val="left"/>
              <w:ind w:firstLine="0"/>
            </w:pPr>
          </w:p>
        </w:tc>
      </w:tr>
      <w:tr>
        <w:trPr>
          <w:trHeight w:val="397" w:hRule="atLeast"/>
        </w:trPr>
        <w:tc>
          <w:tcPr>
            <w:tcW w:w="217" w:type="pct"/>
            <w:vAlign w:val="center"/>
          </w:tcPr>
          <w:p>
            <w:pPr>
              <w:jc w:val="center"/>
              <w:ind w:firstLine="0"/>
            </w:pPr>
          </w:p>
        </w:tc>
        <w:tc>
          <w:tcPr>
            <w:tcW w:w="1159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870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725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725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580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725" w:type="pct"/>
            <w:vAlign w:val="center"/>
          </w:tcPr>
          <w:p>
            <w:pPr>
              <w:jc w:val="left"/>
              <w:ind w:firstLine="0"/>
            </w:pPr>
          </w:p>
        </w:tc>
      </w:tr>
      <w:tr>
        <w:trPr>
          <w:trHeight w:val="397" w:hRule="atLeast"/>
        </w:trPr>
        <w:tc>
          <w:tcPr>
            <w:tcW w:w="217" w:type="pct"/>
            <w:vAlign w:val="center"/>
          </w:tcPr>
          <w:p>
            <w:pPr>
              <w:jc w:val="center"/>
              <w:ind w:firstLine="0"/>
            </w:pPr>
          </w:p>
        </w:tc>
        <w:tc>
          <w:tcPr>
            <w:tcW w:w="1159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870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725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725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580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725" w:type="pct"/>
            <w:vAlign w:val="center"/>
          </w:tcPr>
          <w:p>
            <w:pPr>
              <w:jc w:val="left"/>
              <w:ind w:firstLine="0"/>
            </w:pPr>
          </w:p>
        </w:tc>
      </w:tr>
      <w:tr>
        <w:trPr>
          <w:trHeight w:val="397" w:hRule="atLeast"/>
        </w:trPr>
        <w:tc>
          <w:tcPr>
            <w:tcW w:w="217" w:type="pct"/>
            <w:vAlign w:val="center"/>
          </w:tcPr>
          <w:p>
            <w:pPr>
              <w:jc w:val="center"/>
              <w:ind w:firstLine="0"/>
            </w:pPr>
          </w:p>
        </w:tc>
        <w:tc>
          <w:tcPr>
            <w:tcW w:w="1159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870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725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725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580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725" w:type="pct"/>
            <w:vAlign w:val="center"/>
          </w:tcPr>
          <w:p>
            <w:pPr>
              <w:jc w:val="left"/>
              <w:ind w:firstLine="0"/>
            </w:pPr>
          </w:p>
        </w:tc>
      </w:tr>
      <w:tr>
        <w:trPr>
          <w:trHeight w:val="397" w:hRule="atLeast"/>
        </w:trPr>
        <w:tc>
          <w:tcPr>
            <w:tcW w:w="217" w:type="pct"/>
            <w:vAlign w:val="center"/>
          </w:tcPr>
          <w:p>
            <w:pPr>
              <w:jc w:val="center"/>
              <w:ind w:firstLine="0"/>
            </w:pPr>
          </w:p>
        </w:tc>
        <w:tc>
          <w:tcPr>
            <w:tcW w:w="1159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870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725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725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580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725" w:type="pct"/>
            <w:vAlign w:val="center"/>
          </w:tcPr>
          <w:p>
            <w:pPr>
              <w:jc w:val="left"/>
              <w:ind w:firstLine="0"/>
            </w:pPr>
          </w:p>
        </w:tc>
      </w:tr>
      <w:tr>
        <w:trPr>
          <w:trHeight w:val="397" w:hRule="atLeast"/>
        </w:trPr>
        <w:tc>
          <w:tcPr>
            <w:tcW w:w="217" w:type="pct"/>
            <w:vAlign w:val="center"/>
          </w:tcPr>
          <w:p>
            <w:pPr>
              <w:jc w:val="center"/>
              <w:ind w:firstLine="0"/>
            </w:pPr>
          </w:p>
        </w:tc>
        <w:tc>
          <w:tcPr>
            <w:tcW w:w="1159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870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725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725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580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725" w:type="pct"/>
            <w:vAlign w:val="center"/>
          </w:tcPr>
          <w:p>
            <w:pPr>
              <w:jc w:val="left"/>
              <w:ind w:firstLine="0"/>
            </w:pPr>
          </w:p>
        </w:tc>
      </w:tr>
      <w:tr>
        <w:trPr>
          <w:trHeight w:val="397" w:hRule="atLeast"/>
        </w:trPr>
        <w:tc>
          <w:tcPr>
            <w:tcW w:w="217" w:type="pct"/>
            <w:vAlign w:val="center"/>
          </w:tcPr>
          <w:p>
            <w:pPr>
              <w:jc w:val="center"/>
              <w:ind w:firstLine="0"/>
            </w:pPr>
          </w:p>
        </w:tc>
        <w:tc>
          <w:tcPr>
            <w:tcW w:w="1159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870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725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725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580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725" w:type="pct"/>
            <w:vAlign w:val="center"/>
          </w:tcPr>
          <w:p>
            <w:pPr>
              <w:jc w:val="left"/>
              <w:ind w:firstLine="0"/>
            </w:pPr>
          </w:p>
        </w:tc>
      </w:tr>
      <w:tr>
        <w:trPr>
          <w:trHeight w:val="397" w:hRule="atLeast"/>
        </w:trPr>
        <w:tc>
          <w:tcPr>
            <w:tcW w:w="217" w:type="pct"/>
            <w:vAlign w:val="center"/>
          </w:tcPr>
          <w:p>
            <w:pPr>
              <w:jc w:val="center"/>
              <w:ind w:firstLine="0"/>
            </w:pPr>
          </w:p>
        </w:tc>
        <w:tc>
          <w:tcPr>
            <w:tcW w:w="1159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870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725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725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580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725" w:type="pct"/>
            <w:vAlign w:val="center"/>
          </w:tcPr>
          <w:p>
            <w:pPr>
              <w:jc w:val="left"/>
              <w:ind w:firstLine="0"/>
            </w:pPr>
          </w:p>
        </w:tc>
      </w:tr>
      <w:tr>
        <w:trPr>
          <w:trHeight w:val="397" w:hRule="atLeast"/>
        </w:trPr>
        <w:tc>
          <w:tcPr>
            <w:tcW w:w="217" w:type="pct"/>
            <w:vAlign w:val="center"/>
          </w:tcPr>
          <w:p>
            <w:pPr>
              <w:jc w:val="center"/>
              <w:ind w:firstLine="0"/>
            </w:pPr>
          </w:p>
        </w:tc>
        <w:tc>
          <w:tcPr>
            <w:tcW w:w="1159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870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725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725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580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725" w:type="pct"/>
            <w:vAlign w:val="center"/>
          </w:tcPr>
          <w:p>
            <w:pPr>
              <w:jc w:val="left"/>
              <w:ind w:firstLine="0"/>
            </w:pPr>
          </w:p>
        </w:tc>
      </w:tr>
      <w:tr>
        <w:trPr>
          <w:trHeight w:val="397" w:hRule="atLeast"/>
        </w:trPr>
        <w:tc>
          <w:tcPr>
            <w:tcW w:w="217" w:type="pct"/>
            <w:vAlign w:val="center"/>
          </w:tcPr>
          <w:p>
            <w:pPr>
              <w:jc w:val="center"/>
              <w:ind w:firstLine="0"/>
            </w:pPr>
          </w:p>
        </w:tc>
        <w:tc>
          <w:tcPr>
            <w:tcW w:w="1159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870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725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725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580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725" w:type="pct"/>
            <w:vAlign w:val="center"/>
          </w:tcPr>
          <w:p>
            <w:pPr>
              <w:jc w:val="left"/>
              <w:ind w:firstLine="0"/>
            </w:pPr>
          </w:p>
        </w:tc>
      </w:tr>
      <w:tr>
        <w:trPr>
          <w:trHeight w:val="397" w:hRule="atLeast"/>
        </w:trPr>
        <w:tc>
          <w:tcPr>
            <w:tcW w:w="217" w:type="pct"/>
            <w:vAlign w:val="center"/>
          </w:tcPr>
          <w:p>
            <w:pPr>
              <w:jc w:val="center"/>
              <w:ind w:firstLine="0"/>
            </w:pPr>
          </w:p>
        </w:tc>
        <w:tc>
          <w:tcPr>
            <w:tcW w:w="1159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870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725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725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580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725" w:type="pct"/>
            <w:vAlign w:val="center"/>
          </w:tcPr>
          <w:p>
            <w:pPr>
              <w:jc w:val="left"/>
              <w:ind w:firstLine="0"/>
            </w:pPr>
          </w:p>
        </w:tc>
      </w:tr>
      <w:tr>
        <w:trPr>
          <w:trHeight w:val="397" w:hRule="atLeast"/>
        </w:trPr>
        <w:tc>
          <w:tcPr>
            <w:tcW w:w="217" w:type="pct"/>
            <w:vAlign w:val="center"/>
          </w:tcPr>
          <w:p>
            <w:pPr>
              <w:jc w:val="center"/>
              <w:ind w:firstLine="0"/>
            </w:pPr>
          </w:p>
        </w:tc>
        <w:tc>
          <w:tcPr>
            <w:tcW w:w="1159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870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725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725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580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725" w:type="pct"/>
            <w:vAlign w:val="center"/>
          </w:tcPr>
          <w:p>
            <w:pPr>
              <w:jc w:val="left"/>
              <w:ind w:firstLine="0"/>
            </w:pPr>
          </w:p>
        </w:tc>
      </w:tr>
      <w:tr>
        <w:trPr>
          <w:trHeight w:val="397" w:hRule="atLeast"/>
        </w:trPr>
        <w:tc>
          <w:tcPr>
            <w:tcW w:w="217" w:type="pct"/>
            <w:vAlign w:val="center"/>
          </w:tcPr>
          <w:p>
            <w:pPr>
              <w:jc w:val="center"/>
              <w:ind w:firstLine="0"/>
            </w:pPr>
          </w:p>
        </w:tc>
        <w:tc>
          <w:tcPr>
            <w:tcW w:w="1159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870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725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725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580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725" w:type="pct"/>
            <w:vAlign w:val="center"/>
          </w:tcPr>
          <w:p>
            <w:pPr>
              <w:jc w:val="left"/>
              <w:ind w:firstLine="0"/>
            </w:pPr>
          </w:p>
        </w:tc>
      </w:tr>
      <w:tr>
        <w:trPr>
          <w:trHeight w:val="397" w:hRule="atLeast"/>
        </w:trPr>
        <w:tc>
          <w:tcPr>
            <w:tcW w:w="217" w:type="pct"/>
            <w:vAlign w:val="center"/>
          </w:tcPr>
          <w:p>
            <w:pPr>
              <w:jc w:val="center"/>
              <w:ind w:firstLine="0"/>
            </w:pPr>
          </w:p>
        </w:tc>
        <w:tc>
          <w:tcPr>
            <w:tcW w:w="1159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870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725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725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580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725" w:type="pct"/>
            <w:vAlign w:val="center"/>
          </w:tcPr>
          <w:p>
            <w:pPr>
              <w:jc w:val="left"/>
              <w:ind w:firstLine="0"/>
            </w:pPr>
          </w:p>
        </w:tc>
      </w:tr>
      <w:tr>
        <w:trPr>
          <w:trHeight w:val="397" w:hRule="atLeast"/>
        </w:trPr>
        <w:tc>
          <w:tcPr>
            <w:tcW w:w="217" w:type="pct"/>
            <w:vAlign w:val="center"/>
          </w:tcPr>
          <w:p>
            <w:pPr>
              <w:jc w:val="center"/>
              <w:ind w:firstLine="0"/>
            </w:pPr>
          </w:p>
        </w:tc>
        <w:tc>
          <w:tcPr>
            <w:tcW w:w="1159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870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725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725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580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725" w:type="pct"/>
            <w:vAlign w:val="center"/>
          </w:tcPr>
          <w:p>
            <w:pPr>
              <w:jc w:val="left"/>
              <w:ind w:firstLine="0"/>
            </w:pPr>
          </w:p>
        </w:tc>
      </w:tr>
      <w:tr>
        <w:trPr>
          <w:trHeight w:val="397" w:hRule="atLeast"/>
        </w:trPr>
        <w:tc>
          <w:tcPr>
            <w:tcW w:w="217" w:type="pct"/>
            <w:vAlign w:val="center"/>
          </w:tcPr>
          <w:p>
            <w:pPr>
              <w:jc w:val="center"/>
              <w:ind w:firstLine="0"/>
            </w:pPr>
          </w:p>
        </w:tc>
        <w:tc>
          <w:tcPr>
            <w:tcW w:w="1159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870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725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725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580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725" w:type="pct"/>
            <w:vAlign w:val="center"/>
          </w:tcPr>
          <w:p>
            <w:pPr>
              <w:jc w:val="left"/>
              <w:ind w:firstLine="0"/>
            </w:pPr>
          </w:p>
        </w:tc>
      </w:tr>
    </w:tbl>
    <w:p/>
    <w:p>
      <w:pPr>
        <w:ind w:firstLine="425"/>
      </w:pPr>
      <w:r>
        <w:t xml:space="preserve">В графе «Голоса (за / против)» итог голосования записывается через дробь, например «5 / 0».</w:t>
      </w:r>
    </w:p>
    <w:p>
      <w:pPr>
        <w:ind w:firstLine="425"/>
      </w:pPr>
      <w:r>
        <w:t xml:space="preserve">Особые мнения членов комиссии прилагаются к протоколу в письменном виде.</w:t>
      </w:r>
    </w:p>
    <w:p>
      <w:pPr>
        <w:ind w:firstLine="425"/>
      </w:pPr>
      <w:r>
        <w:t xml:space="preserve">Протокол подписывают председатель, все присутствовавшие члены комиссии и секретарь. Протокол хранится в кадровой службе; выписки из него выдаются работникам по письменному заявлению.</w:t>
      </w:r>
    </w:p>
    <w:p>
      <w:pPr>
        <w:spacing w:before="360"/>
        <w:pBdr>
          <w:top w:val="single" w:sz="4" w:space="6" w:color="CCCCCC"/>
        </w:pBdr>
        <w:jc w:val="left"/>
      </w:pPr>
      <w:r>
        <w:rPr>
          <w:i/>
          <w:sz w:val="16"/>
          <w:color w:val="808080"/>
        </w:rPr>
        <w:t xml:space="preserve">Пустой бланк «Положение об аттестации и обучении персонала» с сайта primadoc.ru. Документ, заполненный под вашу ситуацию, собирается в конструкторе: https://primadoc.ru/doc/polozhenie-ob-attestacii-i-obuchenii-personala</w:t>
      </w:r>
    </w:p>
    <w:sectPr>
      <w:pgSz w:w="11906" w:h="16838"/>
      <w:pgMar w:top="1020" w:right="850" w:bottom="1020" w:left="1134" w:header="720" w:footer="720" w:gutter="0"/>
      <w:footerReference w:type="default" r:id="rId3"/>
    </w:sectPr>
  </w:body>
</w:document>
</file>

<file path=word/footer1.xml><?xml version="1.0" encoding="utf-8"?>
<w:ftr xmlns:w="http://schemas.openxmlformats.org/wordprocessingml/2006/main">
  <w:p>
    <w:pPr>
      <w:jc w:val="center"/>
      <w:spacing w:before="120" w:after="0"/>
    </w:pPr>
    <w:r>
      <w:rPr>
        <w:sz w:val="18"/>
        <w:color w:val="595959"/>
      </w:rPr>
      <w:t xml:space="preserve">Страница </w:t>
    </w:r>
    <w:r>
      <w:fldChar w:fldCharType="begin"/>
    </w:r>
    <w:r>
      <w:instrText xml:space="preserve"> PAGE </w:instrText>
    </w:r>
    <w:r>
      <w:fldChar w:fldCharType="separate"/>
    </w:r>
    <w:r>
      <w:t>1</w:t>
    </w:r>
    <w:r>
      <w:fldChar w:fldCharType="end"/>
    </w:r>
    <w:r>
      <w:rPr>
        <w:sz w:val="18"/>
        <w:color w:val="595959"/>
      </w:rPr>
      <w:t xml:space="preserve"> из </w:t>
    </w:r>
    <w:r>
      <w:fldChar w:fldCharType="begin"/>
    </w:r>
    <w:r>
      <w:instrText xml:space="preserve"> NUMPAGES </w:instrText>
    </w:r>
    <w:r>
      <w:fldChar w:fldCharType="separate"/>
    </w:r>
    <w:r>
      <w:t>1</w:t>
    </w:r>
    <w:r>
      <w:fldChar w:fldCharType="end"/>
    </w:r>
  </w:p>
</w:ftr>
</file>

<file path=word/styles.xml><?xml version="1.0" encoding="utf-8"?>
<w:styles xmlns:w="http://schemas.openxmlformats.org/wordprocessingml/2006/main">
  <w:docDefaults>
    <w:rPrDefault>
      <w:rPr>
        <w:rFonts w:ascii="Times New Roman" w:hAnsi="Times New Roman"/>
        <w:sz w:val="24"/>
        <w:szCs w:val="24"/>
        <w:lang w:val="ru-RU"/>
      </w:rPr>
    </w:rPrDefault>
    <w:pPrDefault>
      <w:pPr>
        <w:jc w:val="both"/>
        <w:spacing w:after="60" w:line="276" w:lineRule="auto"/>
      </w:pPr>
    </w:pPrDefault>
  </w:docDefaults>
  <w:style w:type="paragraph" w:default="1" w:styleId="Normal">
    <w:name w:val="Normal"/>
  </w:style>
  <w:style w:type="paragraph" w:styleId="DocTitle">
    <w:name w:val="Title"/>
    <w:pPr>
      <w:jc w:val="center"/>
      <w:spacing w:after="160"/>
    </w:pPr>
    <w:rPr>
      <w:b/>
      <w:caps/>
      <w:sz w:val="24"/>
    </w:rPr>
  </w:style>
  <w:style w:type="paragraph" w:styleId="ClauseHeading">
    <w:name w:val="Clause Heading"/>
    <w:pPr>
      <w:jc w:val="left"/>
      <w:spacing w:before="120" w:after="40"/>
    </w:pPr>
    <w:rPr>
      <w:b/>
      <w:sz w:val="24"/>
    </w:rPr>
  </w:style>
</w:styles>
</file>

<file path=word/_rels/document.xml.rels><?xml version="1.0" encoding="UTF-8" standalone="yes"?><Relationships xmlns="http://schemas.openxmlformats.org/package/2006/relationships"><Relationship Id="rId2" Type="http://schemas.openxmlformats.org/officeDocument/2006/relationships/styles" Target="styles.xml"/><Relationship Id="rId3" Type="http://schemas.openxmlformats.org/officeDocument/2006/relationships/footer" Target="footer1.xml"/></Relationships>
</file>

<file path=docProps/app.xml><?xml version="1.0" encoding="utf-8"?>
<Properties xmlns="http://schemas.openxmlformats.org/officeDocument/2006/extended-properties">
  <Application>Примадок</Applicat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xsi="http://www.w3.org/2001/XMLSchema-instance">
  <dc:title>Положение об аттестации и обучении персонала — пустой бланк</dc:title>
  <dc:creator>Примадок</dc:creator>
  <dcterms:created xsi:type="dcterms:W3CDTF">2026-09-13T13:23:59Z</dcterms:created>
</cp:coreProperties>
</file>