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Отчёт о командировке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Шапка отчёта</w:t>
      </w:r>
    </w:p>
    <w:p>
      <w:pPr>
        <w:ind w:firstLine="425"/>
      </w:pPr>
      <w:r>
        <w:t xml:space="preserve">ОТЧЁТ О КОМАНДИРОВКЕ от ______</w:t>
      </w:r>
    </w:p>
    <w:p>
      <w:pPr>
        <w:ind w:firstLine="425"/>
      </w:pPr>
      <w:r>
        <w:t xml:space="preserve">Организация: ______, ИНН ______. Подразделение: ______.</w:t>
      </w:r>
    </w:p>
    <w:p>
      <w:pPr>
        <w:ind w:firstLine="425"/>
      </w:pPr>
      <w:r>
        <w:t xml:space="preserve">Работник: ______, должность ______, табельный номер ______.</w:t>
      </w:r>
    </w:p>
    <w:p>
      <w:pPr>
        <w:ind w:firstLine="425"/>
      </w:pPr>
      <w:r>
        <w:t xml:space="preserve">Место командировки: ______. Цель по приказу: ______.</w:t>
      </w:r>
    </w:p>
    <w:p>
      <w:pPr>
        <w:ind w:firstLine="425"/>
      </w:pPr>
      <w:r>
        <w:t xml:space="preserve">Основание: приказ о направлении в командировку № ______ от ______ (ст. 166 ТК РФ).</w:t>
      </w:r>
    </w:p>
    <w:p>
      <w:pPr>
        <w:ind w:firstLine="425"/>
      </w:pPr>
      <w:r>
        <w:t xml:space="preserve">Фактический срок поездки: с ______ по ______, всего ______ дн.</w:t>
      </w:r>
    </w:p>
    <w:p>
      <w:pPr>
        <w:ind w:firstLine="425"/>
      </w:pPr>
      <w:r>
        <w:t xml:space="preserve">Утверждаю: ______ ______ _______________</w:t>
      </w:r>
    </w:p>
    <w:p>
      <w:pPr>
        <w:pStyle w:val="ClauseHeading"/>
      </w:pPr>
      <w:r>
        <w:rPr>
          <w:b/>
        </w:rPr>
        <w:t xml:space="preserve">Что было поручено и что сделано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121"/>
        <w:gridCol w:w="2699"/>
        <w:gridCol w:w="1928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служебного задания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фактически сделано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подтверждается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Каждый пункт задания закрывают отдельной строкой. Формулировка результата должна быть проверяемой: не «провёл переговоры», а «согласована редакция спецификации, протокол разногласий подписан».</w:t>
      </w:r>
    </w:p>
    <w:p>
      <w:pPr>
        <w:ind w:firstLine="425"/>
      </w:pPr>
      <w:r>
        <w:t xml:space="preserve">В графе подтверждения указывают конкретный документ или его реквизиты: протокол, подписанный акт, переписку, фотоотчёт, реестр посещённых объектов. Именно эта графа превращает отчёт из формальной бумаги в доказательство производственного характера поездки.</w:t>
      </w:r>
    </w:p>
    <w:p>
      <w:pPr>
        <w:ind w:firstLine="425"/>
      </w:pPr>
      <w:r>
        <w:t xml:space="preserve">Если в ходе поездки возникли задачи, которых не было в задании, их вносят отдельными строками с пометкой о том, что они выполнены сверх задания. Это защищает работника, когда фактические расходы оказались больше запланированных.</w:t>
      </w:r>
    </w:p>
    <w:p>
      <w:pPr>
        <w:pStyle w:val="ClauseHeading"/>
      </w:pPr>
      <w:r>
        <w:rPr>
          <w:b/>
        </w:rPr>
        <w:t xml:space="preserve">Итог: задание выполнено полностью</w:t>
      </w:r>
    </w:p>
    <w:p>
      <w:pPr>
        <w:ind w:firstLine="425"/>
      </w:pPr>
      <w:r>
        <w:t xml:space="preserve">Задание, поставленное приказом № ______ от ______, выполнено в полном объёме в установленный срок.</w:t>
      </w:r>
    </w:p>
    <w:p>
      <w:pPr>
        <w:ind w:firstLine="425"/>
      </w:pPr>
      <w:r>
        <w:t xml:space="preserve">Предложения по итогам поездки: ______.</w:t>
      </w:r>
    </w:p>
    <w:p>
      <w:pPr>
        <w:ind w:firstLine="425"/>
      </w:pPr>
      <w:r>
        <w:t xml:space="preserve">Отчёт с такой отметкой закрывает вопрос о целесообразности расходов: результат достигнут, связь поездки с деятельностью организации подтверждена документами из графы «чем подтверждается».</w:t>
      </w:r>
    </w:p>
    <w:p>
      <w:pPr>
        <w:pStyle w:val="ClauseHeading"/>
      </w:pPr>
      <w:r>
        <w:rPr>
          <w:b/>
        </w:rPr>
        <w:t xml:space="preserve">Итог: задание выполнено частично</w:t>
      </w:r>
    </w:p>
    <w:p>
      <w:pPr>
        <w:ind w:firstLine="425"/>
      </w:pPr>
      <w:r>
        <w:t xml:space="preserve">Задание выполнено частично. Причины: ______.</w:t>
      </w:r>
    </w:p>
    <w:p>
      <w:pPr>
        <w:ind w:firstLine="425"/>
      </w:pPr>
      <w:r>
        <w:t xml:space="preserve">Невыполненные пункты перечисляют отдельно с указанием, что именно помешало и какие действия работник предпринял. Частичное выполнение само по себе не является дисциплинарным проступком и не лишает работника права на возмещение расходов и средний заработок (ст. 167 ТК РФ).</w:t>
      </w:r>
    </w:p>
    <w:p>
      <w:pPr>
        <w:ind w:firstLine="425"/>
      </w:pPr>
      <w:r>
        <w:t xml:space="preserve">Предложения по итогам поездки: ______.</w:t>
      </w:r>
    </w:p>
    <w:p>
      <w:pPr>
        <w:ind w:firstLine="425"/>
      </w:pPr>
      <w:r>
        <w:t xml:space="preserve">Руководитель при утверждении отчёта решает, требуется ли повторная поездка, перенос задачи или другой способ её решения. Это решение фиксируют резолюцией на отчёте, а не устно.</w:t>
      </w:r>
    </w:p>
    <w:p>
      <w:pPr>
        <w:pStyle w:val="ClauseHeading"/>
      </w:pPr>
      <w:r>
        <w:rPr>
          <w:b/>
        </w:rPr>
        <w:t xml:space="preserve">Итог: задание не выполнено</w:t>
      </w:r>
    </w:p>
    <w:p>
      <w:pPr>
        <w:ind w:firstLine="425"/>
      </w:pPr>
      <w:r>
        <w:t xml:space="preserve">Задание не выполнено по причинам, не зависящим от работника: ______.</w:t>
      </w:r>
    </w:p>
    <w:p>
      <w:pPr>
        <w:ind w:firstLine="425"/>
      </w:pPr>
      <w:r>
        <w:t xml:space="preserve">Даже при недостигнутом результате работнику возмещают расходы на проезд, наём жилого помещения и выплачивают суточные, а за дни командировки сохраняется средний заработок (ст. 168 ТК РФ). Возмещение расходов не поставлено законом в зависимость от коммерческого успеха поездки.</w:t>
      </w:r>
    </w:p>
    <w:p>
      <w:pPr>
        <w:ind w:firstLine="425"/>
      </w:pPr>
      <w:r>
        <w:t xml:space="preserve">К отчёту прикладывают доказательства того, что помешало: письмо контрагента о переносе встречи, уведомление об отмене рейса, акт о недопуске на объект.</w:t>
      </w:r>
    </w:p>
    <w:p>
      <w:pPr>
        <w:ind w:firstLine="425"/>
      </w:pPr>
      <w:r>
        <w:t xml:space="preserve">Налоговый риск в этой ситуации снимается не результатом, а документами: расходы принимают, если видно, что поездка была направлена на деятельность организации и работник действительно пытался задание выполнить.</w:t>
      </w:r>
    </w:p>
    <w:p>
      <w:pPr>
        <w:pStyle w:val="ClauseHeading"/>
      </w:pPr>
      <w:r>
        <w:rPr>
          <w:b/>
        </w:rPr>
        <w:t xml:space="preserve">Командировка по России: подтверждение срока</w:t>
      </w:r>
    </w:p>
    <w:p>
      <w:pPr>
        <w:ind w:firstLine="425"/>
      </w:pPr>
      <w:r>
        <w:t xml:space="preserve">Фактический срок поездки определяют по проездным документам: дате отправления к месту командировки и дате прибытия обратно.</w:t>
      </w:r>
    </w:p>
    <w:p>
      <w:pPr>
        <w:ind w:firstLine="425"/>
      </w:pPr>
      <w:r>
        <w:t xml:space="preserve">День выезда — это день отправления транспорта из места постоянной работы, день приезда — день прибытия транспортного средства. Если транспорт отправляется до 24 часов включительно, днём выезда считают текущие сутки, а с 00 часов — следующие.</w:t>
      </w:r>
    </w:p>
    <w:p>
      <w:pPr>
        <w:ind w:firstLine="425"/>
      </w:pPr>
      <w:r>
        <w:t xml:space="preserve">Суточные за период поездки составили ______ руб. Их выплачивают за каждый день нахождения в командировке, включая выходные, нерабочие праздничные дни и дни в пути, в том числе за время вынужденной остановки (ст. 168 ТК РФ).</w:t>
      </w:r>
    </w:p>
    <w:p>
      <w:pPr>
        <w:ind w:firstLine="425"/>
      </w:pPr>
      <w:r>
        <w:t xml:space="preserve">Командировочное удостоверение и отметки принимающей стороны обязательными не являются, но организация вправе применять их как внутренний документ: тогда они подтверждают срок наравне с билетами.</w:t>
      </w:r>
    </w:p>
    <w:p>
      <w:pPr>
        <w:pStyle w:val="ClauseHeading"/>
      </w:pPr>
      <w:r>
        <w:rPr>
          <w:b/>
        </w:rPr>
        <w:t xml:space="preserve">Зарубежная командировка: особенности отчёта</w:t>
      </w:r>
    </w:p>
    <w:p>
      <w:pPr>
        <w:ind w:firstLine="425"/>
      </w:pPr>
      <w:r>
        <w:t xml:space="preserve">Срок зарубежной поездки подтверждают проездными документами и отметками о пересечении границы в заграничном паспорте. Копии страниц с отметками прикладывают к отчёту.</w:t>
      </w:r>
    </w:p>
    <w:p>
      <w:pPr>
        <w:ind w:firstLine="425"/>
      </w:pPr>
      <w:r>
        <w:t xml:space="preserve">При поездках в страны, с которыми граница пересекается без отметок, срок определяют по проездным документам, а при их отсутствии — по документам о найме жилого помещения.</w:t>
      </w:r>
    </w:p>
    <w:p>
      <w:pPr>
        <w:ind w:firstLine="425"/>
      </w:pPr>
      <w:r>
        <w:t xml:space="preserve">Суточные в иностранной валюте пересчитывают в рубли по курсу на дату утверждения авансового отчёта. День пересечения границы при выезде оплачивают по норме для зарубежной поездки, при возвращении — по норме для поездок по России.</w:t>
      </w:r>
    </w:p>
    <w:p>
      <w:pPr>
        <w:ind w:firstLine="425"/>
      </w:pPr>
      <w:r>
        <w:t xml:space="preserve">К отчёту прикладывают переводы иностранных документов на русский язык. Первичный документ, составленный на иностранном языке, без построчного перевода к бухгалтерскому учёту не принимают (ст. 9 402-ФЗ).</w:t>
      </w:r>
    </w:p>
    <w:p>
      <w:pPr>
        <w:ind w:firstLine="425"/>
      </w:pPr>
      <w:r>
        <w:t xml:space="preserve">Расходы на оформление визы, обязательной медицинской страховки и консульские сборы включают в отчёт отдельными строками — они возмещаются как иные расходы, произведённые с разрешения работодателя (ст. 168 ТК РФ).</w:t>
      </w:r>
    </w:p>
    <w:p>
      <w:pPr>
        <w:pStyle w:val="ClauseHeading"/>
      </w:pPr>
      <w:r>
        <w:rPr>
          <w:b/>
        </w:rPr>
        <w:t xml:space="preserve">Проезд общественным транспортом</w:t>
      </w:r>
    </w:p>
    <w:p>
      <w:pPr>
        <w:ind w:firstLine="425"/>
      </w:pPr>
      <w:r>
        <w:t xml:space="preserve">К отчёту приложены проездные документы: билеты, маршрут-квитанции электронных билетов с посадочными талонами, справки перевозчика при утрате посадочного талона.</w:t>
      </w:r>
    </w:p>
    <w:p>
      <w:pPr>
        <w:ind w:firstLine="425"/>
      </w:pPr>
      <w:r>
        <w:t xml:space="preserve">Электронный билет подтверждает расход только вместе с документом о фактической перевозке: сама по себе маршрут-квитанция доказывает покупку, а не поездку.</w:t>
      </w:r>
    </w:p>
    <w:p>
      <w:pPr>
        <w:ind w:firstLine="425"/>
      </w:pPr>
      <w:r>
        <w:t xml:space="preserve">Расходы на такси и каршеринг возмещают, если это предусмотрено положением о командировках или разрешено работодателем в конкретном случае. Разрешение фиксируют письменно, иначе расход признают личным.</w:t>
      </w:r>
    </w:p>
    <w:p>
      <w:pPr>
        <w:pStyle w:val="ClauseHeading"/>
      </w:pPr>
      <w:r>
        <w:rPr>
          <w:b/>
        </w:rPr>
        <w:t xml:space="preserve">Поездка на служебном автомобиле</w:t>
      </w:r>
    </w:p>
    <w:p>
      <w:pPr>
        <w:ind w:firstLine="425"/>
      </w:pPr>
      <w:r>
        <w:t xml:space="preserve">Срок поездки подтверждают путевым листом, чеками на топливо и служебной запиской работника с указанием маршрута и пробега.</w:t>
      </w:r>
    </w:p>
    <w:p>
      <w:pPr>
        <w:ind w:firstLine="425"/>
      </w:pPr>
      <w:r>
        <w:t xml:space="preserve">Путевой лист оформляют на весь период поездки. Его реквизиты переносят в отчёт, а сам лист прикладывают к авансовому отчёту.</w:t>
      </w:r>
    </w:p>
    <w:p>
      <w:pPr>
        <w:ind w:firstLine="425"/>
      </w:pPr>
      <w:r>
        <w:t xml:space="preserve">Расходы на платные дороги и парковку возмещают при наличии чеков и при условии, что маршрут соответствует путевому листу.</w:t>
      </w:r>
    </w:p>
    <w:p>
      <w:pPr>
        <w:pStyle w:val="ClauseHeading"/>
      </w:pPr>
      <w:r>
        <w:rPr>
          <w:b/>
        </w:rPr>
        <w:t xml:space="preserve">Поездка на личном автомобиле работника</w:t>
      </w:r>
    </w:p>
    <w:p>
      <w:pPr>
        <w:ind w:firstLine="425"/>
      </w:pPr>
      <w:r>
        <w:t xml:space="preserve">Использование личного транспорта согласовывают заранее, а срок поездки подтверждают служебной запиской работника с приложением путевого листа, счетов, квитанций и кассовых чеков на топливо.</w:t>
      </w:r>
    </w:p>
    <w:p>
      <w:pPr>
        <w:ind w:firstLine="425"/>
      </w:pPr>
      <w:r>
        <w:t xml:space="preserve">За использование личного имущества работнику выплачивают компенсацию и возмещают расходы, связанные с его использованием, в размере, определённом письменным соглашением сторон трудового договора (ст. 188 ТК РФ).</w:t>
      </w:r>
    </w:p>
    <w:p>
      <w:pPr>
        <w:ind w:firstLine="425"/>
      </w:pPr>
      <w:r>
        <w:t xml:space="preserve">Соглашение о размере компенсации оформляют отдельно от отчёта. Без него выплата рискует быть переквалифицирована в доход работника.</w:t>
      </w:r>
    </w:p>
    <w:p>
      <w:pPr>
        <w:ind w:firstLine="425"/>
      </w:pPr>
      <w:r>
        <w:t xml:space="preserve">В отчёте указывают марку, государственный номер автомобиля, маршрут и пробег: без этих данных связь расходов на топливо с поездкой не прослеживается.</w:t>
      </w:r>
    </w:p>
    <w:p>
      <w:pPr>
        <w:pStyle w:val="ClauseHeading"/>
      </w:pPr>
      <w:r>
        <w:rPr>
          <w:b/>
        </w:rPr>
        <w:t xml:space="preserve">Расходы и связь с авансовым отчётом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97"/>
        <w:gridCol w:w="2327"/>
        <w:gridCol w:w="4653"/>
        <w:gridCol w:w="1662"/>
      </w:tblGrid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расхода</w:t>
            </w:r>
          </w:p>
        </w:tc>
        <w:tc>
          <w:tcPr>
            <w:tcW w:w="24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Получено под отчёт: ______ руб. Израсходовано по документам: ______.</w:t>
      </w:r>
    </w:p>
    <w:p>
      <w:pPr>
        <w:ind w:firstLine="425"/>
      </w:pPr>
      <w:r>
        <w:t xml:space="preserve">Авансовый отчёт № ______ от ______, приложено документов: ______ шт.</w:t>
      </w:r>
    </w:p>
    <w:p>
      <w:pPr>
        <w:ind w:firstLine="425"/>
      </w:pPr>
      <w:r>
        <w:t xml:space="preserve">Отчёт о командировке и авансовый отчёт — разные документы с разными задачами. Первый доказывает, что поездка была рабочей, второй — что деньги потрачены и на что. Налоговый орган снимает расходы чаще всего не из-за чеков, а из-за отсутствия первого документа.</w:t>
      </w:r>
    </w:p>
    <w:p>
      <w:pPr>
        <w:ind w:firstLine="425"/>
      </w:pPr>
      <w:r>
        <w:t xml:space="preserve">Подзаконное положение о командировках отводит на сдачу авансового отчёта три рабочих дня со дня возвращения из поездки. Этот же срок разумно установить и для отчёта о командировке, закрепив его в положении о командировках организации.</w:t>
      </w:r>
    </w:p>
    <w:p>
      <w:pPr>
        <w:ind w:firstLine="425"/>
      </w:pPr>
      <w:r>
        <w:t xml:space="preserve">Первичные учётные документы, приложенные к отчёту, должны содержать обязательные реквизиты, иначе расход не подтверждён (ст. 9 402-ФЗ).</w:t>
      </w:r>
    </w:p>
    <w:p>
      <w:pPr>
        <w:pStyle w:val="ClauseHeading"/>
      </w:pPr>
      <w:r>
        <w:rPr>
          <w:b/>
        </w:rPr>
        <w:t xml:space="preserve">Хранение отчёта</w:t>
      </w:r>
    </w:p>
    <w:p>
      <w:pPr>
        <w:ind w:firstLine="425"/>
      </w:pPr>
      <w:r>
        <w:t xml:space="preserve">Утверждённый отчёт с приложениями хранят вместе с авансовым отчётом и приказом о направлении в командировку: только весь комплект целиком доказывает и производственный характер поездки, и обоснованность расходов.</w:t>
      </w:r>
    </w:p>
    <w:p>
      <w:pPr>
        <w:ind w:firstLine="425"/>
      </w:pPr>
      <w:r>
        <w:t xml:space="preserve">Срок хранения определяется законодательством об архивном деле и зависит от того, к какой группе документов отнесён комплект (125-ФЗ —). Практический ориентир — не менее пяти лет после отчётного года, а по документам, влияющим на стаж и заработок, дольше.</w:t>
      </w:r>
    </w:p>
    <w:p>
      <w:pPr>
        <w:ind w:firstLine="425"/>
      </w:pPr>
      <w:r>
        <w:t xml:space="preserve">Электронные копии отчёта хранят так, чтобы сохранялись отметки об утверждении: скан без подписи руководителя доказательством не является.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Отчёт составил: ______ ______ _______________ дата ______</w:t>
      </w:r>
    </w:p>
    <w:p>
      <w:pPr>
        <w:ind w:firstLine="425"/>
      </w:pPr>
      <w:r>
        <w:t xml:space="preserve">Отчёт проверил: руководитель подразделения ______ _______________ дата _______________</w:t>
      </w:r>
    </w:p>
    <w:p>
      <w:pPr>
        <w:ind w:firstLine="425"/>
      </w:pPr>
      <w:r>
        <w:t xml:space="preserve">Отчёт утверждаю: ______ ______ _______________ дата _______________</w:t>
      </w:r>
    </w:p>
    <w:p>
      <w:pPr>
        <w:ind w:firstLine="425"/>
      </w:pPr>
      <w:r>
        <w:t xml:space="preserve">Резолюция руководителя: _______________________________________________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Служебное задание для направления в командировку</w:t>
      </w:r>
    </w:p>
    <w:p>
      <w:pPr>
        <w:ind w:firstLine="425"/>
      </w:pPr>
      <w:r>
        <w:t xml:space="preserve">______. Подразделение: ______.</w:t>
      </w:r>
    </w:p>
    <w:p>
      <w:pPr>
        <w:ind w:firstLine="425"/>
      </w:pPr>
      <w:r>
        <w:t xml:space="preserve">Работник: ______, ______, табельный номер ______.</w:t>
      </w:r>
    </w:p>
    <w:p>
      <w:pPr>
        <w:ind w:firstLine="425"/>
      </w:pPr>
      <w:r>
        <w:t xml:space="preserve">Место командировки: ______. Планируемый срок: с ______ по ______.</w:t>
      </w:r>
    </w:p>
    <w:p>
      <w:pPr>
        <w:ind w:firstLine="425"/>
      </w:pPr>
      <w:r>
        <w:t xml:space="preserve">Цель командировки: ______.</w:t>
      </w:r>
    </w:p>
    <w:p>
      <w:pPr>
        <w:ind w:firstLine="425"/>
      </w:pPr>
      <w:r>
        <w:t xml:space="preserve">Задание формулируют до издания приказа о направлении в командировку. Пункт задания должен быть проверяемым: указывают действие, адресата и признак того, что задача закрыта.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305"/>
        <w:gridCol w:w="2754"/>
        <w:gridCol w:w="2754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задания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Ожидаемый результат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Задание выдал: ______ ______ _______________ дата _______________</w:t>
      </w:r>
    </w:p>
    <w:p>
      <w:pPr>
        <w:ind w:firstLine="425"/>
      </w:pPr>
      <w:r>
        <w:t xml:space="preserve">С заданием ознакомлен: ______ _______________ дата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документов, приложенных к отчёту</w:t>
      </w:r>
    </w:p>
    <w:p>
      <w:pPr>
        <w:ind w:firstLine="425"/>
      </w:pPr>
      <w:r>
        <w:t xml:space="preserve">Опись подтверждает, какие именно документы работник сдал и когда. При споре о недостающем чеке она оказывается единственным доказательством, кто и что потерял.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3647"/>
        <w:gridCol w:w="2345"/>
        <w:gridCol w:w="1563"/>
        <w:gridCol w:w="1303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8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сдано документов: ______ шт. на сумму ______ руб.</w:t>
      </w:r>
    </w:p>
    <w:p>
      <w:pPr>
        <w:ind w:firstLine="425"/>
      </w:pPr>
      <w:r>
        <w:t xml:space="preserve">Сдал: ______ _______________ дата _______________</w:t>
      </w:r>
    </w:p>
    <w:p>
      <w:pPr>
        <w:ind w:firstLine="425"/>
      </w:pPr>
      <w:r>
        <w:t xml:space="preserve">Принял: _______________ должность _______________ дата 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«Отчёт о командировке» с сайта primadoc.ru. Документ, заполненный под вашу ситуацию, собирается в конструкторе: https://primadoc.ru/doc/otchet-o-komandirovke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Отчёт о командировке — пустой бланк</dc:title>
  <dc:creator>Примадок</dc:creator>
  <dcterms:created xsi:type="dcterms:W3CDTF">2026-09-12T07:08:43Z</dcterms:created>
</cp:coreProperties>
</file>