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Оферта о продаже доли в ООО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«Продавец (участник ООО)».</w:t>
      </w:r>
    </w:p>
    <w:p>
      <w:pPr>
        <w:pStyle w:val="ClauseHeading"/>
      </w:pPr>
      <w:r>
        <w:rPr>
          <w:b/>
        </w:rPr>
        <w:t xml:space="preserve">1. Сведения об обществе и продаваемой доле</w:t>
      </w:r>
    </w:p>
    <w:p>
      <w:pPr>
        <w:ind w:firstLine="425"/>
      </w:pPr>
      <w:r>
        <w:t xml:space="preserve">1.1. Общество: ООО «Ромашка», ОГРН 1157700000001, адрес: 115035, г. Москва, ул. Садовническая, д. 1, оф.</w:t>
      </w:r>
    </w:p>
    <w:p>
      <w:pPr>
        <w:ind w:firstLine="425"/>
      </w:pPr>
      <w:r>
        <w:t xml:space="preserve">1.2. Размер уставного капитала — 10 000.</w:t>
      </w:r>
    </w:p>
    <w:p>
      <w:pPr>
        <w:ind w:firstLine="425"/>
      </w:pPr>
      <w:r>
        <w:t xml:space="preserve">1.3. Продавцу принадлежит доля в уставном капитале в размере 25% уставного капитала номинальной стоимостью 2 500 руб., номинальной стоимостью 2 500.</w:t>
      </w:r>
    </w:p>
    <w:p>
      <w:pPr>
        <w:ind w:firstLine="425"/>
      </w:pPr>
      <w:r>
        <w:t xml:space="preserve">1.4. Доля приобретена Продавцом на основании: договор купли-продажи доли от 12.03.2021, удостоверен нотариусом г. Москвы Смирновой А. В., реестр № 77/123-н/77-2021-4-321.</w:t>
      </w:r>
    </w:p>
    <w:p>
      <w:pPr>
        <w:ind w:firstLine="425"/>
      </w:pPr>
      <w:r>
        <w:t xml:space="preserve">1.5. Доля оплачена Продавцом полностью; ограничение на отчуждение неоплаченной части доли к настоящей оферте не применяется.______Продавец подтверждает, что отчуждаемая часть доли оплачена; неоплаченная часть доли предметом настоящей оферты не является.</w:t>
      </w:r>
    </w:p>
    <w:p>
      <w:pPr>
        <w:ind w:firstLine="425"/>
      </w:pPr>
      <w:r>
        <w:t xml:space="preserve">1.6. Обременения и ограничения по доле: отсутствуют; доля не заложена, не арестована, в споре не состоит.</w:t>
      </w:r>
    </w:p>
    <w:p>
      <w:pPr>
        <w:ind w:firstLine="425"/>
      </w:pPr>
      <w:r>
        <w:t xml:space="preserve">1.7. Предмет продажи: вся принадлежащая доля.</w:t>
      </w:r>
    </w:p>
    <w:p>
      <w:pPr>
        <w:pStyle w:val="ClauseHeading"/>
      </w:pPr>
      <w:r>
        <w:rPr>
          <w:b/>
        </w:rPr>
        <w:t xml:space="preserve">2. Отчуждение доли целиком</w:t>
      </w:r>
    </w:p>
    <w:p>
      <w:pPr>
        <w:ind w:firstLine="425"/>
      </w:pPr>
      <w:r>
        <w:t xml:space="preserve">2.1. Продавец отчуждает всю принадлежащую ему долю в уставном капитале общества в размере 25% уставного капитала номинальной стоимостью 2 500 руб. номинальной стоимостью 2 500.</w:t>
      </w:r>
    </w:p>
    <w:p>
      <w:pPr>
        <w:ind w:firstLine="425"/>
      </w:pPr>
      <w:r>
        <w:t xml:space="preserve">2.2. С момента внесения в ЕГРЮЛ записи о переходе доли Продавец утрачивает статус участника общества и связанные с ним корпоративные права: право участвовать в управлении, получать информацию о деятельности общества и распределяемую прибыль.</w:t>
      </w:r>
    </w:p>
    <w:p>
      <w:pPr>
        <w:ind w:firstLine="425"/>
      </w:pPr>
      <w:r>
        <w:t xml:space="preserve">2.3. Обязанности Продавца, возникшие до перехода доли, в том числе обязанность по внесению вклада в имущество общества, срок исполнения которой наступил, сохраняются за Продавцом и к приобретателю не переходят.</w:t>
      </w:r>
    </w:p>
    <w:p>
      <w:pPr>
        <w:ind w:firstLine="425"/>
      </w:pPr>
      <w:r>
        <w:t xml:space="preserve">2.4. Дополнительные права и обязанности, предоставленные Продавцу лично, при отчуждении доли прекращаются и к приобретателю не переходят ((ст. 8 14-ФЗ)).</w:t>
      </w:r>
    </w:p>
    <w:p>
      <w:pPr>
        <w:pStyle w:val="ClauseHeading"/>
      </w:pPr>
      <w:r>
        <w:rPr>
          <w:b/>
        </w:rPr>
        <w:t xml:space="preserve">3. Отчуждение части доли</w:t>
      </w:r>
    </w:p>
    <w:p>
      <w:pPr>
        <w:ind w:firstLine="425"/>
      </w:pPr>
      <w:r>
        <w:t xml:space="preserve">3.1. Продавец отчуждает часть принадлежащей ему доли в размере 25% уставного капитала номинальной стоимостью 2 500 руб. номинальной стоимостью 2 500; оставшаяся часть доли сохраняется за Продавцом, и он остаётся участником общества.</w:t>
      </w:r>
    </w:p>
    <w:p>
      <w:pPr>
        <w:ind w:firstLine="425"/>
      </w:pPr>
      <w:r>
        <w:t xml:space="preserve">3.2. Продажа части доли допускается, если это не запрещено уставом общества.</w:t>
      </w:r>
    </w:p>
    <w:p>
      <w:pPr>
        <w:ind w:firstLine="425"/>
      </w:pPr>
      <w:r>
        <w:t xml:space="preserve">3.3. После совершения сделки размеры долей Продавца и приобретателя определяются исходя из отчуждаемой части и подлежат отражению в ЕГРЮЛ и в списке участников общества.</w:t>
      </w:r>
    </w:p>
    <w:p>
      <w:pPr>
        <w:ind w:firstLine="425"/>
      </w:pPr>
      <w:r>
        <w:t xml:space="preserve">3.4. Отчуждение части доли не освобождает Продавца от обязанностей участника в отношении оставшейся у него части доли.</w:t>
      </w:r>
    </w:p>
    <w:p>
      <w:pPr>
        <w:pStyle w:val="ClauseHeading"/>
      </w:pPr>
      <w:r>
        <w:rPr>
          <w:b/>
        </w:rPr>
        <w:t xml:space="preserve">4. Существо предложения</w:t>
      </w:r>
    </w:p>
    <w:p>
      <w:pPr>
        <w:ind w:firstLine="425"/>
      </w:pPr>
      <w:r>
        <w:t xml:space="preserve">4.1. Я, Иванов Иван Иванович (______), участник ООО «Ромашка», ОГРН 1157700000001, извещаю о намерении продать принадлежащую мне долю в уставном капитале в размере 25% уставного капитала номинальной стоимостью 2 500 руб. и предлагаю заключить договор купли-продажи доли на условиях настоящей оферты.</w:t>
      </w:r>
    </w:p>
    <w:p>
      <w:pPr>
        <w:ind w:firstLine="425"/>
      </w:pPr>
      <w:r>
        <w:t xml:space="preserve">4.2. Доля предлагается: третьему лицу (не участнику общества).</w:t>
      </w:r>
    </w:p>
    <w:p>
      <w:pPr>
        <w:ind w:firstLine="425"/>
      </w:pPr>
      <w:r>
        <w:t xml:space="preserve">4.3. Цена доли: 100 000. Иные условия продажи: оплата в день сделки, без рассрочки.</w:t>
      </w:r>
    </w:p>
    <w:p>
      <w:pPr>
        <w:ind w:firstLine="425"/>
      </w:pPr>
      <w:r>
        <w:t xml:space="preserve">4.4. Оферта адресована: Петров Пётр Петрович — 40 %; ООО «Вектор», ОГРН 1157746000222 — 35 %.</w:t>
      </w:r>
    </w:p>
    <w:p>
      <w:pPr>
        <w:ind w:firstLine="425"/>
      </w:pPr>
      <w:r>
        <w:t xml:space="preserve">4.5. Настоящий документ является офертой в значении (ст. 435 ГК РФ): он содержит все существенные условия договора и выражает намерение Продавца считать себя заключившим договор с адресатом, который её акцептует.</w:t>
      </w:r>
    </w:p>
    <w:p>
      <w:pPr>
        <w:pStyle w:val="ClauseHeading"/>
      </w:pPr>
      <w:r>
        <w:rPr>
          <w:b/>
        </w:rPr>
        <w:t xml:space="preserve">5. Продажа доли третьему лицу: адресаты оферты</w:t>
      </w:r>
    </w:p>
    <w:p>
      <w:pPr>
        <w:ind w:firstLine="425"/>
      </w:pPr>
      <w:r>
        <w:t xml:space="preserve">5.1. Доля предлагается к продаже третьему лицу, не являющемуся участником общества (Сидоров Алексей Николаевич, г. Москва — третье лицо, не являющееся участником общества).</w:t>
      </w:r>
    </w:p>
    <w:p>
      <w:pPr>
        <w:ind w:firstLine="425"/>
      </w:pPr>
      <w:r>
        <w:t xml:space="preserve">5.2. Сведения о предполагаемом приобретателе: Сидоров Алексей Николаевич, паспорт 45 08 123456, ИНН 770912345678, г. Москва, ул. Мира, д. 7, кв. 12.</w:t>
      </w:r>
    </w:p>
    <w:p>
      <w:pPr>
        <w:ind w:firstLine="425"/>
      </w:pPr>
      <w:r>
        <w:t xml:space="preserve">5.3. В силу (ст. 21 14-ФЗ) настоящая оферта адресована остальным участникам общества, а также самому обществу, поскольку его преимущественное право предусмотрено уставом, которые вправе воспользоваться преимущественным правом покупки по указанным в оферте цене и условиям.</w:t>
      </w:r>
    </w:p>
    <w:p>
      <w:pPr>
        <w:ind w:firstLine="425"/>
      </w:pPr>
      <w:r>
        <w:t xml:space="preserve">5.4. Оферта считается полученной всеми участниками одновременно — в момент её получения обществом, независимо от того, когда общество фактически известило каждого из них.</w:t>
      </w:r>
    </w:p>
    <w:p>
      <w:pPr>
        <w:ind w:firstLine="425"/>
      </w:pPr>
      <w:r>
        <w:t xml:space="preserve">5.5. До истечения срока акцепта Продавец не вправе заключать договор купли-продажи доли с третьим лицом; договор, заключённый в обход этого запрета, влечёт право участника перевести на себя права и обязанности покупателя.</w:t>
      </w:r>
    </w:p>
    <w:p>
      <w:pPr>
        <w:pStyle w:val="ClauseHeading"/>
      </w:pPr>
      <w:r>
        <w:rPr>
          <w:b/>
        </w:rPr>
        <w:t xml:space="preserve">6. Преимущественное право участников при продаже доли третьему лицу</w:t>
      </w:r>
    </w:p>
    <w:p>
      <w:pPr>
        <w:ind w:firstLine="425"/>
      </w:pPr>
      <w:r>
        <w:t xml:space="preserve">6.1. Участники общества пользуются преимущественным правом покупки доли по цене предложения третьему лицу либо по заранее определённой уставом цене — пропорционально размерам своих долей, если уставом не установлен иной порядок ((ст. 21 14-ФЗ)).</w:t>
      </w:r>
    </w:p>
    <w:p>
      <w:pPr>
        <w:ind w:firstLine="425"/>
      </w:pPr>
      <w:r>
        <w:t xml:space="preserve">6.2. Участник вправе воспользоваться преимущественным правом в отношении всей доли, а также части доли, если такая возможность предусмотрена уставом.</w:t>
      </w:r>
    </w:p>
    <w:p>
      <w:pPr>
        <w:ind w:firstLine="425"/>
      </w:pPr>
      <w:r>
        <w:t xml:space="preserve">6.3. Если преимущественным правом воспользовались несколько участников, доля распределяется между ними пропорционально размерам их долей, если участники письменно не согласовали иное распределение.</w:t>
      </w:r>
    </w:p>
    <w:p>
      <w:pPr>
        <w:ind w:firstLine="425"/>
      </w:pPr>
      <w:r>
        <w:t xml:space="preserve">6.4. Если участники и общество не воспользовались преимущественным правом в установленные сроки, доля может быть продана третьему лицу по цене не ниже указанной в настоящей оферте и на условиях, сообщённых обществу и его участникам.</w:t>
      </w:r>
    </w:p>
    <w:p>
      <w:pPr>
        <w:ind w:firstLine="425"/>
      </w:pPr>
      <w:r>
        <w:t xml:space="preserve">6.5. Продажа доли третьему лицу по цене ниже цены оферты или на иных, более выгодных для покупателя условиях, требует направления новой оферты.</w:t>
      </w:r>
    </w:p>
    <w:p>
      <w:pPr>
        <w:pStyle w:val="ClauseHeading"/>
      </w:pPr>
      <w:r>
        <w:rPr>
          <w:b/>
        </w:rPr>
        <w:t xml:space="preserve">7. Продажа доли другому участнику общества</w:t>
      </w:r>
    </w:p>
    <w:p>
      <w:pPr>
        <w:ind w:firstLine="425"/>
      </w:pPr>
      <w:r>
        <w:t xml:space="preserve">7.1. Продажа доли или части доли другому участнику общества допускается без согласия остальных участников и общества, если необходимость такого согласия не предусмотрена уставом.</w:t>
      </w:r>
    </w:p>
    <w:p>
      <w:pPr>
        <w:ind w:firstLine="425"/>
      </w:pPr>
      <w:r>
        <w:t xml:space="preserve">7.2. Уставом общества предусмотрено получение согласия участников на отчуждение доли, в том числе другому участнику.</w:t>
      </w:r>
    </w:p>
    <w:p>
      <w:pPr>
        <w:ind w:firstLine="425"/>
      </w:pPr>
      <w:r>
        <w:t xml:space="preserve">7.3. Согласие считается полученным, если в течение тридцати дней с даты обращения в общество получены письменные согласия всех участников либо не получено ни одного письменного отказа.______Уставом общества согласие участников на продажу доли другому участнику не требуется.</w:t>
      </w:r>
    </w:p>
    <w:p>
      <w:pPr>
        <w:ind w:firstLine="425"/>
      </w:pPr>
      <w:r>
        <w:t xml:space="preserve">7.4. Преимущественное право покупки при продаже доли участнику общества не применяется: оно установлено только для случаев отчуждения доли третьему лицу.</w:t>
      </w:r>
    </w:p>
    <w:p>
      <w:pPr>
        <w:ind w:firstLine="425"/>
      </w:pPr>
      <w:r>
        <w:t xml:space="preserve">7.5. После исполнения сделки размеры долей участников изменяются, о чём вносится запись в ЕГРЮЛ и список участников общества ((ст. 31.1 14-ФЗ)).</w:t>
      </w:r>
    </w:p>
    <w:p>
      <w:pPr>
        <w:pStyle w:val="ClauseHeading"/>
      </w:pPr>
      <w:r>
        <w:rPr>
          <w:b/>
        </w:rPr>
        <w:t xml:space="preserve">8. Предложение доли обществу</w:t>
      </w:r>
    </w:p>
    <w:p>
      <w:pPr>
        <w:ind w:firstLine="425"/>
      </w:pPr>
      <w:r>
        <w:t xml:space="preserve">8.1. Общество приобретает долю у участника в случаях, прямо предусмотренных законом и уставом, в том числе когда уставом запрещено отчуждение доли третьим лицам, а другие участники отказались от её приобретения, либо когда не получено согласие на отчуждение доли, если такое согласие требуется по уставу ((ст. 23 14-ФЗ)).</w:t>
      </w:r>
    </w:p>
    <w:p>
      <w:pPr>
        <w:ind w:firstLine="425"/>
      </w:pPr>
      <w:r>
        <w:t xml:space="preserve">8.2. Общество обязано выплатить действительную стоимость доли, определяемую по данным бухгалтерской отчётности за последний отчётный период, предшествующий обращению участника, либо с согласия участника выдать в натуре имущество такой же стоимости.</w:t>
      </w:r>
    </w:p>
    <w:p>
      <w:pPr>
        <w:ind w:firstLine="425"/>
      </w:pPr>
      <w:r>
        <w:t xml:space="preserve">8.3. Выплата производится за счёт разницы между стоимостью чистых активов общества и размером его уставного капитала; при недостаточности разницы общество обязано уменьшить уставный капитал на недостающую сумму.</w:t>
      </w:r>
    </w:p>
    <w:p>
      <w:pPr>
        <w:ind w:firstLine="425"/>
      </w:pPr>
      <w:r>
        <w:t xml:space="preserve">8.4. Доля переходит к обществу с даты получения обществом настоящего требования (оферты); в течение года общество обязано распределить её между участниками, продать или погасить с уменьшением уставного капитала ((ст. 24 14-ФЗ)).</w:t>
      </w:r>
    </w:p>
    <w:p>
      <w:pPr>
        <w:pStyle w:val="ClauseHeading"/>
      </w:pPr>
      <w:r>
        <w:rPr>
          <w:b/>
        </w:rPr>
        <w:t xml:space="preserve">9. Цена и порядок расчётов</w:t>
      </w:r>
    </w:p>
    <w:p>
      <w:pPr>
        <w:ind w:firstLine="425"/>
      </w:pPr>
      <w:r>
        <w:t xml:space="preserve">9.1. Цена продаваемой доли составляет 100 000.</w:t>
      </w:r>
    </w:p>
    <w:p>
      <w:pPr>
        <w:ind w:firstLine="425"/>
      </w:pPr>
      <w:r>
        <w:t xml:space="preserve">9.2. Уставом общества установлена заранее определённая цена покупки доли участниками при реализации преимущественного права — 80 000. Участники приобретают долю по этой цене; третьему лицу доля может быть продана по цене не ниже цены настоящей оферты.</w:t>
      </w:r>
    </w:p>
    <w:p>
      <w:pPr>
        <w:ind w:firstLine="425"/>
      </w:pPr>
      <w:r>
        <w:t xml:space="preserve">9.3. Порядок расчётов: единовременно в день удостоверения договора.</w:t>
      </w:r>
    </w:p>
    <w:p>
      <w:pPr>
        <w:ind w:firstLine="425"/>
      </w:pPr>
      <w:r>
        <w:t xml:space="preserve">9.4. Реквизиты для перечисления денежных средств: Иванов Иван Иванович, счёт 40817810099910004312 в ПАО Сбербанк, БИК 044525225.</w:t>
      </w:r>
    </w:p>
    <w:p>
      <w:pPr>
        <w:ind w:firstLine="425"/>
      </w:pPr>
      <w:r>
        <w:t xml:space="preserve">9.5. Обязательство покупателя по оплате считается исполненным с момента зачисления денежных средств на указанный счёт Продавца.</w:t>
      </w:r>
    </w:p>
    <w:p>
      <w:pPr>
        <w:pStyle w:val="ClauseHeading"/>
      </w:pPr>
      <w:r>
        <w:rPr>
          <w:b/>
        </w:rPr>
        <w:t xml:space="preserve">10. Единовременный расчёт</w:t>
      </w:r>
    </w:p>
    <w:p>
      <w:pPr>
        <w:ind w:firstLine="425"/>
      </w:pPr>
      <w:r>
        <w:t xml:space="preserve">10.1. Расчёты производятся единовременно в день нотариального удостоверения договора купли-продажи доли, но не позднее 5 5 с даты удостоверения.</w:t>
      </w:r>
    </w:p>
    <w:p>
      <w:pPr>
        <w:ind w:firstLine="425"/>
      </w:pPr>
      <w:r>
        <w:t xml:space="preserve">10.2. Оплата производится в безналичном порядке на счёт Продавца; днём оплаты считается день зачисления денежных средств на указанный счёт.</w:t>
      </w:r>
    </w:p>
    <w:p>
      <w:pPr>
        <w:ind w:firstLine="425"/>
      </w:pPr>
      <w:r>
        <w:t xml:space="preserve">10.3. До поступления полной суммы Продавец не обязан подавать нотариусу документы, необходимые для внесения записи о переходе доли, если стороны не согласовали иной порядок.</w:t>
      </w:r>
    </w:p>
    <w:p>
      <w:pPr>
        <w:ind w:firstLine="425"/>
      </w:pPr>
      <w:r>
        <w:t xml:space="preserve">10.4. Просрочка оплаты более чем на десять календарных дней даёт Продавцу право отказаться от договора в одностороннем порядке и потребовать возмещения убытков ((ст. 450.1 ГК РФ)).</w:t>
      </w:r>
    </w:p>
    <w:p>
      <w:pPr>
        <w:pStyle w:val="ClauseHeading"/>
      </w:pPr>
      <w:r>
        <w:rPr>
          <w:b/>
        </w:rPr>
        <w:t xml:space="preserve">11. Порядок направления оферты и момент её получения</w:t>
      </w:r>
    </w:p>
    <w:p>
      <w:pPr>
        <w:ind w:firstLine="425"/>
      </w:pPr>
      <w:r>
        <w:t xml:space="preserve">11.1. Настоящая оферта направляется за счёт Продавца в общество по адресу: 115035, г. Москва, ул. Садовническая, д. 1, оф.</w:t>
      </w:r>
    </w:p>
    <w:p>
      <w:pPr>
        <w:ind w:firstLine="425"/>
      </w:pPr>
      <w:r>
        <w:t xml:space="preserve">11.2. 5, на имя: генеральный директор Петров Пётр Петрович.</w:t>
      </w:r>
    </w:p>
    <w:p>
      <w:pPr>
        <w:ind w:firstLine="425"/>
      </w:pPr>
      <w:r>
        <w:t xml:space="preserve">11.3. Способ направления: вручение под расписку в обществе.</w:t>
      </w:r>
    </w:p>
    <w:p>
      <w:pPr>
        <w:ind w:firstLine="425"/>
      </w:pPr>
      <w:r>
        <w:t xml:space="preserve">11.4. Оферта считается полученной всеми участниками общества в момент её получения обществом ((ст. 21 14-ФЗ)).</w:t>
      </w:r>
    </w:p>
    <w:p>
      <w:pPr>
        <w:ind w:firstLine="425"/>
      </w:pPr>
      <w:r>
        <w:t xml:space="preserve">11.5. С этой даты исчисляется срок акцепта.</w:t>
      </w:r>
    </w:p>
    <w:p>
      <w:pPr>
        <w:ind w:firstLine="425"/>
      </w:pPr>
      <w:r>
        <w:t xml:space="preserve">11.6. Сообщение, доставленное по адресу общества, указанному в ЕГРЮЛ, считается полученным, даже если общество по этому адресу не находится или не приняло почтовое отправление ((ст. 165.1 ГК РФ)).</w:t>
      </w:r>
    </w:p>
    <w:p>
      <w:pPr>
        <w:ind w:firstLine="425"/>
      </w:pPr>
      <w:r>
        <w:t xml:space="preserve">11.7. Общество обязано довести содержание оферты до сведения каждого участника; неисполнение обществом этой обязанности не изменяет момент получения оферты участниками и не продлевает срок акцепта.</w:t>
      </w:r>
    </w:p>
    <w:p>
      <w:pPr>
        <w:ind w:firstLine="425"/>
      </w:pPr>
      <w:r>
        <w:t xml:space="preserve">11.8. Продавец сохраняет доказательства направления и получения оферты: расписку с отметкой общества, почтовое уведомление с описью вложения либо свидетельство нотариуса о передаче документа.</w:t>
      </w:r>
    </w:p>
    <w:p>
      <w:pPr>
        <w:pStyle w:val="ClauseHeading"/>
      </w:pPr>
      <w:r>
        <w:rPr>
          <w:b/>
        </w:rPr>
        <w:t xml:space="preserve">12. Срок и форма акцепта</w:t>
      </w:r>
    </w:p>
    <w:p>
      <w:pPr>
        <w:ind w:firstLine="425"/>
      </w:pPr>
      <w:r>
        <w:t xml:space="preserve">12.1. Участники общества вправе акцептовать настоящую оферту в течение 30 30 с даты её получения обществом, если уставом не установлен более длительный срок.</w:t>
      </w:r>
    </w:p>
    <w:p>
      <w:pPr>
        <w:ind w:firstLine="425"/>
      </w:pPr>
      <w:r>
        <w:t xml:space="preserve">12.2. Общество вправе воспользоваться преимущественным правом покупки в течение 7 7 со дня истечения срока, предоставленного участникам, поскольку такое право прямо предусмотрено уставом.</w:t>
      </w:r>
    </w:p>
    <w:p>
      <w:pPr>
        <w:ind w:firstLine="425"/>
      </w:pPr>
      <w:r>
        <w:t xml:space="preserve">12.3. Акцепт совершается в нотариально удостоверенной форме и должен быть безоговорочным: согласие на приобретение доли на иных цене или условиях акцептом не является и рассматривается как новая оферта ((ст. 438 ГК РФ)).</w:t>
      </w:r>
    </w:p>
    <w:p>
      <w:pPr>
        <w:ind w:firstLine="425"/>
      </w:pPr>
      <w:r>
        <w:t xml:space="preserve">12.4. Акцепт направляется Продавцу через общество тем же способом, каким была направлена оферта, либо непосредственно Продавцу с одновременным уведомлением общества.</w:t>
      </w:r>
    </w:p>
    <w:p>
      <w:pPr>
        <w:ind w:firstLine="425"/>
      </w:pPr>
      <w:r>
        <w:t xml:space="preserve">12.5. Участник вправе досрочно отказаться от использования преимущественного права, направив нотариально удостоверенное заявление об отказе; с даты получения заявлений от всех участников и от общества срок акцепта считается истекшим.</w:t>
      </w:r>
    </w:p>
    <w:p>
      <w:pPr>
        <w:ind w:firstLine="425"/>
      </w:pPr>
      <w:r>
        <w:t xml:space="preserve">12.6. Молчание участника по истечении срока акцепта означает отказ от использования преимущественного права.</w:t>
      </w:r>
    </w:p>
    <w:p>
      <w:pPr>
        <w:pStyle w:val="ClauseHeading"/>
      </w:pPr>
      <w:r>
        <w:rPr>
          <w:b/>
        </w:rPr>
        <w:t xml:space="preserve">13. Форма и удостоверение</w:t>
      </w:r>
    </w:p>
    <w:p>
      <w:pPr>
        <w:ind w:firstLine="425"/>
      </w:pPr>
      <w:r>
        <w:t xml:space="preserve">13.1. Оферта должна быть нотариально удостоверена (п. 5 ст. 21 Закона об ООО).</w:t>
      </w:r>
    </w:p>
    <w:p>
      <w:pPr>
        <w:ind w:firstLine="425"/>
      </w:pPr>
      <w:r>
        <w:t xml:space="preserve">13.2. Акцепт — также в нотариальной форме.</w:t>
      </w:r>
    </w:p>
    <w:p>
      <w:pPr>
        <w:ind w:firstLine="425"/>
      </w:pPr>
      <w:r>
        <w:t xml:space="preserve">13.3. Нотариальные отказы участников от преимущественного права позволяют не ждать истечения 30 дней и выйти на сделку сразу.</w:t>
      </w:r>
    </w:p>
    <w:p>
      <w:pPr>
        <w:pStyle w:val="ClauseHeading"/>
      </w:pPr>
      <w:r>
        <w:rPr>
          <w:b/>
        </w:rPr>
        <w:t xml:space="preserve">14. Оформление сделки и переход доли</w:t>
      </w:r>
    </w:p>
    <w:p>
      <w:pPr>
        <w:ind w:firstLine="425"/>
      </w:pPr>
      <w:r>
        <w:t xml:space="preserve">14.1. Договор купли-продажи доли подлежит нотариальному удостоверению; несоблюдение нотариальной формы влечёт недействительность сделки ((ст. 163 ГК РФ)).</w:t>
      </w:r>
    </w:p>
    <w:p>
      <w:pPr>
        <w:ind w:firstLine="425"/>
      </w:pPr>
      <w:r>
        <w:t xml:space="preserve">14.2. Доля переходит к приобретателю с момента внесения соответствующей записи в Единый государственный реестр юридических лиц.</w:t>
      </w:r>
    </w:p>
    <w:p>
      <w:pPr>
        <w:ind w:firstLine="425"/>
      </w:pPr>
      <w:r>
        <w:t xml:space="preserve">14.3. Заявление о внесении изменений в ЕГРЮЛ подаёт нотариус, удостоверивший договор, в течение двух рабочих дней со дня удостоверения; нотариус же передаёт обществу копию заявления.</w:t>
      </w:r>
    </w:p>
    <w:p>
      <w:pPr>
        <w:ind w:firstLine="425"/>
      </w:pPr>
      <w:r>
        <w:t xml:space="preserve">14.4. С момента перехода доли к приобретателю переходят все права и обязанности участника общества, возникшие до совершения сделки, за исключением дополнительных прав и обязанностей, предоставленных лично Продавцу.</w:t>
      </w:r>
    </w:p>
    <w:p>
      <w:pPr>
        <w:ind w:firstLine="425"/>
      </w:pPr>
      <w:r>
        <w:t xml:space="preserve">14.5. Расходы на нотариальное удостоверение договора несёт Покупатель______покупатель.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Настоящая оферта составлена на русском языке и удостоверяется нотариально: нотариус г. Москвы Смирнова Анна Викторовна.</w:t>
      </w:r>
    </w:p>
    <w:p>
      <w:pPr>
        <w:ind w:firstLine="425"/>
      </w:pPr>
      <w:r>
        <w:t xml:space="preserve">15.2. Оферта составлена в количестве экземпляров, достаточном для вручения обществу и хранения у Продавца, а также в экземпляре, остающемся в делах нотариуса.</w:t>
      </w:r>
    </w:p>
    <w:p>
      <w:pPr>
        <w:ind w:firstLine="425"/>
      </w:pPr>
      <w:r>
        <w:t xml:space="preserve">15.3. К отношениям сторон применяется право Российской Федерации, а также устав общества в части, не противоречащей закону.</w:t>
      </w:r>
    </w:p>
    <w:p>
      <w:pPr>
        <w:ind w:firstLine="425"/>
      </w:pPr>
      <w:r>
        <w:t xml:space="preserve">15.4. Все приложения к настоящей оферте являются её неотъемлемой частью.</w:t>
      </w:r>
    </w:p>
    <w:p>
      <w:pPr>
        <w:ind w:firstLine="425"/>
      </w:pPr>
      <w:r>
        <w:t xml:space="preserve">15.5. Дата составления оферты: ______.</w:t>
      </w:r>
    </w:p>
    <w:p>
      <w:pPr>
        <w:pStyle w:val="ClauseHeading"/>
      </w:pPr>
      <w:r>
        <w:rPr>
          <w:b/>
        </w:rPr>
        <w:t xml:space="preserve">16. Продавец</w:t>
      </w:r>
    </w:p>
    <w:p>
      <w:pPr>
        <w:ind w:firstLine="425"/>
      </w:pPr>
      <w:r>
        <w:t xml:space="preserve">16.1. Продавец (участник ООО): Иванов Иван Иванович.</w:t>
      </w:r>
    </w:p>
    <w:p>
      <w:pPr>
        <w:ind w:firstLine="425"/>
      </w:pPr>
      <w:r>
        <w:t xml:space="preserve">16.2. Реквизиты: ______.</w:t>
      </w:r>
    </w:p>
    <w:p>
      <w:pPr>
        <w:ind w:firstLine="425"/>
      </w:pPr>
      <w:r>
        <w:t xml:space="preserve">16.3. Подпись Продавца удостоверена нотариально.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акцепта: заявление участника о приобретении доли</w:t>
      </w:r>
    </w:p>
    <w:p>
      <w:pPr>
        <w:ind w:firstLine="425"/>
      </w:pPr>
      <w:r>
        <w:t xml:space="preserve">Настоящее заявление направляется участником общества в ответ на оферту о продаже доли и подлежит нотариальному удостоверению.</w:t>
      </w:r>
    </w:p>
    <w:p>
      <w:pPr>
        <w:ind w:firstLine="425"/>
      </w:pPr>
      <w:r>
        <w:t xml:space="preserve">Кому: ООО «Ромашка», ОГРН 1157700000001, адрес: 115035, г. Москва, ул. Садовническая, д. 1, оф. 5.</w:t>
      </w:r>
    </w:p>
    <w:p>
      <w:pPr>
        <w:ind w:firstLine="425"/>
      </w:pPr>
      <w:r>
        <w:t xml:space="preserve">От: участника общества _________________________________ (фамилия, имя, отчество или наименование, ОГРН/ИНН).</w:t>
      </w:r>
    </w:p>
    <w:p>
      <w:pPr>
        <w:ind w:firstLine="425"/>
      </w:pPr>
      <w:r>
        <w:t xml:space="preserve">Настоящим заявляю о полном и безоговорочном акцепте оферты Иванов Иван Иванович от ______ о продаже доли в уставном капитале ООО «Ромашка», ОГРН 1157700000001 в размере 25% уставного капитала номинальной стоимостью 2 500 руб. номинальной стоимостью 2 500.</w:t>
      </w:r>
    </w:p>
    <w:p>
      <w:pPr>
        <w:ind w:firstLine="425"/>
      </w:pPr>
      <w:r>
        <w:t xml:space="preserve">Заявляю о намерении воспользоваться преимущественным правом покупки доли по цене 100 000 на условиях, указанных в оферте.</w:t>
      </w:r>
    </w:p>
    <w:p>
      <w:pPr>
        <w:ind w:firstLine="425"/>
      </w:pPr>
      <w:r>
        <w:t xml:space="preserve">Приобретаемая часть доли: вся предложенная доля / часть доли в размере ____ % уставного капитала (нужное указать, если устав допускает акцепт части).</w:t>
      </w:r>
    </w:p>
    <w:p>
      <w:pPr>
        <w:ind w:firstLine="425"/>
      </w:pPr>
      <w:r>
        <w:t xml:space="preserve">Обязуюсь заключить договор купли-продажи доли в нотариальной форме и произвести оплату в порядке, предусмотренном офертой.</w:t>
      </w:r>
    </w:p>
    <w:p>
      <w:pPr>
        <w:ind w:firstLine="425"/>
      </w:pPr>
      <w:r>
        <w:t xml:space="preserve">Дата: ____________ Подпись: ____________</w:t>
      </w:r>
    </w:p>
    <w:p>
      <w:pPr>
        <w:ind w:firstLine="425"/>
      </w:pPr>
      <w:r>
        <w:t xml:space="preserve">Подпись удостоверена нотариально.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отказа от использования преимущественного права</w:t>
      </w:r>
    </w:p>
    <w:p>
      <w:pPr>
        <w:ind w:firstLine="425"/>
      </w:pPr>
      <w:r>
        <w:t xml:space="preserve">Отказ подписывают участники, которые не намерены покупать долю. Нотариально удостоверенные отказы всех участников позволяют выйти на сделку не дожидаясь истечения срока акцепта.</w:t>
      </w:r>
    </w:p>
    <w:p>
      <w:pPr>
        <w:ind w:firstLine="425"/>
      </w:pPr>
      <w:r>
        <w:t xml:space="preserve">Кому: ООО «Ромашка», ОГРН 1157700000001, адрес: 115035, г. Москва, ул. Садовническая, д. 1, оф. 5.</w:t>
      </w:r>
    </w:p>
    <w:p>
      <w:pPr>
        <w:ind w:firstLine="425"/>
      </w:pPr>
      <w:r>
        <w:t xml:space="preserve">От: участника общества _________________________________.</w:t>
      </w:r>
    </w:p>
    <w:p>
      <w:pPr>
        <w:ind w:firstLine="425"/>
      </w:pPr>
      <w:r>
        <w:t xml:space="preserve">Настоящим отказываюсь от использования преимущественного права покупки доли в уставном капитале ООО «Ромашка», ОГРН 1157700000001 в размере 25% уставного капитала номинальной стоимостью 2 500 руб., предложенной к продаже Иванов Иван Иванович по цене 100 000.</w:t>
      </w:r>
    </w:p>
    <w:p>
      <w:pPr>
        <w:ind w:firstLine="425"/>
      </w:pPr>
      <w:r>
        <w:t xml:space="preserve">Отказ является безусловным и не связан с получением каких-либо встречных предоставлений.</w:t>
      </w:r>
    </w:p>
    <w:p>
      <w:pPr>
        <w:ind w:firstLine="425"/>
      </w:pPr>
      <w:r>
        <w:t xml:space="preserve">Последствия отказа мне разъяснены и понятны: доля может быть продана указанному в оферте лицу на условиях, изложенных в оферте.</w:t>
      </w:r>
    </w:p>
    <w:p>
      <w:pPr>
        <w:ind w:firstLine="425"/>
      </w:pPr>
      <w:r>
        <w:t xml:space="preserve">Дата: ____________ Подпись: ____________</w:t>
      </w:r>
    </w:p>
    <w:p>
      <w:pPr>
        <w:ind w:firstLine="425"/>
      </w:pPr>
      <w:r>
        <w:t xml:space="preserve">Подпись удостоверена нотариально.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Расчёт распределения доли между акцептовавшими участниками</w:t>
      </w:r>
    </w:p>
    <w:p>
      <w:pPr>
        <w:ind w:firstLine="425"/>
      </w:pPr>
      <w:r>
        <w:t xml:space="preserve">Таблица заполняется, если преимущественным правом воспользовались несколько участников: доля распределяется между ними пропорционально размерам принадлежащих им долей, если участники письменно не согласовали иное.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1353"/>
        <w:gridCol w:w="1860"/>
        <w:gridCol w:w="1522"/>
        <w:gridCol w:w="2198"/>
        <w:gridCol w:w="846"/>
        <w:gridCol w:w="1353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Участник</w:t>
            </w:r>
          </w:p>
        </w:tc>
        <w:tc>
          <w:tcPr>
            <w:tcW w:w="9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 участника в УК, %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акцепта</w:t>
            </w:r>
          </w:p>
        </w:tc>
        <w:tc>
          <w:tcPr>
            <w:tcW w:w="1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Приобретаемая часть, %</w:t>
            </w:r>
          </w:p>
        </w:tc>
        <w:tc>
          <w:tcPr>
            <w:tcW w:w="4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70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Итоговое распределение согласовано участниками, акцептовавшими оферту, и предъявляется нотариусу при удостоверении договоров купли-продажи доли.</w:t>
      </w:r>
    </w:p>
    <w:p>
      <w:pPr>
        <w:pStyle w:val="ClauseHeading"/>
      </w:pPr>
      <w:r>
        <w:rPr>
          <w:b/>
        </w:rPr>
        <w:t xml:space="preserve">17.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 (участник ООО)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Продавец (участник ООО)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«Оферта о продаже доли в ООО» с сайта primadoc.ru. Документ, заполненный под вашу ситуацию, собирается в конструкторе: https://primadoc.ru/doc/oferta-o-prodazhe-doli-v-ooo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Оферта о продаже доли в ООО — образец заполнения</dc:title>
  <dc:creator>Примадок</dc:creator>
  <dcterms:created xsi:type="dcterms:W3CDTF">2026-09-12T08:06:07Z</dcterms:created>
</cp:coreProperties>
</file>