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ОБЩИЙ ЖУРНАЛ РАБОТ № ______</w:t>
      </w:r>
    </w:p>
    <w:p>
      <w:pPr>
        <w:jc w:val="left"/>
      </w:pPr>
      <w:r>
        <w:t xml:space="preserve">Объект капитального строительства: ______</w:t>
      </w:r>
    </w:p>
    <w:p>
      <w:pPr>
        <w:jc w:val="left"/>
      </w:pPr>
      <w:r>
        <w:t xml:space="preserve">Адрес объекта: ______</w:t>
      </w:r>
    </w:p>
    <w:p>
      <w:pPr>
        <w:jc w:val="left"/>
      </w:pPr>
      <w:r>
        <w:t xml:space="preserve">Вид работ: ______</w:t>
      </w:r>
    </w:p>
    <w:p>
      <w:pPr>
        <w:jc w:val="left"/>
      </w:pPr>
      <w:r>
        <w:t xml:space="preserve">Застройщик (технический заказчик): ______</w:t>
      </w:r>
    </w:p>
    <w:p>
      <w:pPr>
        <w:jc w:val="left"/>
      </w:pPr>
      <w:r>
        <w:t xml:space="preserve">Лицо, осуществляющее строительство: ______</w:t>
      </w:r>
    </w:p>
    <w:p>
      <w:pPr>
        <w:jc w:val="left"/>
      </w:pPr>
      <w:r>
        <w:t xml:space="preserve">Лицо, подготовившее проектную документацию: ______</w:t>
      </w:r>
    </w:p>
    <w:p>
      <w:pPr>
        <w:jc w:val="left"/>
      </w:pPr>
      <w:r>
        <w:t xml:space="preserve">Разрешение на строительство № ______ от ______</w:t>
      </w:r>
    </w:p>
    <w:p>
      <w:pPr>
        <w:jc w:val="left"/>
      </w:pPr>
      <w:r>
        <w:t xml:space="preserve">Орган государственного строительного надзора: ______</w:t>
      </w:r>
    </w:p>
    <w:p>
      <w:pPr>
        <w:jc w:val="left"/>
      </w:pPr>
      <w:r>
        <w:t xml:space="preserve">Ответственный за ведение журнала: ______ ______, назначен приказом ______</w:t>
      </w:r>
    </w:p>
    <w:p>
      <w:pPr>
        <w:jc w:val="left"/>
      </w:pPr>
      <w:r>
        <w:t xml:space="preserve">Журнал начат: ______</w:t>
      </w:r>
    </w:p>
    <w:p>
      <w:pPr>
        <w:jc w:val="left"/>
      </w:pPr>
      <w:r>
        <w:t xml:space="preserve">Журнал окончен: __________________________________</w:t>
      </w:r>
    </w:p>
    <w:p>
      <w:pPr>
        <w:jc w:val="left"/>
      </w:pPr>
      <w:r>
        <w:t xml:space="preserve">Всего в журнале пронумеровано и прошнуровано листов: ______</w:t>
      </w:r>
    </w:p>
    <w:p>
      <w:pPr>
        <w:pStyle w:val="DocTitle"/>
      </w:pPr>
      <w:r>
        <w:t xml:space="preserve">Общий журнал работ (форма КС-6)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Что это за журнал и кто его ведёт</w:t>
      </w:r>
    </w:p>
    <w:p>
      <w:pPr>
        <w:ind w:firstLine="425"/>
      </w:pPr>
      <w:r>
        <w:t xml:space="preserve">Общий журнал работ ведётся на объекте с первого дня работ и до их завершения. В него по дням вносятся сведения о выполненных работах, о применённых материалах и условиях производства работ, о замечаниях строительного контроля и о проверках надзорных органов.</w:t>
      </w:r>
    </w:p>
    <w:p>
      <w:pPr>
        <w:ind w:firstLine="425"/>
      </w:pPr>
      <w:r>
        <w:t xml:space="preserve">Ведение журнала — обязанность лица, осуществляющего строительство: генерального подрядчика, а если застройщик строит собственными силами — самого застройщика (ст. 740 ГК РФ).</w:t>
      </w:r>
    </w:p>
    <w:p>
      <w:pPr>
        <w:ind w:firstLine="425"/>
      </w:pPr>
      <w:r>
        <w:t xml:space="preserve">Записи делает ответственный за ведение журнала, назначенный приказом: обычно производитель работ или начальник участка. Одна тетрадь — один объект: смешивать в общем журнале несколько объектов нельзя, потому что журнал предъявляется по конкретному объекту и сшивается в его исполнительную документацию.</w:t>
      </w:r>
    </w:p>
    <w:p>
      <w:pPr>
        <w:ind w:firstLine="425"/>
      </w:pPr>
      <w:r>
        <w:t xml:space="preserve">Заказчик вправе в любое время проверять ход и качество работ, не вмешиваясь в оперативно-хозяйственную деятельность подрядчика, и обнаруженные отступления фиксирует именно в этом журнале (ст. 748 ГК РФ).</w:t>
      </w:r>
    </w:p>
    <w:p>
      <w:pPr>
        <w:ind w:firstLine="425"/>
      </w:pPr>
      <w:r>
        <w:t xml:space="preserve">Форма КС-6 — унифицированная форма общего журнала работ из альбома форм Госкомстата России по учёту работ в капитальном строительстве. Сегодня применение унифицированных форм не обязательно, а состав и порядок ведения общего журнала определяют требования к ведению исполнительной документации, установленные в сфере строительства. Структура здесь сохранена привычная: титульный лист и семь разделов.</w:t>
      </w:r>
    </w:p>
    <w:p>
      <w:pPr>
        <w:pStyle w:val="ClauseHeading"/>
      </w:pPr>
      <w:r>
        <w:rPr>
          <w:b/>
        </w:rPr>
        <w:t xml:space="preserve">Раздел 1. Инженерно-технические работники, занятые на объекте</w:t>
      </w:r>
    </w:p>
    <w:p>
      <w:pPr>
        <w:ind w:firstLine="425"/>
      </w:pPr>
      <w:r>
        <w:t xml:space="preserve">В раздел вносится каждый ответственный специалист, допущенный к работам на объекте: должность, фамилия и инициалы, участок работ, дата начала и дата окончания его работы на объекте, подпись.</w:t>
      </w:r>
    </w:p>
    <w:p>
      <w:pPr>
        <w:ind w:firstLine="425"/>
      </w:pPr>
      <w:r>
        <w:t xml:space="preserve">Раздел отвечает на вопрос «кто отвечал за участок в конкретный день» — без него запись о выполненных работах повисает в воздухе.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90"/>
        <w:gridCol w:w="2361"/>
        <w:gridCol w:w="2361"/>
        <w:gridCol w:w="1377"/>
        <w:gridCol w:w="1180"/>
        <w:gridCol w:w="1770"/>
      </w:tblGrid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</w:t>
            </w:r>
          </w:p>
        </w:tc>
        <w:tc>
          <w:tcPr>
            <w:tcW w:w="12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Участок работ</w:t>
            </w:r>
          </w:p>
        </w:tc>
        <w:tc>
          <w:tcPr>
            <w:tcW w:w="61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Начало работ</w:t>
            </w:r>
          </w:p>
        </w:tc>
        <w:tc>
          <w:tcPr>
            <w:tcW w:w="9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Окончание работ</w:t>
            </w: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30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1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 смене ответственного лица делается новая запись с датой. Убывший специалист расписывается о передаче дел, прибывший — о принятии. Если этого не сделать, ответственность за период неопределённости придётся делить между обоими.</w:t>
      </w:r>
    </w:p>
    <w:p>
      <w:pPr>
        <w:pStyle w:val="ClauseHeading"/>
      </w:pPr>
      <w:r>
        <w:rPr>
          <w:b/>
        </w:rPr>
        <w:t xml:space="preserve">Раздел 2. Перечень специальных журналов</w:t>
      </w:r>
    </w:p>
    <w:p>
      <w:pPr>
        <w:ind w:firstLine="425"/>
      </w:pPr>
      <w:r>
        <w:t xml:space="preserve">Специальные журналы ведутся по отдельным видам работ: сварочные, бетонные, антикоррозионные, свайные, монтаж строительных конструкций, работы по устройству кровли, входной контроль материалов.</w:t>
      </w:r>
    </w:p>
    <w:p>
      <w:pPr>
        <w:ind w:firstLine="425"/>
      </w:pPr>
      <w:r>
        <w:t xml:space="preserve">В общем журнале фиксируется, какие специальные журналы заведены, кто их ведёт, когда начат и окончен каждый из них.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74"/>
        <w:gridCol w:w="2686"/>
        <w:gridCol w:w="1422"/>
        <w:gridCol w:w="1422"/>
        <w:gridCol w:w="2370"/>
        <w:gridCol w:w="1264"/>
      </w:tblGrid>
      <w:t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9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специального журнала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начала</w:t>
            </w:r>
          </w:p>
        </w:tc>
        <w:tc>
          <w:tcPr>
            <w:tcW w:w="7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окончания</w:t>
            </w:r>
          </w:p>
        </w:tc>
        <w:tc>
          <w:tcPr>
            <w:tcW w:w="123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ФИО ответственного</w:t>
            </w:r>
          </w:p>
        </w:tc>
        <w:tc>
          <w:tcPr>
            <w:tcW w:w="6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46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9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3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Специальный журнал не заменяет общий и не дублирует его: в общем журнале записывается факт выполнения работ за день, в специальном — технологические параметры, которые в общий журнал не помещаются.</w:t>
      </w:r>
    </w:p>
    <w:p>
      <w:pPr>
        <w:pStyle w:val="ClauseHeading"/>
      </w:pPr>
      <w:r>
        <w:rPr>
          <w:b/>
        </w:rPr>
        <w:t xml:space="preserve">Раздел 3. Сведения о выполнении работ</w:t>
      </w:r>
    </w:p>
    <w:p>
      <w:pPr>
        <w:ind w:firstLine="425"/>
      </w:pPr>
      <w:r>
        <w:t xml:space="preserve">Это главный раздел журнала и единственный, который заполняется ежедневно.</w:t>
      </w:r>
    </w:p>
    <w:p>
      <w:pPr>
        <w:ind w:firstLine="425"/>
      </w:pPr>
      <w:r>
        <w:t xml:space="preserve">По каждому дню записывается: место работ с привязкой к осям, отметкам и помещениям, наименование выполненных работ, условия производства работ и применённые материалы, должность и фамилия ответственного лица.</w:t>
      </w:r>
    </w:p>
    <w:p>
      <w:pPr>
        <w:ind w:firstLine="425"/>
      </w:pPr>
      <w:r>
        <w:t xml:space="preserve">Записи вносятся в день выполнения работ. Заполнение раздела «по итогам недели» лишает журнал главного его свойства — фиксации по горячим следам.</w:t>
      </w:r>
    </w:p>
    <w:p>
      <w:pPr>
        <w:ind w:firstLine="425"/>
      </w:pPr>
      <w:r>
        <w:t xml:space="preserve">Условия производства работ — не формальность: температура и влажность при бетонировании, кладке и устройстве кровли определяют, можно ли вообще было выполнять эти работы в тот день.</w:t>
      </w:r>
    </w:p>
    <w:p>
      <w:pPr>
        <w:ind w:firstLine="425"/>
      </w:pPr>
      <w:r>
        <w:t xml:space="preserve">Указание партии материалов связывает выполненную работу с документами входного контроля: паспортами, сертификатами и результатами испытаний.</w:t>
      </w:r>
    </w:p>
    <w:p>
      <w:pPr>
        <w:ind w:firstLine="425"/>
      </w:pPr>
      <w:r>
        <w:t xml:space="preserve">Пропущенный день не заштриховывается и не заполняется задним числом: если работы не велись, так и пишется — с указанием причины, будь то погода, отсутствие материалов или праздничные дни.</w:t>
      </w:r>
    </w:p>
    <w:p>
      <w:pPr>
        <w:pStyle w:val="ClauseHeading"/>
      </w:pPr>
      <w:r>
        <w:rPr>
          <w:b/>
        </w:rPr>
        <w:t xml:space="preserve">Раздел 3. Форма записей на бумаге</w:t>
      </w:r>
    </w:p>
    <w:p>
      <w:pPr>
        <w:ind w:firstLine="425"/>
      </w:pPr>
      <w:r>
        <w:t xml:space="preserve">Распечатайте разлинованные листы, прошнуруйте, пронумеруйте и заверьте журнал. Записи ведутся чернилами синего или чёрного цвета. Ошибочная запись не замазывается и не вырывается: она зачёркивается одной чертой, рядом пишется верный текст, слово «исправленному верить», дата и подпись.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997"/>
        <w:gridCol w:w="2105"/>
        <w:gridCol w:w="1551"/>
        <w:gridCol w:w="2437"/>
        <w:gridCol w:w="1662"/>
        <w:gridCol w:w="886"/>
      </w:tblGrid>
      <w:tr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9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работ (оси, отметки, помещения)</w:t>
            </w:r>
          </w:p>
        </w:tc>
        <w:tc>
          <w:tcPr>
            <w:tcW w:w="8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12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Условия производства и применённые материалы</w:t>
            </w:r>
          </w:p>
        </w:tc>
        <w:tc>
          <w:tcPr>
            <w:tcW w:w="8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и ФИО ответственного</w:t>
            </w:r>
          </w:p>
        </w:tc>
        <w:tc>
          <w:tcPr>
            <w:tcW w:w="4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6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Раздел 3. Электронное ведение записей</w:t>
      </w:r>
    </w:p>
    <w:p>
      <w:pPr>
        <w:ind w:firstLine="425"/>
      </w:pPr>
      <w:r>
        <w:t xml:space="preserve">Записи вносятся в таблицу ниже, а бумажный экземпляр формируется выгрузкой за период или по требованию проверяющего.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96"/>
        <w:gridCol w:w="1188"/>
        <w:gridCol w:w="2113"/>
        <w:gridCol w:w="1849"/>
        <w:gridCol w:w="2113"/>
        <w:gridCol w:w="1981"/>
      </w:tblGrid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10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Место работ (участок, оси, этаж)</w:t>
            </w:r>
          </w:p>
        </w:tc>
        <w:tc>
          <w:tcPr>
            <w:tcW w:w="95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работ</w:t>
            </w:r>
          </w:p>
        </w:tc>
        <w:tc>
          <w:tcPr>
            <w:tcW w:w="109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Условия и применённые материалы</w:t>
            </w:r>
          </w:p>
        </w:tc>
        <w:tc>
          <w:tcPr>
            <w:tcW w:w="10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Ответственный (должность, ФИО)</w:t>
            </w:r>
          </w:p>
        </w:tc>
      </w:tr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206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6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2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Чтобы электронный журнал имел ту же силу, что и бумажный, закрепите приказом файл или программу, круг лиц с правом внесения записей, порядок резервного копирования и порядок распечатки. Запись, которую можно бесследно отредактировать задним числом, доказательством не является.</w:t>
      </w:r>
    </w:p>
    <w:p>
      <w:pPr>
        <w:pStyle w:val="ClauseHeading"/>
      </w:pPr>
      <w:r>
        <w:rPr>
          <w:b/>
        </w:rPr>
        <w:t xml:space="preserve">Раздел 5. Контроль лица, осуществляющего строительство</w:t>
      </w:r>
    </w:p>
    <w:p>
      <w:pPr>
        <w:ind w:firstLine="425"/>
      </w:pPr>
      <w:r>
        <w:t xml:space="preserve">Раздел заполняет сам подрядчик: это его собственный контроль качества, отдельный от контроля заказчика.</w:t>
      </w:r>
    </w:p>
    <w:p>
      <w:pPr>
        <w:ind w:firstLine="425"/>
      </w:pPr>
      <w:r>
        <w:t xml:space="preserve">Сюда вносятся результаты входного контроля материалов и изделий, операционного контроля выполняемых работ и приёмочного контроля законченных этапов.</w:t>
      </w:r>
    </w:p>
    <w:p>
      <w:pPr>
        <w:ind w:firstLine="425"/>
      </w:pPr>
      <w:r>
        <w:t xml:space="preserve">Качество работ должно соответствовать условиям договора, а при их отсутствии — обычным требованиям к работам такого рода (ст. 721 ГК РФ). Записи этого раздела показывают, что подрядчик проверял качество сам, а не ждал, пока за него это сделает заказчик.</w:t>
      </w:r>
    </w:p>
    <w:p>
      <w:pPr>
        <w:ind w:firstLine="425"/>
      </w:pPr>
      <w:r>
        <w:t xml:space="preserve">Отдельная строка отводится освидетельствованию скрытых работ: конструкций, которые закрываются последующими работами. Запись в журнале дублируется отдельным актом освидетельствования, и в журнале указывается его номер и дата.</w:t>
      </w:r>
    </w:p>
    <w:p>
      <w:pPr>
        <w:ind w:firstLine="425"/>
      </w:pPr>
      <w:r>
        <w:t xml:space="preserve">Скрытые работы, закрытые без освидетельствования, заказчик вправе потребовать вскрыть за счёт подрядчика. Это самый дорогой способ доказать, что арматура действительно уложена.</w:t>
      </w:r>
    </w:p>
    <w:p>
      <w:pPr>
        <w:pStyle w:val="ClauseHeading"/>
      </w:pPr>
      <w:r>
        <w:rPr>
          <w:b/>
        </w:rPr>
        <w:t xml:space="preserve">Раздел 6. Перечень исполнительной документации</w:t>
      </w:r>
    </w:p>
    <w:p>
      <w:pPr>
        <w:ind w:firstLine="425"/>
      </w:pPr>
      <w:r>
        <w:t xml:space="preserve">В разделе перечисляется вся исполнительная документация, накопленная по объекту: акты освидетельствования скрытых работ, акты промежуточной приёмки ответственных конструкций, исполнительные схемы и чертежи, результаты испытаний, паспорта и сертификаты.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16"/>
        <w:gridCol w:w="2410"/>
        <w:gridCol w:w="1549"/>
        <w:gridCol w:w="1205"/>
        <w:gridCol w:w="1377"/>
        <w:gridCol w:w="2582"/>
      </w:tblGrid>
      <w:t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80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62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оформлен</w:t>
            </w:r>
          </w:p>
        </w:tc>
        <w:tc>
          <w:tcPr>
            <w:tcW w:w="133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Отметка о передаче застройщику</w:t>
            </w: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6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3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Перечень нужен не для отчёта, а для поиска: через два года после стройки найти акт освидетельствования по конкретной оси в четырёх коробках документов без такого перечня практически невозможно.</w:t>
      </w:r>
    </w:p>
    <w:p>
      <w:pPr>
        <w:ind w:firstLine="425"/>
      </w:pPr>
      <w:r>
        <w:t xml:space="preserve">Исполнительная документация вместе с журналом передаётся застройщику при завершении работ и хранится у него в течение всего срока эксплуатации объекта.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Приложение 1. Лист-заверитель журнала</w:t>
      </w:r>
    </w:p>
    <w:p>
      <w:pPr>
        <w:ind w:firstLine="425"/>
      </w:pPr>
      <w:r>
        <w:t xml:space="preserve">В настоящем журнале пронумеровано, прошнуровано и скреплено печатью ______ (______________________) листов.</w:t>
      </w:r>
    </w:p>
    <w:p>
      <w:pPr>
        <w:ind w:firstLine="425"/>
      </w:pPr>
      <w:r>
        <w:t xml:space="preserve">Объект: ______, ______.</w:t>
      </w:r>
    </w:p>
    <w:p>
      <w:pPr>
        <w:ind w:firstLine="425"/>
      </w:pPr>
      <w:r>
        <w:t xml:space="preserve">Журнал начат: ______. Журнал окончен: ______________________.</w:t>
      </w:r>
    </w:p>
    <w:p>
      <w:pPr>
        <w:ind w:firstLine="425"/>
      </w:pPr>
      <w:r>
        <w:t xml:space="preserve">Ответственный за ведение журнала: ______ _______________ / ______ /</w:t>
      </w:r>
    </w:p>
    <w:p>
      <w:pPr>
        <w:ind w:firstLine="425"/>
      </w:pPr>
      <w:r>
        <w:t xml:space="preserve">Руководитель лица, осуществляющего строительство: _______________ / ____________________ /</w:t>
      </w:r>
    </w:p>
    <w:p>
      <w:pPr>
        <w:ind w:firstLine="425"/>
      </w:pPr>
      <w:r>
        <w:t xml:space="preserve">Дата составления заверительной надписи: ______________________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Приложение 2. Акт передачи журнала при смене ответственного</w:t>
      </w:r>
    </w:p>
    <w:p>
      <w:pPr>
        <w:ind w:firstLine="425"/>
      </w:pPr>
      <w:r>
        <w:t xml:space="preserve">Журнал передаётся при смене производителя работ, начальника участка или иного ответственного лица. Передача фиксируется до того, как новый ответственный сделает первую запись.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57"/>
        <w:gridCol w:w="1956"/>
        <w:gridCol w:w="1956"/>
        <w:gridCol w:w="1816"/>
        <w:gridCol w:w="1537"/>
        <w:gridCol w:w="1118"/>
      </w:tblGrid>
      <w:tr>
        <w:tc>
          <w:tcPr>
            <w:tcW w:w="6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10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передал (должность, ФИО)</w:t>
            </w:r>
          </w:p>
        </w:tc>
        <w:tc>
          <w:tcPr>
            <w:tcW w:w="10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Кто принял (должность, ФИО)</w:t>
            </w:r>
          </w:p>
        </w:tc>
        <w:tc>
          <w:tcPr>
            <w:tcW w:w="9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Последняя запись № и дата</w:t>
            </w:r>
          </w:p>
        </w:tc>
        <w:tc>
          <w:tcPr>
            <w:tcW w:w="79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Замечания при передаче</w:t>
            </w:r>
          </w:p>
        </w:tc>
        <w:tc>
          <w:tcPr>
            <w:tcW w:w="5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Подписи</w:t>
            </w: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5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8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Принимающий проверяет: соответствие количества листов заверительной надписи, отсутствие пропусков и незаполненных строк, наличие подписей под записями за предыдущий период, наличие отметок об устранении ранее выданных замечаний.</w:t>
      </w:r>
    </w:p>
    <w:p>
      <w:pPr>
        <w:ind w:firstLine="425"/>
      </w:pPr>
      <w:r>
        <w:t xml:space="preserve">Замечания, выявленные при передаче, фиксируются здесь же — иначе они автоматически становятся проблемой принявшего.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«Общий журнал работ (форма КС-6)» с сайта primadoc.ru. Документ, заполненный под вашу ситуацию, собирается в конструкторе: https://primadoc.ru/doc/obschiy-zhurnal-rabot-forma-ks-6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Общий журнал работ (форма КС-6) — пустой бланк</dc:title>
  <dc:creator>Примадок</dc:creator>
  <dcterms:created xsi:type="dcterms:W3CDTF">2026-09-12T08:05:18Z</dcterms:created>
</cp:coreProperties>
</file>