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Организация: ______</w:t>
      </w:r>
    </w:p>
    <w:p>
      <w:pPr>
        <w:jc w:val="left"/>
      </w:pPr>
      <w:r>
        <w:t xml:space="preserve">Вид кассового документа: ______. № ______ от ______.</w:t>
      </w:r>
    </w:p>
    <w:p>
      <w:pPr>
        <w:jc w:val="left"/>
      </w:pPr>
      <w:r>
        <w:t xml:space="preserve">Корреспондирующий счёт: ______.</w:t>
      </w:r>
    </w:p>
    <w:p>
      <w:pPr>
        <w:jc w:val="left"/>
      </w:pPr>
      <w:r>
        <w:t xml:space="preserve">Кассовые операции ведутся в порядке, установленном Банком России (Указание ЦБ 3210-У —), а кассовый документ содержит обязательные реквизиты первичного учётного документа (ст. 9 402-ФЗ).</w:t>
      </w:r>
    </w:p>
    <w:p>
      <w:pPr>
        <w:pStyle w:val="DocTitle"/>
      </w:pPr>
      <w:r>
        <w:t xml:space="preserve">Кассовый документ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Содержание кассовой операции</w:t>
      </w:r>
    </w:p>
    <w:p>
      <w:pPr>
        <w:ind w:firstLine="425"/>
      </w:pPr>
      <w:r>
        <w:t xml:space="preserve">Сумма операции: ______.</w:t>
      </w:r>
    </w:p>
    <w:p>
      <w:pPr>
        <w:ind w:firstLine="425"/>
      </w:pPr>
      <w:r>
        <w:t xml:space="preserve">Основание: ______.</w:t>
      </w:r>
    </w:p>
    <w:p>
      <w:pPr>
        <w:ind w:firstLine="425"/>
      </w:pPr>
      <w:r>
        <w:t xml:space="preserve">Принято от (выдано): ______.</w:t>
      </w:r>
    </w:p>
    <w:p>
      <w:pPr>
        <w:ind w:firstLine="425"/>
      </w:pPr>
      <w:r>
        <w:t xml:space="preserve">Документ, удостоверяющий личность получателя наличных денег: ______.</w:t>
      </w:r>
    </w:p>
    <w:p>
      <w:pPr>
        <w:ind w:firstLine="425"/>
      </w:pPr>
      <w:r>
        <w:t xml:space="preserve">Приложение: ______.</w:t>
      </w:r>
    </w:p>
    <w:p>
      <w:pPr>
        <w:ind w:firstLine="425"/>
      </w:pPr>
      <w:r>
        <w:t xml:space="preserve">Лицо, вносящее наличные деньги, получает квитанцию к приходному кассовому ордеру за подписями главного бухгалтера и кассира, заверенную печатью при её наличии.</w:t>
      </w:r>
    </w:p>
    <w:p>
      <w:pPr>
        <w:ind w:firstLine="425"/>
      </w:pPr>
      <w:r>
        <w:t xml:space="preserve">При выдаче наличных денег кассир проверяет наличие подписей уполномоченных лиц, соответствие сумм цифрами и прописью, а также предъявленный получателем документ, удостоверяющий личность.</w:t>
      </w:r>
    </w:p>
    <w:p>
      <w:pPr>
        <w:pStyle w:val="ClauseHeading"/>
      </w:pPr>
      <w:r>
        <w:rPr>
          <w:b/>
        </w:rPr>
        <w:t xml:space="preserve">Лист кассовой книги</w:t>
      </w:r>
    </w:p>
    <w:p>
      <w:pPr>
        <w:ind w:firstLine="425"/>
      </w:pPr>
      <w:r>
        <w:t xml:space="preserve">Касса за ______. Остаток на начало дня: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422"/>
        <w:gridCol w:w="2528"/>
        <w:gridCol w:w="2686"/>
        <w:gridCol w:w="1264"/>
        <w:gridCol w:w="1264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документа</w:t>
            </w:r>
          </w:p>
        </w:tc>
        <w:tc>
          <w:tcPr>
            <w:tcW w:w="13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 кого получено или кому выдано</w:t>
            </w:r>
          </w:p>
        </w:tc>
        <w:tc>
          <w:tcPr>
            <w:tcW w:w="13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Корреспондирующий счёт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Приход в рублях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Расход в рублях</w:t>
            </w: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Остаток наличных денег в кассе на конец дня: ______.</w:t>
      </w:r>
    </w:p>
    <w:p>
      <w:pPr>
        <w:ind w:firstLine="425"/>
      </w:pPr>
      <w:r>
        <w:t xml:space="preserve">Записи в кассовой книге производятся по каждому приходному и расходному кассовому ордеру в день совершения операции; при отсутствии кассовых операций за день лист кассовой книги не заполняется.</w:t>
      </w:r>
    </w:p>
    <w:p>
      <w:pPr>
        <w:ind w:firstLine="425"/>
      </w:pPr>
      <w:r>
        <w:t xml:space="preserve">Листы кассовой книги нумеруются, книга брошюруется и заверяется подписями руководителя и главного бухгалтера; при ведении книги в электронном виде листы подписываются электронной подписью (ст. 10 402-ФЗ).</w:t>
      </w:r>
    </w:p>
    <w:p>
      <w:pPr>
        <w:pStyle w:val="ClauseHeading"/>
      </w:pPr>
      <w:r>
        <w:rPr>
          <w:b/>
        </w:rPr>
        <w:t xml:space="preserve">Нумерация, регистрация и исправления</w:t>
      </w:r>
    </w:p>
    <w:p>
      <w:pPr>
        <w:ind w:firstLine="425"/>
      </w:pPr>
      <w:r>
        <w:t xml:space="preserve">Кассовые ордера нумеруются в сплошном порядке в течение календарного года отдельно по приходным и отдельно по расходным ордерам и регистрируются в журнале регистрации кассовых документов.</w:t>
      </w:r>
    </w:p>
    <w:p>
      <w:pPr>
        <w:ind w:firstLine="425"/>
      </w:pPr>
      <w:r>
        <w:t xml:space="preserve">Сумма в кассовом ордере указывается цифрами и прописью с заглавной буквы; свободные строки прочёркиваются.</w:t>
      </w:r>
    </w:p>
    <w:p>
      <w:pPr>
        <w:ind w:firstLine="425"/>
      </w:pPr>
      <w:r>
        <w:t xml:space="preserve">Исправления в приходных и расходных кассовых ордерах не допускаются: документ с ошибкой уничтожается, а взамен оформляется новый ордер с новым номером.</w:t>
      </w:r>
    </w:p>
    <w:p>
      <w:pPr>
        <w:ind w:firstLine="425"/>
      </w:pPr>
      <w:r>
        <w:t xml:space="preserve">В кассовой книге и в других кассовых документах исправление допускается с указанием даты исправления и подписями лиц, оформивших документ, с расшифровкой их фамилий и инициалов (ст. 9 402-ФЗ).</w:t>
      </w:r>
    </w:p>
    <w:p>
      <w:pPr>
        <w:ind w:firstLine="425"/>
      </w:pPr>
      <w:r>
        <w:t xml:space="preserve">Ответственность за сохранность наличных денег и правильность оформления кассовых документов несёт кассир, с которым заключается договор о полной материальной ответственности.</w:t>
      </w:r>
    </w:p>
    <w:p>
      <w:pPr>
        <w:pStyle w:val="ClauseHeading"/>
      </w:pPr>
      <w:r>
        <w:rPr>
          <w:b/>
        </w:rPr>
        <w:t xml:space="preserve">Подписи</w:t>
      </w:r>
    </w:p>
    <w:p>
      <w:pPr>
        <w:ind w:firstLine="425"/>
      </w:pPr>
      <w:r>
        <w:t xml:space="preserve">Руководитель: ______________ / ______ /</w:t>
      </w:r>
    </w:p>
    <w:p>
      <w:pPr>
        <w:ind w:firstLine="425"/>
      </w:pPr>
      <w:r>
        <w:t xml:space="preserve">Главный бухгалтер: ______________ / ______ /</w:t>
      </w:r>
    </w:p>
    <w:p>
      <w:pPr>
        <w:ind w:firstLine="425"/>
      </w:pPr>
      <w:r>
        <w:t xml:space="preserve">Кассир: ______________ / ______ /</w:t>
      </w:r>
    </w:p>
    <w:p>
      <w:pPr>
        <w:ind w:firstLine="425"/>
      </w:pPr>
      <w:r>
        <w:t xml:space="preserve">Получил (внёс): ______________ / ______ /</w:t>
      </w:r>
    </w:p>
    <w:p>
      <w:pPr>
        <w:ind w:firstLine="425"/>
      </w:pPr>
      <w:r>
        <w:t xml:space="preserve">Подпись руководителя на расходном кассовом ордере не требуется, если его подпись имеется на приложенных к ордеру документах.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Журнал регистрации приходных и расходных кассовых документов</w:t>
      </w:r>
    </w:p>
    <w:p>
      <w:pPr>
        <w:ind w:firstLine="425"/>
      </w:pPr>
      <w:r>
        <w:t xml:space="preserve">Журнал ведётся отдельно по приходным и по расходным кассовым ордерам; номера присваиваются в сплошном порядке в течение календарного года.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2"/>
        <w:gridCol w:w="1356"/>
        <w:gridCol w:w="1807"/>
        <w:gridCol w:w="1356"/>
        <w:gridCol w:w="1807"/>
        <w:gridCol w:w="1356"/>
        <w:gridCol w:w="1506"/>
      </w:tblGrid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приходного ордера</w:t>
            </w:r>
          </w:p>
        </w:tc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прихода руб.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расходного ордера</w:t>
            </w:r>
          </w:p>
        </w:tc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расхода руб.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за период: приход ____________ руб., расход ____________ руб.</w:t>
      </w:r>
    </w:p>
    <w:p>
      <w:pPr>
        <w:ind w:firstLine="425"/>
      </w:pPr>
      <w:r>
        <w:t xml:space="preserve">Журнал вёл: ______________ / ______________ /</w:t>
      </w:r>
    </w:p>
    <w:p>
      <w:pPr>
        <w:ind w:firstLine="425"/>
      </w:pPr>
      <w:r>
        <w:t xml:space="preserve">Проверил главный бухгалтер: ______________ / 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«Кассовый документ» с сайта primadoc.ru. Документ, заполненный под вашу ситуацию, собирается в конструкторе: https://primadoc.ru/doc/kassovyy-dokument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Кассовый документ — пустой бланк</dc:title>
  <dc:creator>Примадок</dc:creator>
  <dcterms:created xsi:type="dcterms:W3CDTF">2026-09-11T12:15:22Z</dcterms:created>
</cp:coreProperties>
</file>