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ind w:left="4820"/>
        <w:jc w:val="left"/>
      </w:pPr>
      <w:r>
        <w:t xml:space="preserve">В Останкинский районный суд города Москвы.</w:t>
      </w:r>
    </w:p>
    <w:p>
      <w:pPr>
        <w:ind w:left="4820"/>
        <w:jc w:val="left"/>
      </w:pPr>
      <w:r>
        <w:t xml:space="preserve">Истец: Иванов Иван Иванович; адрес, телефон и идентификатор указаны в реквизитах истца.</w:t>
      </w:r>
    </w:p>
    <w:p>
      <w:pPr>
        <w:ind w:left="4820"/>
        <w:jc w:val="left"/>
      </w:pPr>
      <w:r>
        <w:t xml:space="preserve">Ответчик: Иванов Пётр Сергеевич, 14.03.1988 года рождения, адрес места жительства: 129515, г. Москва, ул. Академика Королёва, д. 12, кв. 45, идентификатор: СНИЛС 123-456-789 00.</w:t>
      </w:r>
    </w:p>
    <w:p>
      <w:pPr>
        <w:ind w:left="4820"/>
        <w:jc w:val="left"/>
      </w:pPr>
      <w:r>
        <w:t xml:space="preserve">Иные ответчики, проживающие совместно с ответчиком: Иванова Мария Петровна, 21.07.1990 года рождения.</w:t>
      </w:r>
    </w:p>
    <w:p>
      <w:pPr>
        <w:ind w:left="4820"/>
        <w:jc w:val="left"/>
      </w:pPr>
      <w:r>
        <w:t xml:space="preserve">Третьи лица, не заявляющие самостоятельных требований: отдел по вопросам миграции ОМВД России по Останкинскому району города Москвы.</w:t>
      </w:r>
    </w:p>
    <w:p>
      <w:pPr>
        <w:ind w:left="4820"/>
        <w:jc w:val="left"/>
      </w:pPr>
      <w:r>
        <w:t xml:space="preserve">Цена иска: 184000 рублей. Государственная пошлина: 3000 рублей — Уплачена, квитанция прилагается.</w:t>
      </w:r>
    </w:p>
    <w:p>
      <w:pPr>
        <w:ind w:left="4820"/>
        <w:jc w:val="left"/>
      </w:pPr>
      <w:r>
        <w:t xml:space="preserve">Сведения о сторонах, существе требования и перечень прилагаемых документов приводятся в заявлении в силу требований к его форме и содержанию (ст. 131 ГПК).</w:t>
      </w:r>
    </w:p>
    <w:p>
      <w:pPr>
        <w:pStyle w:val="DocTitle"/>
      </w:pPr>
      <w:r>
        <w:t xml:space="preserve">ИСКОВОЕ ЗАЯВЛЕНИЕ по спору о праве пользования жилым помещением</w:t>
      </w:r>
    </w:p>
    <w:p>
      <w:pPr>
        <w:jc w:val="center"/>
        <w:spacing w:after="160"/>
      </w:pPr>
      <w:r>
        <w:t xml:space="preserve">{{field.claim_subject}}</w:t>
      </w:r>
    </w:p>
    <w:p>
      <w:pPr>
        <w:tabs>
          <w:tab w:val="right" w:pos="9639"/>
        </w:tabs>
        <w:spacing w:after="240"/>
      </w:pPr>
      <w:r>
        <w:t xml:space="preserve">г. Москва</w:t>
      </w:r>
      <w:r>
        <w:tab/>
        <w:t xml:space="preserve">«12» марта 2026 г.</w:t>
      </w:r>
    </w:p>
    <w:p>
      <w:pPr>
        <w:pStyle w:val="ClauseHeading"/>
      </w:pPr>
      <w:r>
        <w:rPr>
          <w:b/>
        </w:rPr>
        <w:t xml:space="preserve">1. Обстоятельства дела: жилое помещение и права истца</w:t>
      </w:r>
    </w:p>
    <w:p>
      <w:pPr>
        <w:ind w:firstLine="425"/>
      </w:pPr>
      <w:r>
        <w:t xml:space="preserve">1.1. Спор касается жилого помещения: Квартира общей площадью 54 кв. м, 2 комнат(ы), кадастровый номер 77:02:0021002:1234, расположенное по адресу: 129515, г. Москва, ул. Академика Королёва, д. 12, кв. 45 (далее — Жилое помещение).</w:t>
      </w:r>
    </w:p>
    <w:p>
      <w:pPr>
        <w:ind w:firstLine="425"/>
      </w:pPr>
      <w:r>
        <w:t xml:space="preserve">1.2. В настоящем споре Истец выступает как Собственник жилого помещения.</w:t>
      </w:r>
    </w:p>
    <w:p>
      <w:pPr>
        <w:ind w:firstLine="425"/>
      </w:pPr>
      <w:r>
        <w:t xml:space="preserve">1.3. Право Истца основано на следующем: Право собственности, запись в ЕГРН; документ — договор передачи жилого помещения в собственность от 12.04.2015 № 7712-П от 12.04.2015.</w:t>
      </w:r>
    </w:p>
    <w:p>
      <w:pPr>
        <w:ind w:firstLine="425"/>
      </w:pPr>
      <w:r>
        <w:t xml:space="preserve">1.4. Запись о праве в Едином государственном реестре недвижимости: № 77:02:0021002:1234-77/051/2015-1 от 20.04.2015.</w:t>
      </w:r>
    </w:p>
    <w:p>
      <w:pPr>
        <w:ind w:firstLine="425"/>
      </w:pPr>
      <w:r>
        <w:t xml:space="preserve">1.5. В Жилом помещении зарегистрированы по месту жительства: истец, ответчик и несовершеннолетний Иванов И. П., 2016 года рождения.</w:t>
      </w:r>
    </w:p>
    <w:p>
      <w:pPr>
        <w:ind w:firstLine="425"/>
      </w:pPr>
      <w:r>
        <w:t xml:space="preserve">1.6. Собственник владеет, пользуется и распоряжается принадлежащим ему жилым помещением в соответствии с его назначением и вправе предоставлять его во владение и пользование другим лицам на основании договора или иного законного основания (ст. 30 ЖК).</w:t>
      </w:r>
    </w:p>
    <w:p>
      <w:pPr>
        <w:ind w:firstLine="425"/>
      </w:pPr>
      <w:r>
        <w:t xml:space="preserve">1.7. Собственник вправе требовать устранения любых нарушений своего права, даже если они не соединены с лишением владения (ст. 304 ГК).</w:t>
      </w:r>
    </w:p>
    <w:p>
      <w:pPr>
        <w:pStyle w:val="ClauseHeading"/>
      </w:pPr>
      <w:r>
        <w:rPr>
          <w:b/>
        </w:rPr>
        <w:t xml:space="preserve">2. Как ответчик оказался в жилом помещении</w:t>
      </w:r>
    </w:p>
    <w:p>
      <w:pPr>
        <w:ind w:firstLine="425"/>
      </w:pPr>
      <w:r>
        <w:t xml:space="preserve">2.1. Ответчик пользуется Жилым помещением на следующем основании: Как член семьи собственника; вселён 05.06.2018.</w:t>
      </w:r>
    </w:p>
    <w:p>
      <w:pPr>
        <w:ind w:firstLine="425"/>
      </w:pPr>
      <w:r>
        <w:t xml:space="preserve">2.2. По отношению к Истцу Ответчик является: бывший супруг истца.</w:t>
      </w:r>
    </w:p>
    <w:p>
      <w:pPr>
        <w:ind w:firstLine="425"/>
      </w:pPr>
      <w:r>
        <w:t xml:space="preserve">2.3. Ответчик зарегистрирован в Жилом помещении по месту жительства; регистрация носит учётный характер и самостоятельного права на жильё не порождает.</w:t>
      </w:r>
    </w:p>
    <w:p>
      <w:pPr>
        <w:ind w:firstLine="425"/>
      </w:pPr>
      <w:r>
        <w:t xml:space="preserve">2.4. Основание пользования прекратилось 18.09.2025, что подтверждается: свидетельство о расторжении брака от 18.09.2025 серии III-МЮ № 123456.</w:t>
      </w:r>
    </w:p>
    <w:p>
      <w:pPr>
        <w:ind w:firstLine="425"/>
      </w:pPr>
      <w:r>
        <w:t xml:space="preserve">2.5. К членам семьи собственника относятся проживающие совместно с ним супруг, дети и родители, а иные родственники и нетрудоспособные иждивенцы — если они вселены собственником именно в качестве членов семьи (ст. 31 ЖК).</w:t>
      </w:r>
    </w:p>
    <w:p>
      <w:pPr>
        <w:ind w:firstLine="425"/>
      </w:pPr>
      <w:r>
        <w:t xml:space="preserve">2.6. Сведения об ином жилье Ответчика, известные Истцу: квартира по адресу: г. Мытищи, ул. Летная, д. 4, кв. 12, принадлежащая ответчику на праве собственности.</w:t>
      </w:r>
    </w:p>
    <w:p>
      <w:pPr>
        <w:ind w:firstLine="425"/>
      </w:pPr>
      <w:r>
        <w:t xml:space="preserve">3.1. Нарушение выражается в следующем: После расторжения брака ответчик перестал быть членом семьи истца, общее хозяйство не ведётся, расходы на содержание квартиры ответчик не несёт, освободить помещение отказывается.</w:t>
      </w:r>
    </w:p>
    <w:p>
      <w:pPr>
        <w:ind w:firstLine="425"/>
      </w:pPr>
      <w:r>
        <w:t xml:space="preserve">3.2. Нарушение длится с 01.10.2025 и на день подачи заявления не устранено.</w:t>
      </w:r>
    </w:p>
    <w:p>
      <w:pPr>
        <w:ind w:firstLine="425"/>
      </w:pPr>
      <w:r>
        <w:t xml:space="preserve">3.3. Обстоятельства подтверждаются доказательствами: выписка из ЕГРН, единый жилищный документ, свидетельство о расторжении брака, акт управляющей организации о фактическом проживании, письменные обращения истца.</w:t>
      </w:r>
    </w:p>
    <w:p>
      <w:pPr>
        <w:ind w:firstLine="425"/>
      </w:pPr>
      <w:r>
        <w:t xml:space="preserve">3.4. Жилое помещение предназначено для проживания граждан, пользование им должно осуществляться с учётом прав и законных интересов соседей и требований пожарной безопасности и санитарно-гигиенических правил (ст. 17 ЖК).</w:t>
      </w:r>
    </w:p>
    <w:p>
      <w:pPr>
        <w:ind w:firstLine="425"/>
      </w:pPr>
      <w:r>
        <w:t xml:space="preserve">3.5. Действия Ответчика лишают Истца возможности реализовать принадлежащее ему право пользования Жилым помещением.</w:t>
      </w:r>
    </w:p>
    <w:p>
      <w:pPr>
        <w:pStyle w:val="ClauseHeading"/>
      </w:pPr>
      <w:r>
        <w:rPr>
          <w:b/>
        </w:rPr>
        <w:t xml:space="preserve">4. Основание требования: выселение бывшего члена семьи собственника</w:t>
      </w:r>
    </w:p>
    <w:p>
      <w:pPr>
        <w:ind w:firstLine="425"/>
      </w:pPr>
      <w:r>
        <w:t xml:space="preserve">4.1. В случае прекращения семейных отношений с собственником жилого помещения право пользования этим помещением за бывшим членом семьи собственника не сохраняется, если иное не установлено соглашением между ними (ст. 31 ЖК).</w:t>
      </w:r>
    </w:p>
    <w:p>
      <w:pPr>
        <w:ind w:firstLine="425"/>
      </w:pPr>
      <w:r>
        <w:t xml:space="preserve">4.2. Если право пользования прекратилось, гражданин обязан освободить жилое помещение, а при отказе освободить его добровольно подлежит выселению по требованию собственника на основании решения суда (ст. 35 ЖК).</w:t>
      </w:r>
    </w:p>
    <w:p>
      <w:pPr>
        <w:ind w:firstLine="425"/>
      </w:pPr>
      <w:r>
        <w:t xml:space="preserve">4.3. Переход права собственности на жилой дом или квартиру к другому лицу также является основанием для прекращения права пользования помещением членами семьи прежнего собственника, если иное не установлено законом (ст. 292 ГК).</w:t>
      </w:r>
    </w:p>
    <w:p>
      <w:pPr>
        <w:ind w:firstLine="425"/>
      </w:pPr>
      <w:r>
        <w:t xml:space="preserve">4.4. Соглашение о сохранении за Ответчиком права пользования Жилым помещением между сторонами не заключалось, обязательств по обеспечению Ответчика жильём Истец на себя не принимал.</w:t>
      </w:r>
    </w:p>
    <w:p>
      <w:pPr>
        <w:ind w:firstLine="425"/>
      </w:pPr>
      <w:r>
        <w:t xml:space="preserve">4.5. Позиция Истца о сохранении права пользования за Ответчиком: не подлежит сохранению.</w:t>
      </w:r>
    </w:p>
    <w:p>
      <w:pPr>
        <w:ind w:firstLine="425"/>
      </w:pPr>
      <w:r>
        <w:t xml:space="preserve">4.6. Истец учитывает, что суд вправе сохранить право пользования на определённый срок, если у бывшего члена семьи нет оснований приобрести другое жильё и его имущественное положение не позволяет его обеспечить.</w:t>
      </w:r>
    </w:p>
    <w:p>
      <w:pPr>
        <w:pStyle w:val="ClauseHeading"/>
      </w:pPr>
      <w:r>
        <w:rPr>
          <w:b/>
        </w:rPr>
        <w:t xml:space="preserve">5. Основание требования: признание утратившим право пользования</w:t>
      </w:r>
    </w:p>
    <w:p>
      <w:pPr>
        <w:ind w:firstLine="425"/>
      </w:pPr>
      <w:r>
        <w:t xml:space="preserve">5.1. Основанием требования является прекращение у Ответчика права пользования Жилым помещением при сохраняющейся регистрации по месту жительства.</w:t>
      </w:r>
    </w:p>
    <w:p>
      <w:pPr>
        <w:ind w:firstLine="425"/>
      </w:pPr>
      <w:r>
        <w:t xml:space="preserve">5.2. В случае выезда нанимателя и членов его семьи в другое место жительства договор найма считается расторгнутым со дня выезда — эта норма применяется и к добровольному постоянному выезду из жилого помещения (ст. 83 ЖК).</w:t>
      </w:r>
    </w:p>
    <w:p>
      <w:pPr>
        <w:ind w:firstLine="425"/>
      </w:pPr>
      <w:r>
        <w:t xml:space="preserve">5.3. Прекращение семейных отношений с собственником влечёт прекращение права пользования жилым помещением у бывшего члена семьи (ст. 31 ЖК).</w:t>
      </w:r>
    </w:p>
    <w:p>
      <w:pPr>
        <w:ind w:firstLine="425"/>
      </w:pPr>
      <w:r>
        <w:t xml:space="preserve">5.4. Собственник вправе требовать устранения всякого нарушения своего права, в том числе устранения обременения помещения регистрацией лица, утратившего право пользования (ст. 304 ГК).</w:t>
      </w:r>
    </w:p>
    <w:p>
      <w:pPr>
        <w:ind w:firstLine="425"/>
      </w:pPr>
      <w:r>
        <w:t xml:space="preserve">5.5. Снятие гражданина с регистрационного учёта по месту жительства производится органом регистрационного учёта на основании вступившего в законную силу решения суда о признании утратившим право пользования жилым помещением (ст. 7 Закона Российской Федерации от 25.06.1993 № 5242-1).</w:t>
      </w:r>
    </w:p>
    <w:p>
      <w:pPr>
        <w:ind w:firstLine="425"/>
      </w:pPr>
      <w:r>
        <w:t xml:space="preserve">5.6. Отдельного требования к органу регистрационного учёта заявлять не требуется.</w:t>
      </w:r>
    </w:p>
    <w:p>
      <w:pPr>
        <w:ind w:firstLine="425"/>
      </w:pPr>
      <w:r>
        <w:t xml:space="preserve">5.7. Выезд Ответчика носит добровольный и постоянный характер, попыток вселиться он не предпринимал, расходы на содержание помещения не нёс.</w:t>
      </w:r>
    </w:p>
    <w:p>
      <w:pPr>
        <w:pStyle w:val="ClauseHeading"/>
      </w:pPr>
      <w:r>
        <w:rPr>
          <w:b/>
        </w:rPr>
        <w:t xml:space="preserve">6. Основание требования: расторжение социального найма без предоставления другого жилья</w:t>
      </w:r>
    </w:p>
    <w:p>
      <w:pPr>
        <w:ind w:firstLine="425"/>
      </w:pPr>
      <w:r>
        <w:t xml:space="preserve">6.1. Наниматель обязан использовать жилое помещение по назначению, обеспечивать его сохранность, поддерживать надлежащее состояние, проводить текущий ремонт и своевременно вносить плату за жильё и коммунальные услуги (ст. 67 ЖК).</w:t>
      </w:r>
    </w:p>
    <w:p>
      <w:pPr>
        <w:ind w:firstLine="425"/>
      </w:pPr>
      <w:r>
        <w:t xml:space="preserve">6.2. При неисполнении этих обязанностей наниматель и члены его семьи несут ответственность, предусмотренную законодательством (ст. 68 ЖК).</w:t>
      </w:r>
    </w:p>
    <w:p>
      <w:pPr>
        <w:ind w:firstLine="425"/>
      </w:pPr>
      <w:r>
        <w:t xml:space="preserve">6.3. Если наниматель или проживающие с ним лица используют жилое помещение не по назначению, систематически нарушают права и законные интересы соседей либо бесхозяйственно обращаются с помещением, допуская его разрушение, наймодатель обязан предупредить их о необходимости устранить нарушения и назначить разумный срок для ремонта; при продолжении нарушений после предупреждения виновные выселяются по требованию наймодателя без предоставления другого жилого помещения (ст. 91 ЖК).</w:t>
      </w:r>
    </w:p>
    <w:p>
      <w:pPr>
        <w:ind w:firstLine="425"/>
      </w:pPr>
      <w:r>
        <w:t xml:space="preserve">6.4. Договор социального найма может быть расторгнут в судебном порядке по требованию наймодателя при нарушениях, прямо перечисленных в законе (ст. 83 ЖК).</w:t>
      </w:r>
    </w:p>
    <w:p>
      <w:pPr>
        <w:ind w:firstLine="425"/>
      </w:pPr>
      <w:r>
        <w:t xml:space="preserve">6.5. Письменное предупреждение направлено Ответчику 12.01.2026: освободить жилое помещение и сняться с регистрационного учёта в срок до 01.03.2026.</w:t>
      </w:r>
    </w:p>
    <w:p>
      <w:pPr>
        <w:ind w:firstLine="425"/>
      </w:pPr>
      <w:r>
        <w:t xml:space="preserve">6.6. Нарушения после предупреждения продолжаются, что подтверждается: выписка из ЕГРН, единый жилищный документ, свидетельство о расторжении брака, акт управляющей организации о фактическом проживании, письменные обращения истца.</w:t>
      </w:r>
    </w:p>
    <w:p>
      <w:pPr>
        <w:pStyle w:val="ClauseHeading"/>
      </w:pPr>
      <w:r>
        <w:rPr>
          <w:b/>
        </w:rPr>
        <w:t xml:space="preserve">7. Основание требования: выселение по социальному найму с предоставлением другого жилья</w:t>
      </w:r>
    </w:p>
    <w:p>
      <w:pPr>
        <w:ind w:firstLine="425"/>
      </w:pPr>
      <w:r>
        <w:t xml:space="preserve">7.1. Наниматель обязан своевременно и полностью вносить плату за жилое помещение и коммунальные услуги (ст. 153 ЖК).</w:t>
      </w:r>
    </w:p>
    <w:p>
      <w:pPr>
        <w:ind w:firstLine="425"/>
      </w:pPr>
      <w:r>
        <w:t xml:space="preserve">7.2. Плата вносится ежемесячно до десятого числа месяца, следующего за истекшим, если иной срок не установлен договором управления или решением общего собрания (ст. 155 ЖК).</w:t>
      </w:r>
    </w:p>
    <w:p>
      <w:pPr>
        <w:ind w:firstLine="425"/>
      </w:pPr>
      <w:r>
        <w:t xml:space="preserve">7.3. Если наниматель и проживающие с ним члены семьи более шести месяцев подряд без уважительных причин не вносят плату за жилое помещение и коммунальные услуги, они могут быть выселены в судебном порядке с предоставлением другого жилого помещения по договору социального найма, размер которого соответствует нормам для вселения в общежитие (ст. 90 ЖК).</w:t>
      </w:r>
    </w:p>
    <w:p>
      <w:pPr>
        <w:ind w:firstLine="425"/>
      </w:pPr>
      <w:r>
        <w:t xml:space="preserve">7.4. Выселение граждан из жилых помещений, предоставленных по договорам социального найма, производится в судебном порядке (ст. 84 ЖК).</w:t>
      </w:r>
    </w:p>
    <w:p>
      <w:pPr>
        <w:ind w:firstLine="425"/>
      </w:pPr>
      <w:r>
        <w:t xml:space="preserve">7.5. Задолженность Ответчика составляет 148000 рублей за период с 01.02.2025 по 31.01.2026; плата не вносится 8 месяцев подряд.</w:t>
      </w:r>
    </w:p>
    <w:p>
      <w:pPr>
        <w:ind w:firstLine="425"/>
      </w:pPr>
      <w:r>
        <w:t xml:space="preserve">7.6. Уважительных причин невнесения платы Ответчик не привёл, о рассрочке не обращался.</w:t>
      </w:r>
    </w:p>
    <w:p>
      <w:pPr>
        <w:ind w:firstLine="425"/>
      </w:pPr>
      <w:r>
        <w:t xml:space="preserve">7.7. Взамен Ответчику предоставляется: двухкомнатная квартира общей площадью 52,4 кв. м по адресу: г. Москва, ул. Новая, д. 3, кв. 18, благоустроенная применительно к условиям данного населённого пункта.</w:t>
      </w:r>
    </w:p>
    <w:p>
      <w:pPr>
        <w:pStyle w:val="ClauseHeading"/>
      </w:pPr>
      <w:r>
        <w:rPr>
          <w:b/>
        </w:rPr>
        <w:t xml:space="preserve">8. Основание требования: выселение при сносе, капитальном ремонте или реконструкции</w:t>
      </w:r>
    </w:p>
    <w:p>
      <w:pPr>
        <w:ind w:firstLine="425"/>
      </w:pPr>
      <w:r>
        <w:t xml:space="preserve">8.1. Граждане выселяются из жилых помещений с предоставлением других благоустроенных жилых помещений по договорам социального найма, если дом подлежит сносу, помещение подлежит переводу в нежилое, признано непригодным для проживания, а также если в результате капитального ремонта или реконструкции дома помещение не может быть сохранено либо его площадь существенно изменится (ст. 85 ЖК).</w:t>
      </w:r>
    </w:p>
    <w:p>
      <w:pPr>
        <w:ind w:firstLine="425"/>
      </w:pPr>
      <w:r>
        <w:t xml:space="preserve">8.2. При сносе дома другое благоустроенное жилое помещение предоставляет орган, принявший решение о сносе (ст. 86 ЖК).</w:t>
      </w:r>
    </w:p>
    <w:p>
      <w:pPr>
        <w:ind w:firstLine="425"/>
      </w:pPr>
      <w:r>
        <w:t xml:space="preserve">8.3. При переводе помещения в нежилое или признании его непригодным для проживания другое помещение предоставляет наймодатель (ст. 87 ЖК).</w:t>
      </w:r>
    </w:p>
    <w:p>
      <w:pPr>
        <w:ind w:firstLine="425"/>
      </w:pPr>
      <w:r>
        <w:t xml:space="preserve">8.4. На время капитального ремонта или реконструкции наймодатель обязан предоставить помещение маневренного фонда без расторжения договора социального найма, а если после ремонта помещение не сохранится или его площадь изменится так, что наниматель может быть признан нуждающимся либо площадь превысит норму предоставления, — предоставляется другое благоустроенное жильё (ст. 88 ЖК).</w:t>
      </w:r>
    </w:p>
    <w:p>
      <w:pPr>
        <w:ind w:firstLine="425"/>
      </w:pPr>
      <w:r>
        <w:t xml:space="preserve">8.5. Предоставляемое жилое помещение должно быть благоустроенным применительно к условиям соответствующего населённого пункта, равнозначным по общей площади ранее занимаемому, отвечать установленным требованиям и находиться в границах данного населённого пункта (ст. 89 ЖК).</w:t>
      </w:r>
    </w:p>
    <w:p>
      <w:pPr>
        <w:ind w:firstLine="425"/>
      </w:pPr>
      <w:r>
        <w:t xml:space="preserve">8.6. Предоставляемое Ответчику помещение: двухкомнатная квартира общей площадью 52,4 кв. м по адресу: г. Москва, ул. Новая, д. 3, кв. 18, благоустроенная применительно к условиям данного населённого пункта.</w:t>
      </w:r>
    </w:p>
    <w:p>
      <w:pPr>
        <w:ind w:firstLine="425"/>
      </w:pPr>
      <w:r>
        <w:t xml:space="preserve">8.7. От переселения в добровольном порядке Ответчик уклоняется.</w:t>
      </w:r>
    </w:p>
    <w:p>
      <w:pPr>
        <w:pStyle w:val="ClauseHeading"/>
      </w:pPr>
      <w:r>
        <w:rPr>
          <w:b/>
        </w:rPr>
        <w:t xml:space="preserve">9. Основание требования: выселение из служебного и специализированного жилья</w:t>
      </w:r>
    </w:p>
    <w:p>
      <w:pPr>
        <w:ind w:firstLine="425"/>
      </w:pPr>
      <w:r>
        <w:t xml:space="preserve">9.1. Служебные жилые помещения и жилые помещения в общежитиях относятся к специализированному жилищному фонду и предоставляются по договорам найма специализированных жилых помещений (ст. 92 ЖК).</w:t>
      </w:r>
    </w:p>
    <w:p>
      <w:pPr>
        <w:ind w:firstLine="425"/>
      </w:pPr>
      <w:r>
        <w:t xml:space="preserve">9.2. Служебное жилое помещение предоставляется в связи с характером трудовых отношений, прохождением службы или назначением на государственную должность (ст. 93 ЖК).</w:t>
      </w:r>
    </w:p>
    <w:p>
      <w:pPr>
        <w:ind w:firstLine="425"/>
      </w:pPr>
      <w:r>
        <w:t xml:space="preserve">9.3. По договору найма специализированного жилого помещения наниматель получает помещение во владение и пользование для временного проживания в нём (ст. 100 ЖК).</w:t>
      </w:r>
    </w:p>
    <w:p>
      <w:pPr>
        <w:ind w:firstLine="425"/>
      </w:pPr>
      <w:r>
        <w:t xml:space="preserve">9.4. Договор найма специализированного жилого помещения может быть расторгнут в судебном порядке по требованию наймодателя при нарушении нанимателем условий договора (ст. 101 ЖК).</w:t>
      </w:r>
    </w:p>
    <w:p>
      <w:pPr>
        <w:ind w:firstLine="425"/>
      </w:pPr>
      <w:r>
        <w:t xml:space="preserve">9.5. Прекращение трудовых отношений, службы, а также увольнение со службы являются основанием прекращения договора найма служебного жилого помещения и жилого помещения в общежитии (ст. 102 ЖК).</w:t>
      </w:r>
    </w:p>
    <w:p>
      <w:pPr>
        <w:ind w:firstLine="425"/>
      </w:pPr>
      <w:r>
        <w:t xml:space="preserve">9.6. В случаях расторжения или прекращения договора граждане должны освободить помещение, а при отказе — подлежат выселению в судебном порядке без предоставления других жилых помещений, кроме категорий граждан, прямо перечисленных в законе (ст. 103 ЖК).</w:t>
      </w:r>
    </w:p>
    <w:p>
      <w:pPr>
        <w:ind w:firstLine="425"/>
      </w:pPr>
      <w:r>
        <w:t xml:space="preserve">9.7. Основание пользования Ответчика прекратилось 18.09.2025, что подтверждается: свидетельство о расторжении брака от 18.09.2025 серии III-МЮ № 123456. К категориям, которые не могут быть выселены без предоставления другого жилья, Ответчик не относится.</w:t>
      </w:r>
    </w:p>
    <w:p>
      <w:pPr>
        <w:pStyle w:val="ClauseHeading"/>
      </w:pPr>
      <w:r>
        <w:rPr>
          <w:b/>
        </w:rPr>
        <w:t xml:space="preserve">10. Основание требования: выселение поднанимателя и временных жильцов</w:t>
      </w:r>
    </w:p>
    <w:p>
      <w:pPr>
        <w:ind w:firstLine="425"/>
      </w:pPr>
      <w:r>
        <w:t xml:space="preserve">10.1. Наниматель по договору социального найма вправе передать часть или всё помещение в поднаём с согласия наймодателя и проживающих совместно членов семьи (ст. 76 ЖК).</w:t>
      </w:r>
    </w:p>
    <w:p>
      <w:pPr>
        <w:ind w:firstLine="425"/>
      </w:pPr>
      <w:r>
        <w:t xml:space="preserve">10.2. Договор поднайма заключается в письменной форме на определённый срок, а если срок не указан — на один год (ст. 77 ЖК).</w:t>
      </w:r>
    </w:p>
    <w:p>
      <w:pPr>
        <w:ind w:firstLine="425"/>
      </w:pPr>
      <w:r>
        <w:t xml:space="preserve">10.3. При прекращении или расторжении договора поднайма поднаниматель и члены его семьи обязаны освободить помещение, а при отказе подлежат выселению в судебном порядке без предоставления другого жилого помещения (ст. 79 ЖК).</w:t>
      </w:r>
    </w:p>
    <w:p>
      <w:pPr>
        <w:ind w:firstLine="425"/>
      </w:pPr>
      <w:r>
        <w:t xml:space="preserve">10.4. Временные жильцы не обладают самостоятельным правом пользования и обязаны освободить помещение по требованию нанимателя или члена его семьи не позднее семи дней со дня предъявления требования, а при прекращении договора найма — немедленно; при отказе они выселяются по решению суда без предоставления другого жилья (ст. 80 ЖК).</w:t>
      </w:r>
    </w:p>
    <w:p>
      <w:pPr>
        <w:ind w:firstLine="425"/>
      </w:pPr>
      <w:r>
        <w:t xml:space="preserve">10.5. Срок пользования истёк (основание прекращено) 18.09.2025; требование освободить помещение направлено Ответчику 12.01.2026.</w:t>
      </w:r>
    </w:p>
    <w:p>
      <w:pPr>
        <w:ind w:firstLine="425"/>
      </w:pPr>
      <w:r>
        <w:t xml:space="preserve">10.6. Помещение до настоящего времени не освобождено.</w:t>
      </w:r>
    </w:p>
    <w:p>
      <w:pPr>
        <w:pStyle w:val="ClauseHeading"/>
      </w:pPr>
      <w:r>
        <w:rPr>
          <w:b/>
        </w:rPr>
        <w:t xml:space="preserve">11. Основание требования: помещение занято без законных оснований</w:t>
      </w:r>
    </w:p>
    <w:p>
      <w:pPr>
        <w:ind w:firstLine="425"/>
      </w:pPr>
      <w:r>
        <w:t xml:space="preserve">11.1. Никто не может быть выселен из жилища или ограничен в праве пользования им иначе как по основаниям и в порядке, которые предусмотрены законом; это правило защищает и того, кто владеет жильём законно, от самовольного занятия помещения посторонними (ст. 3 ЖК).</w:t>
      </w:r>
    </w:p>
    <w:p>
      <w:pPr>
        <w:ind w:firstLine="425"/>
      </w:pPr>
      <w:r>
        <w:t xml:space="preserve">11.2. Жилищные права возникают из оснований, предусмотренных законом: договоров, актов органов власти, судебных решений, — а не из факта проживания (ст. 10 ЖК).</w:t>
      </w:r>
    </w:p>
    <w:p>
      <w:pPr>
        <w:ind w:firstLine="425"/>
      </w:pPr>
      <w:r>
        <w:t xml:space="preserve">11.3. Собственник вправе истребовать своё имущество из чужого незаконного владения (ст. 301 ГК).</w:t>
      </w:r>
    </w:p>
    <w:p>
      <w:pPr>
        <w:ind w:firstLine="425"/>
      </w:pPr>
      <w:r>
        <w:t xml:space="preserve">11.4. Собственник вправе требовать устранения всяких нарушений его права, даже если они не были соединены с лишением владения (ст. 304 ГК).</w:t>
      </w:r>
    </w:p>
    <w:p>
      <w:pPr>
        <w:ind w:firstLine="425"/>
      </w:pPr>
      <w:r>
        <w:t xml:space="preserve">11.5. Ответчик занял Жилое помещение без договора, согласия Истца и иного законного основания, что подтверждается: выписка из ЕГРН, единый жилищный документ, свидетельство о расторжении брака, акт управляющей организации о фактическом проживании, письменные обращения истца.</w:t>
      </w:r>
    </w:p>
    <w:p>
      <w:pPr>
        <w:ind w:firstLine="425"/>
      </w:pPr>
      <w:r>
        <w:t xml:space="preserve">11.6. Требование освободить помещение направлено Ответчику 12.01.2026 и добровольно не исполнено.</w:t>
      </w:r>
    </w:p>
    <w:p>
      <w:pPr>
        <w:pStyle w:val="ClauseHeading"/>
      </w:pPr>
      <w:r>
        <w:rPr>
          <w:b/>
        </w:rPr>
        <w:t xml:space="preserve">12. Основание требования: вселение и устранение препятствий в пользовании</w:t>
      </w:r>
    </w:p>
    <w:p>
      <w:pPr>
        <w:ind w:firstLine="425"/>
      </w:pPr>
      <w:r>
        <w:t xml:space="preserve">12.1. Истец обладает правом пользования Жилым помещением на основании: Право собственности, запись в ЕГРН.</w:t>
      </w:r>
    </w:p>
    <w:p>
      <w:pPr>
        <w:ind w:firstLine="425"/>
      </w:pPr>
      <w:r>
        <w:t xml:space="preserve">12.2. Члены семьи собственника имеют равное с ним право пользования жилым помещением, если иное не установлено соглашением между ними (ст. 31 ЖК).</w:t>
      </w:r>
    </w:p>
    <w:p>
      <w:pPr>
        <w:ind w:firstLine="425"/>
      </w:pPr>
      <w:r>
        <w:t xml:space="preserve">12.3. Члены семьи нанимателя по договору социального найма имеют равные с нанимателем права и обязанности, включая право пользования жилым помещением (ст. 69 ЖК).</w:t>
      </w:r>
    </w:p>
    <w:p>
      <w:pPr>
        <w:ind w:firstLine="425"/>
      </w:pPr>
      <w:r>
        <w:t xml:space="preserve">12.4. Собственник вправе требовать устранения всяких нарушений своего права, даже если они не соединены с лишением владения (ст. 304 ГК).</w:t>
      </w:r>
    </w:p>
    <w:p>
      <w:pPr>
        <w:ind w:firstLine="425"/>
      </w:pPr>
      <w:r>
        <w:t xml:space="preserve">12.5. Владение и пользование имуществом, находящимся в долевой собственности, осуществляются по соглашению всех участников, а при недостижении согласия — в порядке, устанавливаемом судом (ст. 247 ГК).</w:t>
      </w:r>
    </w:p>
    <w:p>
      <w:pPr>
        <w:ind w:firstLine="425"/>
      </w:pPr>
      <w:r>
        <w:t xml:space="preserve">12.6. Препятствия выражаются в следующем: ответчик сменил замки входной двери, ключи истцу не передал, в квартиру не пускает, вещи истца вынес.</w:t>
      </w:r>
    </w:p>
    <w:p>
      <w:pPr>
        <w:ind w:firstLine="425"/>
      </w:pPr>
      <w:r>
        <w:t xml:space="preserve">12.7. Истец требовал обеспечить доступ в помещение и передать ключи; требование от 12.01.2026 не исполнено.</w:t>
      </w:r>
    </w:p>
    <w:p>
      <w:pPr>
        <w:pStyle w:val="ClauseHeading"/>
      </w:pPr>
      <w:r>
        <w:rPr>
          <w:b/>
        </w:rPr>
        <w:t xml:space="preserve">13. Основание требования: определение порядка пользования жилым помещением</w:t>
      </w:r>
    </w:p>
    <w:p>
      <w:pPr>
        <w:ind w:firstLine="425"/>
      </w:pPr>
      <w:r>
        <w:t xml:space="preserve">13.1. Владение и пользование имуществом в долевой собственности осуществляются по соглашению всех сособственников, а при недостижении согласия порядок пользования определяется судом; участник долевой собственности вправе требовать предоставления в его владение и пользование части общего имущества, соразмерной его доле (ст. 247 ГК).</w:t>
      </w:r>
    </w:p>
    <w:p>
      <w:pPr>
        <w:ind w:firstLine="425"/>
      </w:pPr>
      <w:r>
        <w:t xml:space="preserve">13.2. Собственник осуществляет права владения, пользования и распоряжения принадлежащим ему жилым помещением в соответствии с его назначением (ст. 288 ГК).</w:t>
      </w:r>
    </w:p>
    <w:p>
      <w:pPr>
        <w:ind w:firstLine="425"/>
      </w:pPr>
      <w:r>
        <w:t xml:space="preserve">13.3. Соглашение о порядке пользования между сторонами не достигнуто, что подтверждается: выписка из ЕГРН, единый жилищный документ, свидетельство о расторжении брака, акт управляющей организации о фактическом проживании, письменные обращения истца.</w:t>
      </w:r>
    </w:p>
    <w:p>
      <w:pPr>
        <w:ind w:firstLine="425"/>
      </w:pPr>
      <w:r>
        <w:t xml:space="preserve">13.4. Истец предлагает следующий порядок пользования: истцу выделить комнату площадью 18,2 кв. м, ответчику — комнату площадью 12,4 кв. м, кухню, коридор, санузел оставить в общем пользовании.</w:t>
      </w:r>
    </w:p>
    <w:p>
      <w:pPr>
        <w:ind w:firstLine="425"/>
      </w:pPr>
      <w:r>
        <w:t xml:space="preserve">13.5. Предложенный вариант учитывает размер долей, сложившийся порядок пользования, планировку помещения и нуждаемость каждой из сторон в жилье.</w:t>
      </w:r>
    </w:p>
    <w:p>
      <w:pPr>
        <w:ind w:firstLine="425"/>
      </w:pPr>
      <w:r>
        <w:t xml:space="preserve">13.6. Места общего пользования — кухня, коридор, санитарный узел — остаются в совместном пользовании сторон.</w:t>
      </w:r>
    </w:p>
    <w:p>
      <w:pPr>
        <w:pStyle w:val="ClauseHeading"/>
      </w:pPr>
      <w:r>
        <w:rPr>
          <w:b/>
        </w:rPr>
        <w:t xml:space="preserve">14. Права несовершеннолетних и участие органа опеки</w:t>
      </w:r>
    </w:p>
    <w:p>
      <w:pPr>
        <w:ind w:firstLine="425"/>
      </w:pPr>
      <w:r>
        <w:t xml:space="preserve">14.1. В Жилом помещении проживают несовершеннолетние, поэтому к участию в деле привлекается орган опеки и попечительства для дачи заключения по существу спора (ст. 47 ГПК).</w:t>
      </w:r>
    </w:p>
    <w:p>
      <w:pPr>
        <w:ind w:firstLine="425"/>
      </w:pPr>
      <w:r>
        <w:t xml:space="preserve">14.2. Место жительства ребёнка при раздельном проживании родителей определяется их соглашением, а обеспечение интересов детей является основной заботой родителей (ст. 65 СК).</w:t>
      </w:r>
    </w:p>
    <w:p>
      <w:pPr>
        <w:ind w:firstLine="425"/>
      </w:pPr>
      <w:r>
        <w:t xml:space="preserve">14.3. Отчуждение жилого помещения, в котором проживают находящиеся под опекой или попечительством члены семьи собственника либо оставшиеся без родительского попечения несовершеннолетние, допускается с согласия органа опеки и попечительства (ст. 292 ГК).</w:t>
      </w:r>
    </w:p>
    <w:p>
      <w:pPr>
        <w:ind w:firstLine="425"/>
      </w:pPr>
      <w:r>
        <w:t xml:space="preserve">14.4. Истец подтверждает, что права несовершеннолетних заявленным требованием не нарушаются: ребёнок обеспечен жилым помещением по месту жительства второго родителя либо сохраняет право пользования спорным помещением.</w:t>
      </w:r>
    </w:p>
    <w:p>
      <w:pPr>
        <w:ind w:firstLine="425"/>
      </w:pPr>
      <w:r>
        <w:t xml:space="preserve">14.5. Сведения о зарегистрированных и проживающих лицах приведены в Приложение № 3.</w:t>
      </w:r>
    </w:p>
    <w:p>
      <w:pPr>
        <w:pStyle w:val="ClauseHeading"/>
      </w:pPr>
      <w:r>
        <w:rPr>
          <w:b/>
        </w:rPr>
        <w:t xml:space="preserve">15. Участие прокурора в деле о выселении</w:t>
      </w:r>
    </w:p>
    <w:p>
      <w:pPr>
        <w:ind w:firstLine="425"/>
      </w:pPr>
      <w:r>
        <w:t xml:space="preserve">15.1. Дела о выселении рассматриваются судом с обязательным участием прокурора, который вступает в процесс и даёт заключение по делу (ст. 45 ГПК).</w:t>
      </w:r>
    </w:p>
    <w:p>
      <w:pPr>
        <w:ind w:firstLine="425"/>
      </w:pPr>
      <w:r>
        <w:t xml:space="preserve">15.2. Неявка прокурора, извещённого о времени и месте рассмотрения дела, не препятствует разбирательству.</w:t>
      </w:r>
    </w:p>
    <w:p>
      <w:pPr>
        <w:ind w:firstLine="425"/>
      </w:pPr>
      <w:r>
        <w:t xml:space="preserve">15.3. В случаях, предусмотренных законом, к участию в деле привлекаются государственные органы и органы местного самоуправления для дачи заключения (ст. 47 ГПК).</w:t>
      </w:r>
    </w:p>
    <w:p>
      <w:pPr>
        <w:ind w:firstLine="425"/>
      </w:pPr>
      <w:r>
        <w:t xml:space="preserve">15.4. Истец просит направить копию искового заявления с приложениями прокурору соответствующего района и органу, осуществляющему регистрационный учёт.</w:t>
      </w:r>
    </w:p>
    <w:p>
      <w:pPr>
        <w:pStyle w:val="ClauseHeading"/>
      </w:pPr>
      <w:r>
        <w:rPr>
          <w:b/>
        </w:rPr>
        <w:t xml:space="preserve">16. Досудебное урегулирование и предупреждение</w:t>
      </w:r>
    </w:p>
    <w:p>
      <w:pPr>
        <w:ind w:firstLine="425"/>
      </w:pPr>
      <w:r>
        <w:t xml:space="preserve">16.1. Результат досудебного обращения: Требование направлено, ответ не получен.</w:t>
      </w:r>
    </w:p>
    <w:p>
      <w:pPr>
        <w:ind w:firstLine="425"/>
      </w:pPr>
      <w:r>
        <w:t xml:space="preserve">16.2. 12.01.2026 Истец направил Ответчику письменное требование: освободить жилое помещение и сняться с регистрационного учёта в срок до 01.03.2026; способ направления — заказным письмом с описью вложения, отчёт об отслеживании отправления 12345678901234.</w:t>
      </w:r>
    </w:p>
    <w:p>
      <w:pPr>
        <w:ind w:firstLine="425"/>
      </w:pPr>
      <w:r>
        <w:t xml:space="preserve">16.3. Для выселения из жилого помещения социального найма за нарушение прав соседей, использование не по назначению или бесхозяйственное обращение письменное предупреждение наймодателя обязательно и является условием обращения в суд (ст. 91 ЖК).</w:t>
      </w:r>
    </w:p>
    <w:p>
      <w:pPr>
        <w:ind w:firstLine="425"/>
      </w:pPr>
      <w:r>
        <w:t xml:space="preserve">16.4. Бывший член семьи собственника обязан освободить жилое помещение в срок, установленный собственником, а при отказе выселяется по решению суда (ст. 35 ЖК).</w:t>
      </w:r>
    </w:p>
    <w:p>
      <w:pPr>
        <w:ind w:firstLine="425"/>
      </w:pPr>
      <w:r>
        <w:t xml:space="preserve">16.5. Требование о расторжении договора может быть заявлено в суд после получения отказа другой стороны либо неполучения ответа в срок, указанный в предложении, а при его отсутствии — в тридцатидневный срок (ст. 452 ГК).</w:t>
      </w:r>
    </w:p>
    <w:p>
      <w:pPr>
        <w:ind w:firstLine="425"/>
      </w:pPr>
      <w:r>
        <w:t xml:space="preserve">16.6. Требования Истца добровольно не удовлетворены, спор в досудебном порядке не урегулирован.</w:t>
      </w:r>
    </w:p>
    <w:p>
      <w:pPr>
        <w:pStyle w:val="ClauseHeading"/>
      </w:pPr>
      <w:r>
        <w:rPr>
          <w:b/>
        </w:rPr>
        <w:t xml:space="preserve">17. Подсудность</w:t>
      </w:r>
    </w:p>
    <w:p>
      <w:pPr>
        <w:ind w:firstLine="425"/>
      </w:pPr>
      <w:r>
        <w:t xml:space="preserve">17.1. Заявление подаётся в Останкинский районный суд города Москвы.</w:t>
      </w:r>
    </w:p>
    <w:p>
      <w:pPr>
        <w:ind w:firstLine="425"/>
      </w:pPr>
      <w:r>
        <w:t xml:space="preserve">17.2. Основание выбора суда — По месту нахождения жилого помещения (исключительная подсудность).</w:t>
      </w:r>
    </w:p>
    <w:p>
      <w:pPr>
        <w:ind w:firstLine="425"/>
      </w:pPr>
      <w:r>
        <w:t xml:space="preserve">17.3. Иски о правах на жилые помещения и иное недвижимое имущество предъявляются в суд по месту нахождения объекта.</w:t>
      </w:r>
    </w:p>
    <w:p>
      <w:pPr>
        <w:ind w:firstLine="425"/>
      </w:pPr>
      <w:r>
        <w:t xml:space="preserve">17.4. Это исключительная подсудность, которую нельзя изменить соглашением сторон (ст. 30 ГПК).</w:t>
      </w:r>
    </w:p>
    <w:p>
      <w:pPr>
        <w:ind w:firstLine="425"/>
      </w:pPr>
      <w:r>
        <w:t xml:space="preserve">17.5. По общему правилу иск предъявляется по адресу места жительства ответчика — гражданина или по адресу организации (ст. 28 ГПК).</w:t>
      </w:r>
    </w:p>
    <w:p>
      <w:pPr>
        <w:ind w:firstLine="425"/>
      </w:pPr>
      <w:r>
        <w:t xml:space="preserve">17.6. Споры о выселении, вселении и признании утратившим право пользования не подлежат оценке и рассматриваются районным судом в качестве суда первой инстанции.</w:t>
      </w:r>
    </w:p>
    <w:p>
      <w:pPr>
        <w:ind w:firstLine="425"/>
      </w:pPr>
      <w:r>
        <w:t xml:space="preserve">17.7. Мировому судье они не подсудны (ст. 24 ГПК).</w:t>
      </w:r>
    </w:p>
    <w:p>
      <w:pPr>
        <w:ind w:firstLine="425"/>
      </w:pPr>
      <w:r>
        <w:t xml:space="preserve">17.8. Мировой судья рассматривает лишь имущественные споры при цене иска до пятидесяти тысяч рублей, к числу которых требование о выселении не относится (ст. 23 ГПК).</w:t>
      </w:r>
    </w:p>
    <w:p>
      <w:pPr>
        <w:ind w:firstLine="425"/>
      </w:pPr>
      <w:r>
        <w:t xml:space="preserve">17.9. Если наряду с выселением заявлено денежное требование, цена иска определяется исходя из взыскиваемой суммы (ст. 91 ГПК).</w:t>
      </w:r>
    </w:p>
    <w:p>
      <w:pPr>
        <w:pStyle w:val="ClauseHeading"/>
      </w:pPr>
      <w:r>
        <w:rPr>
          <w:b/>
        </w:rPr>
        <w:t xml:space="preserve">18. Государственная пошлина</w:t>
      </w:r>
    </w:p>
    <w:p>
      <w:pPr>
        <w:ind w:firstLine="425"/>
      </w:pPr>
      <w:r>
        <w:t xml:space="preserve">18.1. Требования о выселении, вселении, признании утратившим право пользования и об определении порядка пользования не подлежат оценке, поэтому пошлина по ним уплачивается в твёрдом размере, установленном статьёй 333.19 Налогового кодекса Российской Федерации для требований неимущественного характера.</w:t>
      </w:r>
    </w:p>
    <w:p>
      <w:pPr>
        <w:ind w:firstLine="425"/>
      </w:pPr>
      <w:r>
        <w:t xml:space="preserve">18.2. По денежным требованиям — задолженности по плате за жильё и коммунальные услуги, убыткам — пошлина исчисляется от цены иска по прогрессивной шкале.</w:t>
      </w:r>
    </w:p>
    <w:p>
      <w:pPr>
        <w:ind w:firstLine="425"/>
      </w:pPr>
      <w:r>
        <w:t xml:space="preserve">18.3. Если требований несколько и они разнородны, пошлина уплачивается отдельно по каждому из них.</w:t>
      </w:r>
    </w:p>
    <w:p>
      <w:pPr>
        <w:ind w:firstLine="425"/>
      </w:pPr>
      <w:r>
        <w:t xml:space="preserve">18.4. При увеличении размера требований недостающая сумма доплачивается.</w:t>
      </w:r>
    </w:p>
    <w:p>
      <w:pPr>
        <w:ind w:firstLine="425"/>
      </w:pPr>
      <w:r>
        <w:t xml:space="preserve">18.5. Льготы и освобождения по делам, рассматриваемым судами общей юрисдикции, установлены статьёй 333.36 Налогового кодекса Российской Федерации.</w:t>
      </w:r>
    </w:p>
    <w:p>
      <w:pPr>
        <w:ind w:firstLine="425"/>
      </w:pPr>
      <w:r>
        <w:t xml:space="preserve">18.6. В частности, от пошлины освобождены инвалиды I и II группы и ветераны по требованиям, связанным с нарушением их прав.</w:t>
      </w:r>
    </w:p>
    <w:p>
      <w:pPr>
        <w:ind w:firstLine="425"/>
      </w:pPr>
      <w:r>
        <w:t xml:space="preserve">18.7. Состояние уплаты по настоящему заявлению: Уплачена, квитанция прилагается.</w:t>
      </w:r>
    </w:p>
    <w:p>
      <w:pPr>
        <w:ind w:firstLine="425"/>
      </w:pPr>
      <w:r>
        <w:t xml:space="preserve">18.8. Сумма — 3000 рублей.</w:t>
      </w:r>
    </w:p>
    <w:p>
      <w:pPr>
        <w:ind w:firstLine="425"/>
      </w:pPr>
      <w:r>
        <w:t xml:space="preserve">18.9. Судебные расходы, включая пошлину, Истец просит взыскать с Ответчика (ст. 88 ГПК).</w:t>
      </w:r>
    </w:p>
    <w:p>
      <w:pPr>
        <w:ind w:firstLine="425"/>
      </w:pPr>
      <w:r>
        <w:t xml:space="preserve">19.1. На основании изложенного, руководствуясь статьями 30, 31, 35, 83, 84, 85, 90, 91, 100, 103 Жилищного кодекса Российской Федерации, статьями 209, 288, 292, 304 Гражданского кодекса Российской Федерации, статьями 131 и 132 Гражданского процессуального кодекса Российской Федерации, прошу:</w:t>
      </w:r>
    </w:p>
    <w:p>
      <w:pPr>
        <w:ind w:firstLine="425"/>
      </w:pPr>
      <w:r>
        <w:t xml:space="preserve">19.2. рассмотреть заявленное требование — Выселение бывшего члена семьи собственника — в отношении жилого помещения по адресу: 129515, г. Москва, ул. Академика Королёва, д. 12, кв. 45;</w:t>
      </w:r>
    </w:p>
    <w:p>
      <w:pPr>
        <w:ind w:firstLine="425"/>
      </w:pPr>
      <w:r>
        <w:t xml:space="preserve">19.3. признать Ответчика Иванов Пётр Сергеевич, 14.03.1988 года рождения прекратившим (утратившим) право пользования указанным жилым помещением;</w:t>
      </w:r>
    </w:p>
    <w:p>
      <w:pPr>
        <w:ind w:firstLine="425"/>
      </w:pPr>
      <w:r>
        <w:t xml:space="preserve">19.4. выселить Ответчика и совместно проживающих с ним лиц из указанного жилого помещения;</w:t>
      </w:r>
    </w:p>
    <w:p>
      <w:pPr>
        <w:ind w:firstLine="425"/>
      </w:pPr>
      <w:r>
        <w:t xml:space="preserve">19.5. с предоставлением другого жилого помещения: двухкомнатная квартира общей площадью 52,4 кв. м по адресу: г. Москва, ул. Новая, д. 3, кв. 18, благоустроенная применительно к условиям данного населённого пункта;</w:t>
      </w:r>
    </w:p>
    <w:p>
      <w:pPr>
        <w:ind w:firstLine="425"/>
      </w:pPr>
      <w:r>
        <w:t xml:space="preserve">19.6. вселить Истца в указанное жилое помещение и обязать Ответчика не чинить препятствий в пользовании им, передав комплект ключей от входной двери;</w:t>
      </w:r>
    </w:p>
    <w:p>
      <w:pPr>
        <w:ind w:firstLine="425"/>
      </w:pPr>
      <w:r>
        <w:t xml:space="preserve">19.7. определить порядок пользования жилым помещением следующим образом: истцу выделить комнату площадью 18,2 кв. м, ответчику — комнату площадью 12,4 кв. м, кухню, коридор, санузел оставить в общем пользовании;</w:t>
      </w:r>
    </w:p>
    <w:p>
      <w:pPr>
        <w:ind w:firstLine="425"/>
      </w:pPr>
      <w:r>
        <w:t xml:space="preserve">19.8. взыскать с Ответчика задолженность по плате за жилое помещение и коммунальные услуги в размере 148000 рублей за период с 01.02.2025 по 31.01.2026;</w:t>
      </w:r>
    </w:p>
    <w:p>
      <w:pPr>
        <w:ind w:firstLine="425"/>
      </w:pPr>
      <w:r>
        <w:t xml:space="preserve">19.9. взыскать с Ответчика убытки в размере 90000 рублей;</w:t>
      </w:r>
    </w:p>
    <w:p>
      <w:pPr>
        <w:ind w:firstLine="425"/>
      </w:pPr>
      <w:r>
        <w:t xml:space="preserve">19.10. взыскать с Ответчика расходы на оплату услуг представителя в размере 45000 рублей;</w:t>
      </w:r>
    </w:p>
    <w:p>
      <w:pPr>
        <w:ind w:firstLine="425"/>
      </w:pPr>
      <w:r>
        <w:t xml:space="preserve">19.11. взыскать с Ответчика расходы по уплате государственной пошлины в размере 3000 рублей;</w:t>
      </w:r>
    </w:p>
    <w:p>
      <w:pPr>
        <w:ind w:firstLine="425"/>
      </w:pPr>
      <w:r>
        <w:t xml:space="preserve">19.12. обязать ответчика передать истцу комплект ключей от входной двери</w:t>
      </w:r>
    </w:p>
    <w:p>
      <w:pPr>
        <w:ind w:firstLine="425"/>
      </w:pPr>
      <w:r>
        <w:t xml:space="preserve">20.1. Прилагаемые документы:</w:t>
      </w:r>
    </w:p>
    <w:p>
      <w:pPr>
        <w:ind w:firstLine="425"/>
      </w:pPr>
      <w:r>
        <w:t xml:space="preserve">20.2. уведомления о вручении или иные документы, подтверждающие направление Ответчику, третьим лицам и прокурору копий искового заявления и приложенных к нему документов, которые у них отсутствуют;</w:t>
      </w:r>
    </w:p>
    <w:p>
      <w:pPr>
        <w:ind w:firstLine="425"/>
      </w:pPr>
      <w:r>
        <w:t xml:space="preserve">20.3. документ, подтверждающий уплату государственной пошлины, либо ходатайство об отсрочке её уплаты;</w:t>
      </w:r>
    </w:p>
    <w:p>
      <w:pPr>
        <w:ind w:firstLine="425"/>
      </w:pPr>
      <w:r>
        <w:t xml:space="preserve">20.4. выписка из Единого государственного реестра недвижимости о правах на жилое помещение либо копия договора социального найма (договора найма служебного жилого помещения) — договор передачи жилого помещения в собственность от 12.04.2015 № 7712-П;</w:t>
      </w:r>
    </w:p>
    <w:p>
      <w:pPr>
        <w:ind w:firstLine="425"/>
      </w:pPr>
      <w:r>
        <w:t xml:space="preserve">20.5. единый жилищный документ или выписка из домовой книги о зарегистрированных лицах;</w:t>
      </w:r>
    </w:p>
    <w:p>
      <w:pPr>
        <w:ind w:firstLine="425"/>
      </w:pPr>
      <w:r>
        <w:t xml:space="preserve">20.6. копия документа, подтверждающего прекращение основания пользования, — свидетельство о расторжении брака от 18.09.2025 серии III-МЮ № 123456;</w:t>
      </w:r>
    </w:p>
    <w:p>
      <w:pPr>
        <w:ind w:firstLine="425"/>
      </w:pPr>
      <w:r>
        <w:t xml:space="preserve">20.7. копия письменного предупреждения (требования) от 12.01.2026 с доказательствами направления Ответчику;</w:t>
      </w:r>
    </w:p>
    <w:p>
      <w:pPr>
        <w:ind w:firstLine="425"/>
      </w:pPr>
      <w:r>
        <w:t xml:space="preserve">20.8. документы, подтверждающие обстоятельства дела: выписка из ЕГРН, единый жилищный документ, свидетельство о расторжении брака, акт управляющей организации о фактическом проживании, письменные обращения истца;</w:t>
      </w:r>
    </w:p>
    <w:p>
      <w:pPr>
        <w:ind w:firstLine="425"/>
      </w:pPr>
      <w:r>
        <w:t xml:space="preserve">20.9. сведения о лицах, проживающих и зарегистрированных в жилом помещении, — Приложение № 3;</w:t>
      </w:r>
    </w:p>
    <w:p>
      <w:pPr>
        <w:ind w:firstLine="425"/>
      </w:pPr>
      <w:r>
        <w:t xml:space="preserve">20.10. расчёт цены иска, подписанный Истцом, — Приложение № 1;</w:t>
      </w:r>
    </w:p>
    <w:p>
      <w:pPr>
        <w:ind w:firstLine="425"/>
      </w:pPr>
      <w:r>
        <w:t xml:space="preserve">20.11. расчёт задолженности по плате за жилое помещение и коммунальные услуги — Приложение № 2;</w:t>
      </w:r>
    </w:p>
    <w:p>
      <w:pPr>
        <w:ind w:firstLine="425"/>
      </w:pPr>
      <w:r>
        <w:t xml:space="preserve">20.12. доверенность представителя и документ о его высшем юридическом образовании;</w:t>
      </w:r>
    </w:p>
    <w:p>
      <w:pPr>
        <w:ind w:firstLine="425"/>
      </w:pPr>
      <w:r>
        <w:t xml:space="preserve">20.13. акт управляющей организации о фактическом проживании от 20.02.2026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1 к документу</w:t>
      </w:r>
    </w:p>
    <w:p>
      <w:pPr>
        <w:pStyle w:val="DocTitle"/>
      </w:pPr>
      <w:r>
        <w:t xml:space="preserve">Расчёт цены иска</w:t>
      </w:r>
    </w:p>
    <w:p>
      <w:pPr>
        <w:ind w:firstLine="425"/>
      </w:pPr>
      <w:r>
        <w:t xml:space="preserve">Расчёт составлен по состоянию на 01.03.2026 по жилому помещению по адресу: 129515, г. Москва, ул. Академика Королёва, д. 12, кв. 45.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1033"/>
        <w:gridCol w:w="3442"/>
        <w:gridCol w:w="3098"/>
        <w:gridCol w:w="2066"/>
      </w:tblGrid>
      <w:tr>
        <w:tc>
          <w:tcPr>
            <w:tcW w:w="53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78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Требование</w:t>
            </w:r>
          </w:p>
        </w:tc>
        <w:tc>
          <w:tcPr>
            <w:tcW w:w="160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Основание и период</w:t>
            </w:r>
          </w:p>
        </w:tc>
        <w:tc>
          <w:tcPr>
            <w:tcW w:w="107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Сумма, руб.</w:t>
            </w:r>
          </w:p>
        </w:tc>
      </w:tr>
      <w:tr>
        <w:trPr>
          <w:trHeight w:val="397" w:hRule="atLeast"/>
        </w:trPr>
        <w:tc>
          <w:tcPr>
            <w:tcW w:w="53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7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53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7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53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7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53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7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53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7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53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7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53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7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53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7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Итого цена иска: 184000 рублей.</w:t>
      </w:r>
    </w:p>
    <w:p>
      <w:pPr>
        <w:ind w:firstLine="425"/>
      </w:pPr>
      <w:r>
        <w:t xml:space="preserve">Государственная пошлина: 3000 рублей.</w:t>
      </w:r>
    </w:p>
    <w:p>
      <w:pPr>
        <w:ind w:firstLine="425"/>
      </w:pPr>
      <w:r>
        <w:t xml:space="preserve">Требования о выселении, вселении и признании утратившим право пользования оценке не подлежат и в цену иска не включаются.</w:t>
      </w:r>
    </w:p>
    <w:p>
      <w:pPr>
        <w:ind w:firstLine="425"/>
      </w:pPr>
      <w:r>
        <w:t xml:space="preserve">Расчёт составил и подписал Истец — Иванов Иван Иванович.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2 к документу</w:t>
      </w:r>
    </w:p>
    <w:p>
      <w:pPr>
        <w:pStyle w:val="DocTitle"/>
      </w:pPr>
      <w:r>
        <w:t xml:space="preserve">Расчёт задолженности по плате за жилое помещение и коммунальные услуги</w:t>
      </w:r>
    </w:p>
    <w:p>
      <w:pPr>
        <w:ind w:firstLine="425"/>
      </w:pPr>
      <w:r>
        <w:t xml:space="preserve">Расчёт по лицевому счёту жилого помещения по адресу: 129515, г. Москва, ул. Академика Королёва, д. 12, кв. 45 за период с 01.02.2025 по 31.01.2026.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705"/>
        <w:gridCol w:w="1175"/>
        <w:gridCol w:w="2351"/>
        <w:gridCol w:w="2116"/>
        <w:gridCol w:w="3291"/>
      </w:tblGrid>
      <w:tr>
        <w:tc>
          <w:tcPr>
            <w:tcW w:w="36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61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Месяц</w:t>
            </w:r>
          </w:p>
        </w:tc>
        <w:tc>
          <w:tcPr>
            <w:tcW w:w="122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Начислено, руб.</w:t>
            </w:r>
          </w:p>
        </w:tc>
        <w:tc>
          <w:tcPr>
            <w:tcW w:w="109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Оплачено, руб.</w:t>
            </w:r>
          </w:p>
        </w:tc>
        <w:tc>
          <w:tcPr>
            <w:tcW w:w="170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Задолженность, руб.</w:t>
            </w:r>
          </w:p>
        </w:tc>
      </w:tr>
      <w:tr>
        <w:trPr>
          <w:trHeight w:val="397" w:hRule="atLeast"/>
        </w:trPr>
        <w:tc>
          <w:tcPr>
            <w:tcW w:w="36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1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0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6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1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0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6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1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0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6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1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0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6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1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0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6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1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0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6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1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0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6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1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0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6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1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0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6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1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0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6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1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0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6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1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0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6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1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0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6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1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07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Итого задолженность: 148000 рублей.</w:t>
      </w:r>
    </w:p>
    <w:p>
      <w:pPr>
        <w:ind w:firstLine="425"/>
      </w:pPr>
      <w:r>
        <w:t xml:space="preserve">Плата не вносится 8 месяцев подряд; уважительные причины невнесения платы Ответчиком не подтверждены.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3 к документу</w:t>
      </w:r>
    </w:p>
    <w:p>
      <w:pPr>
        <w:pStyle w:val="DocTitle"/>
      </w:pPr>
      <w:r>
        <w:t xml:space="preserve">Сведения о лицах, проживающих в жилом помещении</w:t>
      </w:r>
    </w:p>
    <w:p>
      <w:pPr>
        <w:ind w:firstLine="425"/>
      </w:pPr>
      <w:r>
        <w:t xml:space="preserve">Сведения приведены по данным единого жилищного документа (выписки из домовой книги) на 01.03.2026.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602"/>
        <w:gridCol w:w="1205"/>
        <w:gridCol w:w="1607"/>
        <w:gridCol w:w="2008"/>
        <w:gridCol w:w="2209"/>
        <w:gridCol w:w="2008"/>
      </w:tblGrid>
      <w:tr>
        <w:tc>
          <w:tcPr>
            <w:tcW w:w="31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62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Ф.И.О.</w:t>
            </w:r>
          </w:p>
        </w:tc>
        <w:tc>
          <w:tcPr>
            <w:tcW w:w="83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Год рождения</w:t>
            </w:r>
          </w:p>
        </w:tc>
        <w:tc>
          <w:tcPr>
            <w:tcW w:w="104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Основание вселения</w:t>
            </w:r>
          </w:p>
        </w:tc>
        <w:tc>
          <w:tcPr>
            <w:tcW w:w="114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 регистрации</w:t>
            </w:r>
          </w:p>
        </w:tc>
        <w:tc>
          <w:tcPr>
            <w:tcW w:w="104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Проживает фактически</w:t>
            </w:r>
          </w:p>
        </w:tc>
      </w:tr>
      <w:tr>
        <w:trPr>
          <w:trHeight w:val="397" w:hRule="atLeast"/>
        </w:trPr>
        <w:tc>
          <w:tcPr>
            <w:tcW w:w="31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2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Зарегистрированы по месту жительства: истец, ответчик и несовершеннолетний Иванов И. П., 2016 года рождения.</w:t>
      </w:r>
    </w:p>
    <w:p>
      <w:pPr>
        <w:pStyle w:val="ClauseHeading"/>
      </w:pPr>
      <w:r>
        <w:rPr>
          <w:b/>
        </w:rPr>
        <w:t xml:space="preserve">21. Реквизиты и подпись</w:t>
      </w:r>
    </w:p>
    <w:tbl>
      <w:tblPr>
        <w:tblW w:w="9639" w:type="dxa"/>
        <w:tblBorders>
          <w:top w:val="none" w:sz="0" w:space="0"/>
          <w:left w:val="none" w:sz="0" w:space="0"/>
          <w:bottom w:val="none" w:sz="0" w:space="0"/>
          <w:right w:val="none" w:sz="0" w:space="0"/>
          <w:insideH w:val="none" w:sz="0" w:space="0"/>
          <w:insideV w:val="none" w:sz="0" w:space="0"/>
        </w:tblBorders>
        <w:tblLayout w:type="fixed"/>
      </w:tblPr>
      <w:tblGrid>
        <w:gridCol w:w="4819"/>
        <w:gridCol w:w="4820"/>
      </w:tblGrid>
      <w:tr>
        <w:tc>
          <w:tcPr>
            <w:tcW w:w="4819" w:type="dxa"/>
          </w:tcPr>
          <w:p>
            <w:pPr>
              <w:jc w:val="left"/>
            </w:pPr>
            <w:r>
              <w:rPr>
                <w:b/>
              </w:rPr>
              <w:t xml:space="preserve">Истец</w:t>
            </w:r>
          </w:p>
          <w:p>
            <w:pPr>
              <w:jc w:val="left"/>
            </w:pPr>
            <w:r>
              <w:t xml:space="preserve">Иванов Иван Иванович</w:t>
              <w:br/>
              <w:t xml:space="preserve"/>
              <w:br/>
              <w:t xml:space="preserve">Дата рождения: 05.06.1985</w:t>
              <w:br/>
              <w:t xml:space="preserve"/>
              <w:br/>
              <w:t xml:space="preserve">Паспорт: 4510 123456, выдан ГУ МВД России по г. Москве 20.07.2015</w:t>
              <w:br/>
              <w:t xml:space="preserve"/>
              <w:br/>
              <w:t xml:space="preserve">Адрес места жительства: 127015, Москва, ул. Новодмитровская, д. 2, кв. 15</w:t>
            </w:r>
          </w:p>
          <w:p>
            <w:pPr>
              <w:jc w:val="left"/>
            </w:pPr>
            <w:r>
              <w:t xml:space="preserve">Истец ____________ / Иванов И. И.</w:t>
            </w:r>
          </w:p>
        </w:tc>
        <w:tc>
          <w:tcPr>
            <w:tcW w:w="4820" w:type="dxa"/>
          </w:tcPr>
          <w:p/>
        </w:tc>
      </w:tr>
    </w:tbl>
    <w:p/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Образец заполнения «Исковое заявление о выселении и вселении» с сайта primadoc.ru. Документ, заполненный под вашу ситуацию, собирается в конструкторе: https://primadoc.ru/doc/iskovoe-zayavlenie-o-vyselenii-i-vselenii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Исковое заявление о выселении и вселении — образец заполнения</dc:title>
  <dc:creator>Примадок</dc:creator>
  <dcterms:created xsi:type="dcterms:W3CDTF">2026-09-17T05:21:52Z</dcterms:created>
</cp:coreProperties>
</file>