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телефон, адрес электронной почты и идентификатор приведены в реквизитах Истца; процессуальный статус — ______.</w:t>
      </w:r>
    </w:p>
    <w:p>
      <w:pPr>
        <w:ind w:left="4820"/>
        <w:jc w:val="left"/>
      </w:pPr>
      <w:r>
        <w:t xml:space="preserve">Ответчик: ______, адрес: ______, идентификатор: ______.</w:t>
      </w:r>
    </w:p>
    <w:p>
      <w:pPr>
        <w:ind w:left="4820"/>
        <w:jc w:val="left"/>
      </w:pPr>
      <w:r>
        <w:t xml:space="preserve">Соответчик: ______, адрес: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______.</w:t>
      </w:r>
    </w:p>
    <w:p>
      <w:pPr>
        <w:ind w:left="4820"/>
        <w:jc w:val="left"/>
      </w:pPr>
      <w:r>
        <w:t xml:space="preserve">Цена иска: ______ рублей — определена ______.</w:t>
      </w:r>
    </w:p>
    <w:p>
      <w:pPr>
        <w:ind w:left="4820"/>
        <w:jc w:val="left"/>
      </w:pPr>
      <w:r>
        <w:t xml:space="preserve">Государственная пошлина: ______ рублей — ______.</w:t>
      </w:r>
    </w:p>
    <w:p>
      <w:pPr>
        <w:ind w:left="4820"/>
        <w:jc w:val="left"/>
      </w:pPr>
      <w:r>
        <w:t xml:space="preserve">Заявление подаётся с соблюдением требований к форме и содержанию искового заявления и к перечню прилагаемых документов (ст. 131 ГПК).</w:t>
      </w:r>
    </w:p>
    <w:p>
      <w:pPr>
        <w:pStyle w:val="DocTitle"/>
      </w:pPr>
      <w:r>
        <w:t xml:space="preserve">ИСКОВОЕ ЗАЯВЛЕНИЕ о признании права собственности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Сведения об объекте спора</w:t>
      </w:r>
    </w:p>
    <w:p>
      <w:pPr>
        <w:ind w:firstLine="425"/>
      </w:pPr>
      <w:r>
        <w:t xml:space="preserve">1.1. Предмет спора — ______ по адресу: ______.</w:t>
      </w:r>
    </w:p>
    <w:p>
      <w:pPr>
        <w:ind w:firstLine="425"/>
      </w:pPr>
      <w:r>
        <w:t xml:space="preserve">1.2. Кадастровый номер объекта: ______; площадь: ______.</w:t>
      </w:r>
    </w:p>
    <w:p>
      <w:pPr>
        <w:ind w:firstLine="425"/>
      </w:pPr>
      <w:r>
        <w:t xml:space="preserve">1.3. Категория земель, назначение и вид разрешённого использования: ______.</w:t>
      </w:r>
    </w:p>
    <w:p>
      <w:pPr>
        <w:ind w:firstLine="425"/>
      </w:pPr>
      <w:r>
        <w:t xml:space="preserve">1.4. Характеристики и состояние объекта: ______.</w:t>
      </w:r>
    </w:p>
    <w:p>
      <w:pPr>
        <w:ind w:firstLine="425"/>
      </w:pPr>
      <w:r>
        <w:t xml:space="preserve">1.5. Сведения Единого государственного реестра недвижимости на день подачи иска: ______.</w:t>
      </w:r>
    </w:p>
    <w:p>
      <w:pPr>
        <w:ind w:firstLine="425"/>
      </w:pPr>
      <w:r>
        <w:t xml:space="preserve">1.6. К недвижимым вещам относятся земельные участки и всё, что прочно связано с землёй, — объекты, перемещение которых без несоразмерного ущерба их назначению невозможно (ст. 130 ГК).</w:t>
      </w:r>
    </w:p>
    <w:p>
      <w:pPr>
        <w:ind w:firstLine="425"/>
      </w:pPr>
      <w:r>
        <w:t xml:space="preserve">1.7. Право собственности и другие вещные права на недвижимое имущество, их возникновение, переход и прекращение подлежат государственной регистрации (ст. 131 ГК).</w:t>
      </w:r>
    </w:p>
    <w:p>
      <w:pPr>
        <w:ind w:firstLine="425"/>
      </w:pPr>
      <w:r>
        <w:t xml:space="preserve">1.8. Собственнику принадлежат права владения, пользования и распоряжения своим имуществом (ст. 209 ГК).</w:t>
      </w:r>
    </w:p>
    <w:p>
      <w:pPr>
        <w:ind w:firstLine="425"/>
      </w:pPr>
      <w:r>
        <w:t xml:space="preserve">1.9. Описание объекта приведено в объёме, достаточном для внесения записи в реестр на основании судебного решения; опись правоустанавливающих документов — в Приложение № 2.</w:t>
      </w:r>
    </w:p>
    <w:p>
      <w:pPr>
        <w:pStyle w:val="ClauseHeading"/>
      </w:pPr>
      <w:r>
        <w:rPr>
          <w:b/>
        </w:rPr>
        <w:t xml:space="preserve">2. Обстоятельства дела: как у истца возникло право</w:t>
      </w:r>
    </w:p>
    <w:p>
      <w:pPr>
        <w:ind w:firstLine="425"/>
      </w:pPr>
      <w:r>
        <w:t xml:space="preserve">2.1. Основание, по которому Истец считает себя собственником объекта: ______.</w:t>
      </w:r>
    </w:p>
    <w:p>
      <w:pPr>
        <w:ind w:firstLine="425"/>
      </w:pPr>
      <w:r>
        <w:t xml:space="preserve">2.2. Реквизиты правоустанавливающего документа: ______.</w:t>
      </w:r>
    </w:p>
    <w:p>
      <w:pPr>
        <w:ind w:firstLine="425"/>
      </w:pPr>
      <w:r>
        <w:t xml:space="preserve">2.3. Оплата подтверждается: ______.</w:t>
      </w:r>
    </w:p>
    <w:p>
      <w:pPr>
        <w:ind w:firstLine="425"/>
      </w:pPr>
      <w:r>
        <w:t xml:space="preserve">2.4. Передача объекта оформлена: ______.</w:t>
      </w:r>
    </w:p>
    <w:p>
      <w:pPr>
        <w:ind w:firstLine="425"/>
      </w:pPr>
      <w:r>
        <w:t xml:space="preserve">2.5. Истец владеет объектом с ______; владение открытое и непрерывное, объект из владения Истца не выбывал.</w:t>
      </w:r>
    </w:p>
    <w:p>
      <w:pPr>
        <w:ind w:firstLine="425"/>
      </w:pPr>
      <w:r>
        <w:t xml:space="preserve">2.6. Гражданские права возникают из договоров и иных сделок, из актов государственных органов, из судебного решения, а также в результате приобретения имущества по основаниям, допускаемым законом (ст. 8 ГК).</w:t>
      </w:r>
    </w:p>
    <w:p>
      <w:pPr>
        <w:ind w:firstLine="425"/>
      </w:pPr>
      <w:r>
        <w:t xml:space="preserve">2.7. Право собственности на имущество, которое имеет собственника, может быть приобретено другим лицом на основании договора купли-продажи, мены, дарения или иной сделки об отчуждении этого имущества (ст. 218 ГК).</w:t>
      </w:r>
    </w:p>
    <w:p>
      <w:pPr>
        <w:ind w:firstLine="425"/>
      </w:pPr>
      <w:r>
        <w:t xml:space="preserve">2.8. Право собственности у приобретателя вещи по договору возникает с момента её передачи, а если отчуждение имущества подлежит государственной регистрации — с момента такой регистрации (ст. 223 ГК).</w:t>
      </w:r>
    </w:p>
    <w:p>
      <w:pPr>
        <w:ind w:firstLine="425"/>
      </w:pPr>
      <w:r>
        <w:t xml:space="preserve">2.9. Защита гражданских прав осуществляется в том числе путём признания права (ст. 12 ГК).</w:t>
      </w:r>
    </w:p>
    <w:p>
      <w:pPr>
        <w:pStyle w:val="ClauseHeading"/>
      </w:pPr>
      <w:r>
        <w:rPr>
          <w:b/>
        </w:rPr>
        <w:t xml:space="preserve">3. Основание требования: продавец уклоняется от регистрации перехода права</w:t>
      </w:r>
    </w:p>
    <w:p>
      <w:pPr>
        <w:ind w:firstLine="425"/>
      </w:pPr>
      <w:r>
        <w:t xml:space="preserve">3.1. Договор продажи недвижимости исполнен обеими сторонами: Истец уплатил цену, Продавец передал объект во владение Истца, что подтверждается передаточным актом и фактическим пользованием объектом.</w:t>
      </w:r>
    </w:p>
    <w:p>
      <w:pPr>
        <w:ind w:firstLine="425"/>
      </w:pPr>
      <w:r>
        <w:t xml:space="preserve">3.2. Переход права собственности на недвижимость по договору продажи подлежит государственной регистрации (ст. 551 ГК).</w:t>
      </w:r>
    </w:p>
    <w:p>
      <w:pPr>
        <w:ind w:firstLine="425"/>
      </w:pPr>
      <w:r>
        <w:t xml:space="preserve">3.3. При уклонении одной из сторон от государственной регистрации перехода права собственности суд по требованию другой стороны вправе вынести решение о такой регистрации; сторона, необоснованно уклоняющаяся от регистрации, возмещает другой стороне вызванные задержкой убытки.</w:t>
      </w:r>
    </w:p>
    <w:p>
      <w:pPr>
        <w:ind w:firstLine="425"/>
      </w:pPr>
      <w:r>
        <w:t xml:space="preserve">3.4. Обстоятельства, препятствующие внесудебному оформлению права: ______.</w:t>
      </w:r>
    </w:p>
    <w:p>
      <w:pPr>
        <w:ind w:firstLine="425"/>
      </w:pPr>
      <w:r>
        <w:t xml:space="preserve">3.5. Обращение в орган регистрации прав и его результат: ______.</w:t>
      </w:r>
    </w:p>
    <w:p>
      <w:pPr>
        <w:ind w:firstLine="425"/>
      </w:pPr>
      <w:r>
        <w:t xml:space="preserve">3.6. По договору продажи недвижимости продавец обязуется передать в собственность покупателя земельный участок, здание, сооружение, квартиру или другое недвижимое имущество (ст. 549 ГК).</w:t>
      </w:r>
    </w:p>
    <w:p>
      <w:pPr>
        <w:ind w:firstLine="425"/>
      </w:pPr>
      <w:r>
        <w:t xml:space="preserve">3.7. Передача недвижимости и её принятие покупателем оформляются передаточным актом или иным документом о передаче (ст. 556 ГК).</w:t>
      </w:r>
    </w:p>
    <w:p>
      <w:pPr>
        <w:ind w:firstLine="425"/>
      </w:pPr>
      <w:r>
        <w:t xml:space="preserve">3.8. Истец полностью исполнил обязанность покупателя и вправе требовать признания за ним права собственности на переданный ему объект.</w:t>
      </w:r>
    </w:p>
    <w:p>
      <w:pPr>
        <w:pStyle w:val="ClauseHeading"/>
      </w:pPr>
      <w:r>
        <w:rPr>
          <w:b/>
        </w:rPr>
        <w:t xml:space="preserve">4. Основание требования: продавец умер или ликвидирован</w:t>
      </w:r>
    </w:p>
    <w:p>
      <w:pPr>
        <w:ind w:firstLine="425"/>
      </w:pPr>
      <w:r>
        <w:t xml:space="preserve">4.1. Договор был исполнен сторонами до того, как обращение за государственной регистрацией стало невозможным: цена уплачена, объект передан Истцу по акту, Истец вступил во владение.</w:t>
      </w:r>
    </w:p>
    <w:p>
      <w:pPr>
        <w:ind w:firstLine="425"/>
      </w:pPr>
      <w:r>
        <w:t xml:space="preserve">4.2. Обстоятельство, исключающее совместное обращение сторон за регистрацией: ______.</w:t>
      </w:r>
    </w:p>
    <w:p>
      <w:pPr>
        <w:ind w:firstLine="425"/>
      </w:pPr>
      <w:r>
        <w:t xml:space="preserve">4.3. Сведения о продавце: ______, дата смерти — ______.</w:t>
      </w:r>
    </w:p>
    <w:p>
      <w:pPr>
        <w:ind w:firstLine="425"/>
      </w:pPr>
      <w:r>
        <w:t xml:space="preserve">4.4. Смерть продавца или прекращение организации-продавца не прекращают обязательства по договору: в состав наследства входят принадлежавшие наследодателю на день открытия наследства вещи, иное имущество, а также имущественные права и обязанности (ст. 1112 ГК).</w:t>
      </w:r>
    </w:p>
    <w:p>
      <w:pPr>
        <w:ind w:firstLine="425"/>
      </w:pPr>
      <w:r>
        <w:t xml:space="preserve">4.5. Наследники, принявшие наследство, отвечают по долгам наследодателя в пределах стоимости перешедшего к ним имущества, в том числе по обязанности оформить переход права по исполненному договору (ст. 1175 ГК).</w:t>
      </w:r>
    </w:p>
    <w:p>
      <w:pPr>
        <w:ind w:firstLine="425"/>
      </w:pPr>
      <w:r>
        <w:t xml:space="preserve">4.6. Поскольку заявление о регистрации перехода права не может быть подано совместно, единственным способом защиты остаётся судебное признание права собственности покупателя.</w:t>
      </w:r>
    </w:p>
    <w:p>
      <w:pPr>
        <w:ind w:firstLine="425"/>
      </w:pPr>
      <w:r>
        <w:t xml:space="preserve">4.7. При уклонении или невозможности участия стороны в регистрации перехода права требование разрешается судом (ст. 551 ГК).</w:t>
      </w:r>
    </w:p>
    <w:p>
      <w:pPr>
        <w:ind w:firstLine="425"/>
      </w:pPr>
      <w:r>
        <w:t xml:space="preserve">4.8. Наследственное дело и позиция наследников: ______; ______.</w:t>
      </w:r>
    </w:p>
    <w:p>
      <w:pPr>
        <w:pStyle w:val="ClauseHeading"/>
      </w:pPr>
      <w:r>
        <w:rPr>
          <w:b/>
        </w:rPr>
        <w:t xml:space="preserve">5. Основание требования: приобретательная давность</w:t>
      </w:r>
    </w:p>
    <w:p>
      <w:pPr>
        <w:ind w:firstLine="425"/>
      </w:pPr>
      <w:r>
        <w:t xml:space="preserve">5.1. Лицо, не являющееся собственником имущества, но добросовестно, открыто и непрерывно владеющее как своим собственным недвижимым имуществом в течение пятнадцати лет либо иным имуществом в течение пяти лет, приобретает право собственности на это имущество (ст. 234 ГК).</w:t>
      </w:r>
    </w:p>
    <w:p>
      <w:pPr>
        <w:ind w:firstLine="425"/>
      </w:pPr>
      <w:r>
        <w:t xml:space="preserve">5.2. Истец владеет объектом с ______, срок непрерывного владения составляет ______ лет.</w:t>
      </w:r>
    </w:p>
    <w:p>
      <w:pPr>
        <w:ind w:firstLine="425"/>
      </w:pPr>
      <w:r>
        <w:t xml:space="preserve">5.3. Добросовестность владения: Истец получил объект открыто, не совершал действий по сокрытию владения, о притязаниях иных лиц ему не было известно.</w:t>
      </w:r>
    </w:p>
    <w:p>
      <w:pPr>
        <w:ind w:firstLine="425"/>
      </w:pPr>
      <w:r>
        <w:t xml:space="preserve">5.4. Открытость владения: ______.</w:t>
      </w:r>
    </w:p>
    <w:p>
      <w:pPr>
        <w:ind w:firstLine="425"/>
      </w:pPr>
      <w:r>
        <w:t xml:space="preserve">5.5. Непрерывность владения: объект не выбывал из владения Истца, требований о его возврате никто не заявлял, владение не основано на договоре аренды, хранения или безвозмездного пользования.</w:t>
      </w:r>
    </w:p>
    <w:p>
      <w:pPr>
        <w:ind w:firstLine="425"/>
      </w:pPr>
      <w:r>
        <w:t xml:space="preserve">5.6. Бремя содержания имущества несёт Истец: ______.</w:t>
      </w:r>
    </w:p>
    <w:p>
      <w:pPr>
        <w:ind w:firstLine="425"/>
      </w:pPr>
      <w:r>
        <w:t xml:space="preserve">5.7. Истец присоединяет к своему сроку владения время, в течение которого объектом владел правопредшественник — ______: лицо, ссылающееся на давность владения, может присоединить ко времени своего владения всё время, в течение которого имуществом владел тот, чьим правопреемником это лицо является.</w:t>
      </w:r>
    </w:p>
    <w:p>
      <w:pPr>
        <w:ind w:firstLine="425"/>
      </w:pPr>
      <w:r>
        <w:t xml:space="preserve">5.8. Обстоятельства владения подтверждаются свидетелями: ______; хронология владения и расходов приведена в Приложение № 3.</w:t>
      </w:r>
    </w:p>
    <w:p>
      <w:pPr>
        <w:ind w:firstLine="425"/>
      </w:pPr>
      <w:r>
        <w:t xml:space="preserve">5.9. Право собственности на недвижимое имущество, приобретённое в силу приобретательной давности, возникает с момента государственной регистрации, основанием для которой служит решение суда.</w:t>
      </w:r>
    </w:p>
    <w:p>
      <w:pPr>
        <w:pStyle w:val="ClauseHeading"/>
      </w:pPr>
      <w:r>
        <w:rPr>
          <w:b/>
        </w:rPr>
        <w:t xml:space="preserve">6. Основание требования: наследование</w:t>
      </w:r>
    </w:p>
    <w:p>
      <w:pPr>
        <w:ind w:firstLine="425"/>
      </w:pPr>
      <w:r>
        <w:t xml:space="preserve">6.1. ______ умер ______, после смерти которого открылось наследство, в состав которого входит спорный объект.</w:t>
      </w:r>
    </w:p>
    <w:p>
      <w:pPr>
        <w:ind w:firstLine="425"/>
      </w:pPr>
      <w:r>
        <w:t xml:space="preserve">6.2. Истец является наследником: ______.</w:t>
      </w:r>
    </w:p>
    <w:p>
      <w:pPr>
        <w:ind w:firstLine="425"/>
      </w:pPr>
      <w:r>
        <w:t xml:space="preserve">6.3. Наследование осуществляется по завещанию, по наследственному договору и по закону (ст. 1111 ГК).</w:t>
      </w:r>
    </w:p>
    <w:p>
      <w:pPr>
        <w:ind w:firstLine="425"/>
      </w:pPr>
      <w:r>
        <w:t xml:space="preserve">6.4. 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 (ст. 1112 ГК).</w:t>
      </w:r>
    </w:p>
    <w:p>
      <w:pPr>
        <w:ind w:firstLine="425"/>
      </w:pPr>
      <w:r>
        <w:t xml:space="preserve">6.5. Наследство принято Истцом: ______.</w:t>
      </w:r>
    </w:p>
    <w:p>
      <w:pPr>
        <w:ind w:firstLine="425"/>
      </w:pPr>
      <w:r>
        <w:t xml:space="preserve">6.6. Наследственное дело: ______.</w:t>
      </w:r>
    </w:p>
    <w:p>
      <w:pPr>
        <w:ind w:firstLine="425"/>
      </w:pPr>
      <w:r>
        <w:t xml:space="preserve">6.7. Для приобретения наследства наследник должен его принять; принятое наследство признаётся принадлежащим наследнику со дня открытия наследства независимо от времени его фактического принятия и от момента государственной регистрации права (ст. 1152 ГК).</w:t>
      </w:r>
    </w:p>
    <w:p>
      <w:pPr>
        <w:ind w:firstLine="425"/>
      </w:pPr>
      <w:r>
        <w:t xml:space="preserve">6.8. Признаётся, пока не доказано иное, что наследник принял наследство, если он вступил во владение или в управление наследственным имуществом, принял меры по его сохранению, произвёл за свой счёт расходы на его содержание или оплатил долги наследодателя (ст. 1153 ГК).</w:t>
      </w:r>
    </w:p>
    <w:p>
      <w:pPr>
        <w:ind w:firstLine="425"/>
      </w:pPr>
      <w:r>
        <w:t xml:space="preserve">6.9. Действия Истца по фактическому принятию наследства: ______; расходы на содержание: ______.</w:t>
      </w:r>
    </w:p>
    <w:p>
      <w:pPr>
        <w:ind w:firstLine="425"/>
      </w:pPr>
      <w:r>
        <w:t xml:space="preserve">6.10. Право собственности наследодателя на объект не было зарегистрировано либо документы оформлены с недостатками, из-за чего нотариус не может выдать свидетельство о праве на наследство, — ______.</w:t>
      </w:r>
    </w:p>
    <w:p>
      <w:pPr>
        <w:pStyle w:val="ClauseHeading"/>
      </w:pPr>
      <w:r>
        <w:rPr>
          <w:b/>
        </w:rPr>
        <w:t xml:space="preserve">7. Основание требования: участок, предоставленный до введения Земельного кодекса</w:t>
      </w:r>
    </w:p>
    <w:p>
      <w:pPr>
        <w:ind w:firstLine="425"/>
      </w:pPr>
      <w:r>
        <w:t xml:space="preserve">7.1. Земельный участок был предоставлен Истцу либо его правопредшественнику до введения в действие Земельного кодекса Российской Федерации для ведения личного подсобного, дачного хозяйства, огородничества, садоводства или индивидуального жилищного строительства.</w:t>
      </w:r>
    </w:p>
    <w:p>
      <w:pPr>
        <w:ind w:firstLine="425"/>
      </w:pPr>
      <w:r>
        <w:t xml:space="preserve">7.2. Документы о предоставлении участка: ______.</w:t>
      </w:r>
    </w:p>
    <w:p>
      <w:pPr>
        <w:ind w:firstLine="425"/>
      </w:pPr>
      <w:r>
        <w:t xml:space="preserve">7.3. Реквизиты акта о предоставлении: ______.</w:t>
      </w:r>
    </w:p>
    <w:p>
      <w:pPr>
        <w:ind w:firstLine="425"/>
      </w:pPr>
      <w:r>
        <w:t xml:space="preserve">7.4. Граждане и юридические лица имеют право на равный доступ к приобретению земельных участков в собственность (ст. 15 ЗК).</w:t>
      </w:r>
    </w:p>
    <w:p>
      <w:pPr>
        <w:ind w:firstLine="425"/>
      </w:pPr>
      <w:r>
        <w:t xml:space="preserve">7.5. Признание права на земельный участок осуществляется в судебном порядке.</w:t>
      </w:r>
    </w:p>
    <w:p>
      <w:pPr>
        <w:ind w:firstLine="425"/>
      </w:pPr>
      <w:r>
        <w:t xml:space="preserve">7.6. Судебное решение является юридическим основанием для государственной регистрации права (ст. 59 ЗК).</w:t>
      </w:r>
    </w:p>
    <w:p>
      <w:pPr>
        <w:ind w:firstLine="425"/>
      </w:pPr>
      <w:r>
        <w:t xml:space="preserve">7.7. Причина, по которой право не оформлено во внесудебном порядке: ______.</w:t>
      </w:r>
    </w:p>
    <w:p>
      <w:pPr>
        <w:ind w:firstLine="425"/>
      </w:pPr>
      <w:r>
        <w:t xml:space="preserve">7.8. Результат обращения в органы: ______.</w:t>
      </w:r>
    </w:p>
    <w:p>
      <w:pPr>
        <w:ind w:firstLine="425"/>
      </w:pPr>
      <w:r>
        <w:t xml:space="preserve">7.9. Истец непрерывно пользуется участком с ______: ______.</w:t>
      </w:r>
    </w:p>
    <w:p>
      <w:pPr>
        <w:ind w:firstLine="425"/>
      </w:pPr>
      <w:r>
        <w:t xml:space="preserve">7.10. Бремя содержания участка Истец несёт самостоятельно: ______.</w:t>
      </w:r>
    </w:p>
    <w:p>
      <w:pPr>
        <w:ind w:firstLine="425"/>
      </w:pPr>
      <w:r>
        <w:t xml:space="preserve">7.11. Права на землю, не предусмотренные действующим законодательством, подлежат переоформлению, а участок, предоставленный на праве постоянного (бессрочного) пользования или пожизненного наследуемого владения, может быть оформлен гражданином в собственность.</w:t>
      </w:r>
    </w:p>
    <w:p>
      <w:pPr>
        <w:pStyle w:val="ClauseHeading"/>
      </w:pPr>
      <w:r>
        <w:rPr>
          <w:b/>
        </w:rPr>
        <w:t xml:space="preserve">8. Основание требования: полностью выплаченный паевой взнос</w:t>
      </w:r>
    </w:p>
    <w:p>
      <w:pPr>
        <w:ind w:firstLine="425"/>
      </w:pPr>
      <w:r>
        <w:t xml:space="preserve">8.1. Истец является членом кооператива ______ и полностью выплатил паевой взнос за предоставленный ему объект.</w:t>
      </w:r>
    </w:p>
    <w:p>
      <w:pPr>
        <w:ind w:firstLine="425"/>
      </w:pPr>
      <w:r>
        <w:t xml:space="preserve">8.2. Дата полной выплаты пая: ______.</w:t>
      </w:r>
    </w:p>
    <w:p>
      <w:pPr>
        <w:ind w:firstLine="425"/>
      </w:pPr>
      <w:r>
        <w:t xml:space="preserve">8.3. Размер выплаченного паевого взноса: ______ рублей.</w:t>
      </w:r>
    </w:p>
    <w:p>
      <w:pPr>
        <w:ind w:firstLine="425"/>
      </w:pPr>
      <w:r>
        <w:t xml:space="preserve">8.4. Выплата подтверждается: ______.</w:t>
      </w:r>
    </w:p>
    <w:p>
      <w:pPr>
        <w:ind w:firstLine="425"/>
      </w:pPr>
      <w:r>
        <w:t xml:space="preserve">8.5. Справка кооператива о выплате пая прилагается.</w:t>
      </w:r>
    </w:p>
    <w:p>
      <w:pPr>
        <w:ind w:firstLine="425"/>
      </w:pPr>
      <w:r>
        <w:t xml:space="preserve">8.6. Член жилищного, жилищно-строительного, дачного, гаражного или иного потребительского кооператива, полностью внёсший свой паевой взнос за квартиру, дачу, гараж, иное помещение, предоставленное этим лицом кооперативом, приобретает право собственности на указанное имущество (ст. 218 ГК).</w:t>
      </w:r>
    </w:p>
    <w:p>
      <w:pPr>
        <w:ind w:firstLine="425"/>
      </w:pPr>
      <w:r>
        <w:t xml:space="preserve">8.7. Член жилищного кооператива приобретает право собственности на жилое помещение в многоквартирном доме в случае выплаты паевого взноса полностью (ст. 129 ЖК).</w:t>
      </w:r>
    </w:p>
    <w:p>
      <w:pPr>
        <w:ind w:firstLine="425"/>
      </w:pPr>
      <w:r>
        <w:t xml:space="preserve">8.8. Право собственности возникает с момента полной выплаты пая независимо от государственной регистрации, однако для внесения записи в реестр требуется правоподтверждающий документ (ст. 131 ГК).</w:t>
      </w:r>
    </w:p>
    <w:p>
      <w:pPr>
        <w:ind w:firstLine="425"/>
      </w:pPr>
      <w:r>
        <w:t xml:space="preserve">8.9. Препятствие к внесудебной регистрации: ______.</w:t>
      </w:r>
    </w:p>
    <w:p>
      <w:pPr>
        <w:ind w:firstLine="425"/>
      </w:pPr>
      <w:r>
        <w:t xml:space="preserve">8.10. ______.</w:t>
      </w:r>
    </w:p>
    <w:p>
      <w:pPr>
        <w:ind w:firstLine="425"/>
      </w:pPr>
      <w:r>
        <w:t xml:space="preserve">8.11. Объект передан Истцу и находится в его владении с ______: ______.</w:t>
      </w:r>
    </w:p>
    <w:p>
      <w:pPr>
        <w:pStyle w:val="ClauseHeading"/>
      </w:pPr>
      <w:r>
        <w:rPr>
          <w:b/>
        </w:rPr>
        <w:t xml:space="preserve">9. Основание требования: самовольная постройка</w:t>
      </w:r>
    </w:p>
    <w:p>
      <w:pPr>
        <w:ind w:firstLine="425"/>
      </w:pPr>
      <w:r>
        <w:t xml:space="preserve">9.1. Объект возведён Истцом собственными силами и за свой счёт: ______.</w:t>
      </w:r>
    </w:p>
    <w:p>
      <w:pPr>
        <w:ind w:firstLine="425"/>
      </w:pPr>
      <w:r>
        <w:t xml:space="preserve">9.2. Собственник земельного участка вправе возводить на нём здания и сооружения, осуществлять их перестройку или снос при соблюдении градостроительных и строительных норм и правил (ст. 263 ГК).</w:t>
      </w:r>
    </w:p>
    <w:p>
      <w:pPr>
        <w:ind w:firstLine="425"/>
      </w:pPr>
      <w:r>
        <w:t xml:space="preserve">9.3. Право собственности на самовольную постройку может быть признано судом за лицом, в собственности, пожизненном наследуемом владении или постоянном (бессрочном) пользовании которого находится земельный участок, на котором создана постройка, при одновременном соблюдении трёх условий (ст. 222 ГК).</w:t>
      </w:r>
    </w:p>
    <w:p>
      <w:pPr>
        <w:ind w:firstLine="425"/>
      </w:pPr>
      <w:r>
        <w:t xml:space="preserve">9.4. Первое условие: если в отношении земельного участка Истец имеет права, допускающие строительство на нём данного объекта, — ______.</w:t>
      </w:r>
    </w:p>
    <w:p>
      <w:pPr>
        <w:ind w:firstLine="425"/>
      </w:pPr>
      <w:r>
        <w:t xml:space="preserve">9.5. Второе условие: если на день обращения в суд постройка соответствует установленным требованиям — параметрам застройки, предусмотренным правилами землепользования и застройки, документацией по планировке территории и обязательным требованиям к параметрам постройки, что подтверждается заключением: ______.</w:t>
      </w:r>
    </w:p>
    <w:p>
      <w:pPr>
        <w:ind w:firstLine="425"/>
      </w:pPr>
      <w:r>
        <w:t xml:space="preserve">9.6. Третье условие: если сохранение постройки не нарушает права и охраняемые законом интересы других лиц и не создаёт угрозы жизни и здоровью граждан.</w:t>
      </w:r>
    </w:p>
    <w:p>
      <w:pPr>
        <w:ind w:firstLine="425"/>
      </w:pPr>
      <w:r>
        <w:t xml:space="preserve">9.7. Истец принимал меры к легализации постройки во внесудебном порядке: ______.</w:t>
      </w:r>
    </w:p>
    <w:p>
      <w:pPr>
        <w:ind w:firstLine="425"/>
      </w:pPr>
      <w:r>
        <w:t xml:space="preserve">9.8. Собственник земельного участка обязан использовать участок в соответствии с его целевым назначением и разрешённым использованием (ст. 40 ЗК).</w:t>
      </w:r>
    </w:p>
    <w:p>
      <w:pPr>
        <w:ind w:firstLine="425"/>
      </w:pPr>
      <w:r>
        <w:t xml:space="preserve">9.9. В соответствии с изложенным Истец просит признать за ним право собственности на созданный объект.</w:t>
      </w:r>
    </w:p>
    <w:p>
      <w:pPr>
        <w:pStyle w:val="ClauseHeading"/>
      </w:pPr>
      <w:r>
        <w:rPr>
          <w:b/>
        </w:rPr>
        <w:t xml:space="preserve">10. Основание требования: признание зарегистрированного права отсутствующим</w:t>
      </w:r>
    </w:p>
    <w:p>
      <w:pPr>
        <w:ind w:firstLine="425"/>
      </w:pPr>
      <w:r>
        <w:t xml:space="preserve">10.1. Истец является собственником объекта и владеет им, что подтверждается: ______ и сведениями реестра — ______.</w:t>
      </w:r>
    </w:p>
    <w:p>
      <w:pPr>
        <w:ind w:firstLine="425"/>
      </w:pPr>
      <w:r>
        <w:t xml:space="preserve">10.2. В Едином государственном реестре недвижимости содержится запись о праве Ответчика на объект, которая нарушает право Истца: ______.</w:t>
      </w:r>
    </w:p>
    <w:p>
      <w:pPr>
        <w:ind w:firstLine="425"/>
      </w:pPr>
      <w:r>
        <w:t xml:space="preserve">10.3. Наложение объектов и невозможность существования двух прав на одну и ту же вещь подтверждаются: ______.</w:t>
      </w:r>
    </w:p>
    <w:p>
      <w:pPr>
        <w:ind w:firstLine="425"/>
      </w:pPr>
      <w:r>
        <w:t xml:space="preserve">10.4. Нарушенное право на земельный участок подлежит восстановлению в случаях самовольного занятия участка и в иных предусмотренных законом случаях; действия, нарушающие права на землю, могут быть пресечены (ст. 60 ЗК).</w:t>
      </w:r>
    </w:p>
    <w:p>
      <w:pPr>
        <w:ind w:firstLine="425"/>
      </w:pPr>
      <w:r>
        <w:t xml:space="preserve">10.5. Собственник может требовать устранения всяких нарушений его права, хотя бы эти нарушения и не были соединены с лишением владения (ст. 304 ГК).</w:t>
      </w:r>
    </w:p>
    <w:p>
      <w:pPr>
        <w:ind w:firstLine="425"/>
      </w:pPr>
      <w:r>
        <w:t xml:space="preserve">10.6. Если запись в реестре нарушает право Истца, которое не может быть защищено путём признания права или истребования имущества из чужого незаконного владения, надлежащим способом защиты является требование о признании права отсутствующим (ст. 12 ГК).</w:t>
      </w:r>
    </w:p>
    <w:p>
      <w:pPr>
        <w:ind w:firstLine="425"/>
      </w:pPr>
      <w:r>
        <w:t xml:space="preserve">10.7. Такое требование заявляется собственником, владеющим объектом, и направлено на устранение правовой неопределённости, порождённой недостоверной записью реестра.</w:t>
      </w:r>
    </w:p>
    <w:p>
      <w:pPr>
        <w:ind w:firstLine="425"/>
      </w:pPr>
      <w:r>
        <w:t xml:space="preserve">10.8. Последствия удовлетворения иска: запись о праве Ответчика подлежит погашению, иные требования Истца приведены далее — ______.</w:t>
      </w:r>
    </w:p>
    <w:p>
      <w:pPr>
        <w:pStyle w:val="ClauseHeading"/>
      </w:pPr>
      <w:r>
        <w:rPr>
          <w:b/>
        </w:rPr>
        <w:t xml:space="preserve">11. Основание требования: доля в общем имуществе</w:t>
      </w:r>
    </w:p>
    <w:p>
      <w:pPr>
        <w:ind w:firstLine="425"/>
      </w:pPr>
      <w:r>
        <w:t xml:space="preserve">11.1. Спорный объект находится в общей собственности либо создан с участием средств и труда Истца: ______.</w:t>
      </w:r>
    </w:p>
    <w:p>
      <w:pPr>
        <w:ind w:firstLine="425"/>
      </w:pPr>
      <w:r>
        <w:t xml:space="preserve">11.2. Имущество, находящееся в собственности двух или нескольких лиц, принадлежит им на праве общей собственности.</w:t>
      </w:r>
    </w:p>
    <w:p>
      <w:pPr>
        <w:ind w:firstLine="425"/>
      </w:pPr>
      <w:r>
        <w:t xml:space="preserve">11.3. Общая собственность на делимое имущество возникает в случаях, предусмотренных законом или договором (ст. 244 ГК).</w:t>
      </w:r>
    </w:p>
    <w:p>
      <w:pPr>
        <w:ind w:firstLine="425"/>
      </w:pPr>
      <w:r>
        <w:t xml:space="preserve">11.4. Если доли участников долевой собственности не могут быть определены на основании закона и не установлены соглашением всех её участников, доли считаются равными.</w:t>
      </w:r>
    </w:p>
    <w:p>
      <w:pPr>
        <w:ind w:firstLine="425"/>
      </w:pPr>
      <w:r>
        <w:t xml:space="preserve">11.5. Участник, осуществивший за свой счёт неотделимые улучшения имущества, имеет право на соответствующее увеличение своей доли (ст. 245 ГК).</w:t>
      </w:r>
    </w:p>
    <w:p>
      <w:pPr>
        <w:ind w:firstLine="425"/>
      </w:pPr>
      <w:r>
        <w:t xml:space="preserve">11.6. Вклад Истца в приобретение или создание объекта: ______.</w:t>
      </w:r>
    </w:p>
    <w:p>
      <w:pPr>
        <w:ind w:firstLine="425"/>
      </w:pPr>
      <w:r>
        <w:t xml:space="preserve">11.7. Размер требуемой доли и его обоснование: ______.</w:t>
      </w:r>
    </w:p>
    <w:p>
      <w:pPr>
        <w:ind w:firstLine="425"/>
      </w:pPr>
      <w:r>
        <w:t xml:space="preserve">11.8. Право собственности на новую вещь, изготовленную или созданную лицом для себя с соблюдением закона и иных правовых актов, приобретается этим лицом (ст. 218 ГК).</w:t>
      </w:r>
    </w:p>
    <w:p>
      <w:pPr>
        <w:ind w:firstLine="425"/>
      </w:pPr>
      <w:r>
        <w:t xml:space="preserve">11.9. Имущество, находящееся в долевой собственности, может быть разделено между её участниками по соглашению между ними, а при недостижении соглашения — по требованию участника в судебном порядке (ст. 252 ГК).</w:t>
      </w:r>
    </w:p>
    <w:p>
      <w:pPr>
        <w:ind w:firstLine="425"/>
      </w:pPr>
      <w:r>
        <w:t xml:space="preserve">11.10. Соглашение об определении долей между сторонами не достигнуто: ______.</w:t>
      </w:r>
    </w:p>
    <w:p>
      <w:pPr>
        <w:ind w:firstLine="425"/>
      </w:pPr>
      <w:r>
        <w:t xml:space="preserve">11.11. Расчёт доли и стоимости вложений приведён в Приложение № 1.</w:t>
      </w:r>
    </w:p>
    <w:p>
      <w:pPr>
        <w:pStyle w:val="ClauseHeading"/>
      </w:pPr>
      <w:r>
        <w:rPr>
          <w:b/>
        </w:rPr>
        <w:t xml:space="preserve">12. Основание требования: движимое имущество</w:t>
      </w:r>
    </w:p>
    <w:p>
      <w:pPr>
        <w:ind w:firstLine="425"/>
      </w:pPr>
      <w:r>
        <w:t xml:space="preserve">12.1. Предметом спора является движимое имущество: ______ — ______.</w:t>
      </w:r>
    </w:p>
    <w:p>
      <w:pPr>
        <w:ind w:firstLine="425"/>
      </w:pPr>
      <w:r>
        <w:t xml:space="preserve">12.2. Вещи, не относящиеся к недвижимости, признаются движимым имуществом.</w:t>
      </w:r>
    </w:p>
    <w:p>
      <w:pPr>
        <w:ind w:firstLine="425"/>
      </w:pPr>
      <w:r>
        <w:t xml:space="preserve">12.3. Регистрация прав на движимые вещи не требуется, кроме случаев, указанных в законе (ст. 130 ГК).</w:t>
      </w:r>
    </w:p>
    <w:p>
      <w:pPr>
        <w:ind w:firstLine="425"/>
      </w:pPr>
      <w:r>
        <w:t xml:space="preserve">12.4. Право собственности у приобретателя вещи по договору возникает с момента её передачи, если иное не предусмотрено законом или договором (ст. 223 ГК).</w:t>
      </w:r>
    </w:p>
    <w:p>
      <w:pPr>
        <w:ind w:firstLine="425"/>
      </w:pPr>
      <w:r>
        <w:t xml:space="preserve">12.5. Передачей признаётся вручение вещи приобретателю, а равно сдача перевозчику для отправки приобретателю (ст. 224 ГК).</w:t>
      </w:r>
    </w:p>
    <w:p>
      <w:pPr>
        <w:ind w:firstLine="425"/>
      </w:pPr>
      <w:r>
        <w:t xml:space="preserve">12.6. Основание приобретения и передача имущества Истцу: ______.</w:t>
      </w:r>
    </w:p>
    <w:p>
      <w:pPr>
        <w:ind w:firstLine="425"/>
      </w:pPr>
      <w:r>
        <w:t xml:space="preserve">12.7. ______.</w:t>
      </w:r>
    </w:p>
    <w:p>
      <w:pPr>
        <w:ind w:firstLine="425"/>
      </w:pPr>
      <w:r>
        <w:t xml:space="preserve">12.8. Оплата — ______.</w:t>
      </w:r>
    </w:p>
    <w:p>
      <w:pPr>
        <w:ind w:firstLine="425"/>
      </w:pPr>
      <w:r>
        <w:t xml:space="preserve">12.9. Право собственности на имущество, имеющее собственника, приобретается другим лицом на основании сделки об отчуждении этого имущества (ст. 218 ГК).</w:t>
      </w:r>
    </w:p>
    <w:p>
      <w:pPr>
        <w:ind w:firstLine="425"/>
      </w:pPr>
      <w:r>
        <w:t xml:space="preserve">12.10. Истец добросовестно, открыто и непрерывно владеет вещью как своей собственной ______ лет.</w:t>
      </w:r>
    </w:p>
    <w:p>
      <w:pPr>
        <w:ind w:firstLine="425"/>
      </w:pPr>
      <w:r>
        <w:t xml:space="preserve">12.11. Для движимого имущества давностный срок составляет пять лет (ст. 234 ГК).</w:t>
      </w:r>
    </w:p>
    <w:p>
      <w:pPr>
        <w:ind w:firstLine="425"/>
      </w:pPr>
      <w:r>
        <w:t xml:space="preserve">12.12. Регистрационный учёт транспортного средства носит учётный характер и права собственности не порождает, поэтому запись в органах учёта не препятствует признанию права за Истцом.</w:t>
      </w:r>
    </w:p>
    <w:p>
      <w:pPr>
        <w:pStyle w:val="ClauseHeading"/>
      </w:pPr>
      <w:r>
        <w:rPr>
          <w:b/>
        </w:rPr>
        <w:t xml:space="preserve">13. Владение объектом и несение бремени содержания</w:t>
      </w:r>
    </w:p>
    <w:p>
      <w:pPr>
        <w:ind w:firstLine="425"/>
      </w:pPr>
      <w:r>
        <w:t xml:space="preserve">13.1. Истец владеет объектом с ______ и относится к нему как к своему собственному.</w:t>
      </w:r>
    </w:p>
    <w:p>
      <w:pPr>
        <w:ind w:firstLine="425"/>
      </w:pPr>
      <w:r>
        <w:t xml:space="preserve">13.2. Владение выражается в следующем: ______.</w:t>
      </w:r>
    </w:p>
    <w:p>
      <w:pPr>
        <w:ind w:firstLine="425"/>
      </w:pPr>
      <w:r>
        <w:t xml:space="preserve">13.3. Бремя содержания имущества несёт Истец: ______.</w:t>
      </w:r>
    </w:p>
    <w:p>
      <w:pPr>
        <w:ind w:firstLine="425"/>
      </w:pPr>
      <w:r>
        <w:t xml:space="preserve">13.4. Собственник несёт бремя содержания принадлежащего ему имущества, если иное не предусмотрено законом или договором (ст. 210 ГК).</w:t>
      </w:r>
    </w:p>
    <w:p>
      <w:pPr>
        <w:ind w:firstLine="425"/>
      </w:pPr>
      <w:r>
        <w:t xml:space="preserve">13.5. Хронология владения, платежей и улучшений объекта приведена в Приложение № 3.</w:t>
      </w:r>
    </w:p>
    <w:p>
      <w:pPr>
        <w:ind w:firstLine="425"/>
      </w:pPr>
      <w:r>
        <w:t xml:space="preserve">13.6. Обстоятельства владения могут быть подтверждены свидетельскими показаниями: ______.</w:t>
      </w:r>
    </w:p>
    <w:p>
      <w:pPr>
        <w:ind w:firstLine="425"/>
      </w:pPr>
      <w:r>
        <w:t xml:space="preserve">13.7. Каждая сторона должна доказать те обстоятельства, на которые она ссылается как на основания своих требований и возражений (ст. 56 ГПК).</w:t>
      </w:r>
    </w:p>
    <w:p>
      <w:pPr>
        <w:pStyle w:val="ClauseHeading"/>
      </w:pPr>
      <w:r>
        <w:rPr>
          <w:b/>
        </w:rPr>
        <w:t xml:space="preserve">14. Нарушение права истца</w:t>
      </w:r>
    </w:p>
    <w:p>
      <w:pPr>
        <w:ind w:firstLine="425"/>
      </w:pPr>
      <w:r>
        <w:t xml:space="preserve">14.1. Отсутствие зарегистрированного права нарушает интересы Истца: ______.</w:t>
      </w:r>
    </w:p>
    <w:p>
      <w:pPr>
        <w:ind w:firstLine="425"/>
      </w:pPr>
      <w:r>
        <w:t xml:space="preserve">14.2. Позиция Ответчика: ______.</w:t>
      </w:r>
    </w:p>
    <w:p>
      <w:pPr>
        <w:ind w:firstLine="425"/>
      </w:pPr>
      <w:r>
        <w:t xml:space="preserve">14.3. Истец лишён возможности распорядиться объектом, передать его по наследству, использовать в качестве обеспечения, а также защитить своё владение от притязаний третьих лиц.</w:t>
      </w:r>
    </w:p>
    <w:p>
      <w:pPr>
        <w:ind w:firstLine="425"/>
      </w:pPr>
      <w:r>
        <w:t xml:space="preserve">14.4. Защиту нарушенных или оспоренных гражданских прав осуществляет суд в соответствии с подведомственностью дел (ст. 11 ГК).</w:t>
      </w:r>
    </w:p>
    <w:p>
      <w:pPr>
        <w:ind w:firstLine="425"/>
      </w:pPr>
      <w:r>
        <w:t xml:space="preserve">14.5. Защита гражданских прав осуществляется путём признания права, восстановления положения, существовавшего до нарушения права, и пресечения действий, нарушающих право или создающих угрозу его нарушения (ст. 12 ГК).</w:t>
      </w:r>
    </w:p>
    <w:p>
      <w:pPr>
        <w:ind w:firstLine="425"/>
      </w:pPr>
      <w:r>
        <w:t xml:space="preserve">14.6. Собственник вправе требовать устранения всяких нарушений его права, в том числе не связанных с лишением владения (ст. 304 ГК).</w:t>
      </w:r>
    </w:p>
    <w:p>
      <w:pPr>
        <w:ind w:firstLine="425"/>
      </w:pPr>
      <w:r>
        <w:t xml:space="preserve">14.7. Иные способы защиты, кроме судебного признания права, Истцу недоступны: во внесудебном порядке запись в реестр внесена быть не может.</w:t>
      </w:r>
    </w:p>
    <w:p>
      <w:pPr>
        <w:pStyle w:val="ClauseHeading"/>
      </w:pPr>
      <w:r>
        <w:rPr>
          <w:b/>
        </w:rPr>
        <w:t xml:space="preserve">15. Досудебное урегулирование и обращение в орган регистрации</w:t>
      </w:r>
    </w:p>
    <w:p>
      <w:pPr>
        <w:ind w:firstLine="425"/>
      </w:pPr>
      <w:r>
        <w:t xml:space="preserve">15.1. Истец направил Ответчику письменное требование от ______ с предложением совместно обратиться за государственной регистрацией либо иным образом урегулировать спор.______Обязательный досудебный порядок урегулирования по спорам о признании права законом не установлен, однако Истец принимал меры к внесудебному разрешению спора.</w:t>
      </w:r>
    </w:p>
    <w:p>
      <w:pPr>
        <w:ind w:firstLine="425"/>
      </w:pPr>
      <w:r>
        <w:t xml:space="preserve">15.2. Направление требования подтверждается: ______.</w:t>
      </w:r>
    </w:p>
    <w:p>
      <w:pPr>
        <w:ind w:firstLine="425"/>
      </w:pPr>
      <w:r>
        <w:t xml:space="preserve">15.3. Результат обращения: ______.</w:t>
      </w:r>
    </w:p>
    <w:p>
      <w:pPr>
        <w:ind w:firstLine="425"/>
      </w:pPr>
      <w:r>
        <w:t xml:space="preserve">15.4. Истец обращался в орган регистрации прав, результат обращения: ______.</w:t>
      </w:r>
    </w:p>
    <w:p>
      <w:pPr>
        <w:ind w:firstLine="425"/>
      </w:pPr>
      <w:r>
        <w:t xml:space="preserve">15.5. Для споров, рассматриваемых арбитражным судом, соблюдение претензионного порядка обязательно, если такой порядок установлен законом для данной категории споров (ст. 125 АПК).</w:t>
      </w:r>
    </w:p>
    <w:p>
      <w:pPr>
        <w:ind w:firstLine="425"/>
      </w:pPr>
      <w:r>
        <w:t xml:space="preserve">15.6. Копии искового заявления и приложенных документов направлены Ответчику, соответчику и третьим лицам, документы о направлении прилагаются (ст. 132 ГПК).</w:t>
      </w:r>
    </w:p>
    <w:p>
      <w:pPr>
        <w:pStyle w:val="ClauseHeading"/>
      </w:pPr>
      <w:r>
        <w:rPr>
          <w:b/>
        </w:rPr>
        <w:t xml:space="preserve">16. Цена иска и её определение</w:t>
      </w:r>
    </w:p>
    <w:p>
      <w:pPr>
        <w:ind w:firstLine="425"/>
      </w:pPr>
      <w:r>
        <w:t xml:space="preserve">16.1. Цена иска составляет ______ рублей и определена ______.</w:t>
      </w:r>
    </w:p>
    <w:p>
      <w:pPr>
        <w:ind w:firstLine="425"/>
      </w:pPr>
      <w:r>
        <w:t xml:space="preserve">16.2. По искам о признании права собственности на объект недвижимого имущества, принадлежащий гражданину на праве собственности, цена иска определяется исходя из стоимости объекта, но не ниже его инвентаризационной оценки, а при её отсутствии — не ниже кадастровой стоимости; для объектов, принадлежащих организации, — не ниже балансовой оценки (ст. 91 ГПК).</w:t>
      </w:r>
    </w:p>
    <w:p>
      <w:pPr>
        <w:ind w:firstLine="425"/>
      </w:pPr>
      <w:r>
        <w:t xml:space="preserve">16.3. Расчёт цены иска приведён в Приложение № 1 и подписан Истцом.</w:t>
      </w:r>
    </w:p>
    <w:p>
      <w:pPr>
        <w:ind w:firstLine="425"/>
      </w:pPr>
      <w:r>
        <w:t xml:space="preserve">16.4. Цена иска указывается в исковом заявлении, если иск подлежит оценке (ст. 131 ГПК).</w:t>
      </w:r>
    </w:p>
    <w:p>
      <w:pPr>
        <w:ind w:firstLine="425"/>
      </w:pPr>
      <w:r>
        <w:t xml:space="preserve">16.5. Размер государственной пошлины по имущественному иску, подлежащему оценке, исчисляется от цены иска по шкале, установленной статьёй 333.19 Налогового кодекса Российской Федерации.</w:t>
      </w:r>
    </w:p>
    <w:p>
      <w:pPr>
        <w:pStyle w:val="ClauseHeading"/>
      </w:pPr>
      <w:r>
        <w:rPr>
          <w:b/>
        </w:rPr>
        <w:t xml:space="preserve">17. Подсудность и подведомственность</w:t>
      </w:r>
    </w:p>
    <w:p>
      <w:pPr>
        <w:ind w:firstLine="425"/>
      </w:pPr>
      <w:r>
        <w:t xml:space="preserve">17.1. Иск подаётся: ______.</w:t>
      </w:r>
    </w:p>
    <w:p>
      <w:pPr>
        <w:ind w:firstLine="425"/>
      </w:pPr>
      <w:r>
        <w:t xml:space="preserve">17.2. Иски о правах на земельные участки, участки недр, здания, в том числе жилые и нежилые помещения, строения, сооружения и другие объекты, прочно связанные с землёй, предъявляются в суд по месту нахождения этих объектов — это исключительная подсудность (ст. 30 ГПК).</w:t>
      </w:r>
    </w:p>
    <w:p>
      <w:pPr>
        <w:ind w:firstLine="425"/>
      </w:pPr>
      <w:r>
        <w:t xml:space="preserve">17.3. Исключительную подсудность нельзя изменить соглашением сторон, поэтому оговорка о договорной подсудности в договоре в этой части не применяется.</w:t>
      </w:r>
    </w:p>
    <w:p>
      <w:pPr>
        <w:ind w:firstLine="425"/>
      </w:pPr>
      <w:r>
        <w:t xml:space="preserve">17.4. Мировой судья рассматривает имущественные споры при цене иска, не превышающей пятидесяти тысяч рублей, — это относится только к спорам о движимом имуществе, поскольку споры о правах на недвижимость мировому судье неподсудны (ст. 23 ГПК).</w:t>
      </w:r>
    </w:p>
    <w:p>
      <w:pPr>
        <w:ind w:firstLine="425"/>
      </w:pPr>
      <w:r>
        <w:t xml:space="preserve">17.5. Если обеими сторонами спора являются организации или индивидуальные предприниматели, а объект используется в предпринимательской деятельности, дело рассматривает арбитражный суд (ст. 27 АПК).</w:t>
      </w:r>
    </w:p>
    <w:p>
      <w:pPr>
        <w:ind w:firstLine="425"/>
      </w:pPr>
      <w:r>
        <w:t xml:space="preserve">17.6. В арбитражном процессе иски о правах на недвижимое имущество также предъявляются по месту нахождения объекта (ст. 38 АПК).</w:t>
      </w:r>
    </w:p>
    <w:p>
      <w:pPr>
        <w:pStyle w:val="ClauseHeading"/>
      </w:pPr>
      <w:r>
        <w:rPr>
          <w:b/>
        </w:rPr>
        <w:t xml:space="preserve">18. Государственная пошлина</w:t>
      </w:r>
    </w:p>
    <w:p>
      <w:pPr>
        <w:ind w:firstLine="425"/>
      </w:pPr>
      <w:r>
        <w:t xml:space="preserve">18.1. Государственная пошлина по настоящему иску составляет ______ рублей и ______.</w:t>
      </w:r>
    </w:p>
    <w:p>
      <w:pPr>
        <w:ind w:firstLine="425"/>
      </w:pPr>
      <w:r>
        <w:t xml:space="preserve">18.2. По имущественным искам, подлежащим оценке, пошлина исчисляется от цены иска по прогрессивной шкале статьи 333.19 Налогового кодекса Российской Федерации.</w:t>
      </w:r>
    </w:p>
    <w:p>
      <w:pPr>
        <w:ind w:firstLine="425"/>
      </w:pPr>
      <w:r>
        <w:t xml:space="preserve">18.3. Если одновременно заявлены имущественное требование и требование неимущественного характера, пошлина уплачивается по каждому требованию отдельно.</w:t>
      </w:r>
    </w:p>
    <w:p>
      <w:pPr>
        <w:ind w:firstLine="425"/>
      </w:pPr>
      <w:r>
        <w:t xml:space="preserve">18.4. Суд вправе отсрочить или рассрочить уплату государственной пошлины, а также уменьшить её размер с учётом имущественного положения плательщика — статья 333.41 Налогового кодекса Российской Федерации и статья 90 Гражданского процессуального кодекса Российской Федерации.</w:t>
      </w:r>
    </w:p>
    <w:p>
      <w:pPr>
        <w:ind w:firstLine="425"/>
      </w:pPr>
      <w:r>
        <w:t xml:space="preserve">18.5. Документ об уплате пошлины либо ходатайство об отсрочке прилагается к исковому заявлению (ст. 132 ГПК).</w:t>
      </w:r>
    </w:p>
    <w:p>
      <w:pPr>
        <w:ind w:firstLine="425"/>
      </w:pPr>
      <w:r>
        <w:t xml:space="preserve">19.1. На основании изложенного, руководствуясь статьями 8, 12, 131, 209, 218, 223 и 234 Гражданского кодекса Российской Федерации, статьями 59 и 60 Земельного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19.2. Признать за Истцом — ______ — право собственности на ______ с кадастровым номером ______, площадью ______, расположенный по адресу: ______.</w:t>
      </w:r>
    </w:p>
    <w:p>
      <w:pPr>
        <w:ind w:firstLine="425"/>
      </w:pPr>
      <w:r>
        <w:t xml:space="preserve">19.3. Признать отсутствующим зарегистрированное право Ответчика на указанный объект — ______ — и погасить соответствующую запись Единого государственного реестра недвижимости.</w:t>
      </w:r>
    </w:p>
    <w:p>
      <w:pPr>
        <w:ind w:firstLine="425"/>
      </w:pPr>
      <w:r>
        <w:t xml:space="preserve">19.4. Указать в решении, что оно является основанием для внесения записи о праве собственности Истца в Единый государственный реестр недвижимости.</w:t>
      </w:r>
    </w:p>
    <w:p>
      <w:pPr>
        <w:ind w:firstLine="425"/>
      </w:pPr>
      <w:r>
        <w:t xml:space="preserve">19.5. Принять обеспечительные меры: ______.</w:t>
      </w:r>
    </w:p>
    <w:p>
      <w:pPr>
        <w:ind w:firstLine="425"/>
      </w:pPr>
      <w:r>
        <w:t xml:space="preserve">19.6. Взыскать с Ответчика расходы на оплату услуг представителя в размере ______ рублей.</w:t>
      </w:r>
    </w:p>
    <w:p>
      <w:pPr>
        <w:ind w:firstLine="425"/>
      </w:pPr>
      <w:r>
        <w:t xml:space="preserve">19.7. Взыскать с Ответчика расходы на оценку и экспертизу в размере ______ рублей, почтовые расходы в размере ______ рублей и расходы по уплате государственной пошлины в размере ______ рублей.</w:t>
      </w:r>
    </w:p>
    <w:p>
      <w:pPr>
        <w:ind w:firstLine="425"/>
      </w:pPr>
      <w:r>
        <w:t xml:space="preserve">19.8. ______</w:t>
      </w:r>
    </w:p>
    <w:p>
      <w:pPr>
        <w:ind w:firstLine="425"/>
      </w:pPr>
      <w:r>
        <w:t xml:space="preserve">20.1. Прилагаемые документы:</w:t>
      </w:r>
    </w:p>
    <w:p>
      <w:pPr>
        <w:ind w:firstLine="425"/>
      </w:pPr>
      <w:r>
        <w:t xml:space="preserve">20.2.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отсутствуют.</w:t>
      </w:r>
    </w:p>
    <w:p>
      <w:pPr>
        <w:ind w:firstLine="425"/>
      </w:pPr>
      <w:r>
        <w:t xml:space="preserve">20.3. Документ, подтверждающий уплату государственной пошлины, либо ходатайство об отсрочке её уплаты.</w:t>
      </w:r>
    </w:p>
    <w:p>
      <w:pPr>
        <w:ind w:firstLine="425"/>
      </w:pPr>
      <w:r>
        <w:t xml:space="preserve">20.4. Выписка из Единого государственного реестра недвижимости об объекте — ______.</w:t>
      </w:r>
    </w:p>
    <w:p>
      <w:pPr>
        <w:ind w:firstLine="425"/>
      </w:pPr>
      <w:r>
        <w:t xml:space="preserve">20.5. Копия правоустанавливающего документа — ______.</w:t>
      </w:r>
    </w:p>
    <w:p>
      <w:pPr>
        <w:ind w:firstLine="425"/>
      </w:pPr>
      <w:r>
        <w:t xml:space="preserve">20.6. Документы об оплате — ______.</w:t>
      </w:r>
    </w:p>
    <w:p>
      <w:pPr>
        <w:ind w:firstLine="425"/>
      </w:pPr>
      <w:r>
        <w:t xml:space="preserve">20.7. Копия документа о передаче объекта — ______.</w:t>
      </w:r>
    </w:p>
    <w:p>
      <w:pPr>
        <w:ind w:firstLine="425"/>
      </w:pPr>
      <w:r>
        <w:t xml:space="preserve">20.8. Копия свидетельства о смерти наследодателя и документы, подтверждающие родство, а также материалы наследственного дела — ______.</w:t>
      </w:r>
    </w:p>
    <w:p>
      <w:pPr>
        <w:ind w:firstLine="425"/>
      </w:pPr>
      <w:r>
        <w:t xml:space="preserve">20.9. Справка кооператива ______ о полной выплате паевого взноса.</w:t>
      </w:r>
    </w:p>
    <w:p>
      <w:pPr>
        <w:ind w:firstLine="425"/>
      </w:pPr>
      <w:r>
        <w:t xml:space="preserve">20.10. Техническое заключение о соответствии постройки обязательным требованиям — ______.</w:t>
      </w:r>
    </w:p>
    <w:p>
      <w:pPr>
        <w:ind w:firstLine="425"/>
      </w:pPr>
      <w:r>
        <w:t xml:space="preserve">20.11. Документы об обращении за разрешительной документацией — ______.</w:t>
      </w:r>
    </w:p>
    <w:p>
      <w:pPr>
        <w:ind w:firstLine="425"/>
      </w:pPr>
      <w:r>
        <w:t xml:space="preserve">20.12. Заключение кадастрового инженера — ______.</w:t>
      </w:r>
    </w:p>
    <w:p>
      <w:pPr>
        <w:ind w:firstLine="425"/>
      </w:pPr>
      <w:r>
        <w:t xml:space="preserve">20.13. Копия уведомления органа регистрации прав — ______.</w:t>
      </w:r>
    </w:p>
    <w:p>
      <w:pPr>
        <w:ind w:firstLine="425"/>
      </w:pPr>
      <w:r>
        <w:t xml:space="preserve">20.14. Копия требования Ответчику от ______ и документы о его направлении — ______.</w:t>
      </w:r>
    </w:p>
    <w:p>
      <w:pPr>
        <w:ind w:firstLine="425"/>
      </w:pPr>
      <w:r>
        <w:t xml:space="preserve">20.15. Документы, подтверждающие владение объектом и несение расходов на его содержание.</w:t>
      </w:r>
    </w:p>
    <w:p>
      <w:pPr>
        <w:ind w:firstLine="425"/>
      </w:pPr>
      <w:r>
        <w:t xml:space="preserve">20.16. Расчёт цены иска, подписанный Истцом, — Приложение № 1.</w:t>
      </w:r>
    </w:p>
    <w:p>
      <w:pPr>
        <w:ind w:firstLine="425"/>
      </w:pPr>
      <w:r>
        <w:t xml:space="preserve">20.17. Опись правоустанавливающих и подтверждающих документов — Приложение № 2.</w:t>
      </w:r>
    </w:p>
    <w:p>
      <w:pPr>
        <w:ind w:firstLine="425"/>
      </w:pPr>
      <w:r>
        <w:t xml:space="preserve">20.18. Хронология владения объектом — Приложение № 3.</w:t>
      </w:r>
    </w:p>
    <w:p>
      <w:pPr>
        <w:ind w:firstLine="425"/>
      </w:pPr>
      <w:r>
        <w:t xml:space="preserve">20.19.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20.20.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 и подписан Истцом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607"/>
        <w:gridCol w:w="2008"/>
        <w:gridCol w:w="3414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 или доля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оценки</w:t>
            </w:r>
          </w:p>
        </w:tc>
        <w:tc>
          <w:tcPr>
            <w:tcW w:w="17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подтверждающий стоимость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______ рублей; стоимость подтверждена ______.</w:t>
      </w:r>
    </w:p>
    <w:p>
      <w:pPr>
        <w:ind w:firstLine="425"/>
      </w:pPr>
      <w:r>
        <w:t xml:space="preserve">Государственная пошлина исчислена от цены иска и составляет ______ рублей.</w:t>
      </w:r>
    </w:p>
    <w:p>
      <w:pPr>
        <w:ind w:firstLine="425"/>
      </w:pPr>
      <w:r>
        <w:t xml:space="preserve">При определении цены иска учтено правило о том, что стоимость объекта не может быть принята ниже его инвентаризационной, а при её отсутствии — ниже кадастровой стоимости.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правоустанавливающих и подтверждающих документов</w:t>
      </w:r>
    </w:p>
    <w:p>
      <w:pPr>
        <w:ind w:firstLine="425"/>
      </w:pPr>
      <w:r>
        <w:t xml:space="preserve">Опись документов, представляемых Истцом в обоснование права на ______ по адресу: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2461"/>
        <w:gridCol w:w="184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подтверждает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Документы, которые Истец не может получить самостоятельно, указаны в ходатайстве об истребовании доказательств.</w:t>
      </w:r>
    </w:p>
    <w:p>
      <w:pPr>
        <w:ind w:firstLine="425"/>
      </w:pPr>
      <w:r>
        <w:t xml:space="preserve">Опись составлена Истцом по состоянию на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Хронология владения объектом и расходов на его содержание</w:t>
      </w:r>
    </w:p>
    <w:p>
      <w:pPr>
        <w:ind w:firstLine="425"/>
      </w:pPr>
      <w:r>
        <w:t xml:space="preserve">Хронология подтверждает открытость, непрерывность и добросовестность владения объектом начиная с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637"/>
        <w:gridCol w:w="2728"/>
        <w:gridCol w:w="2182"/>
        <w:gridCol w:w="2546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4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 или действие владельца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Понесённые расходы, руб.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срок владения на дату подачи иска: ______ лет.</w:t>
      </w:r>
    </w:p>
    <w:p>
      <w:pPr>
        <w:ind w:firstLine="425"/>
      </w:pPr>
      <w:r>
        <w:t xml:space="preserve">Действия по владению и пользованию объектом: ______.</w:t>
      </w:r>
    </w:p>
    <w:p>
      <w:pPr>
        <w:ind w:firstLine="425"/>
      </w:pPr>
      <w:r>
        <w:t xml:space="preserve">Расходы на содержание объекта: ______.</w:t>
      </w:r>
    </w:p>
    <w:p>
      <w:pPr>
        <w:pStyle w:val="ClauseHeading"/>
      </w:pPr>
      <w:r>
        <w:rPr>
          <w:b/>
        </w:rPr>
        <w:t xml:space="preserve">21.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признании права собственности» с сайта primadoc.ru. Документ, заполненный под вашу ситуацию, собирается в конструкторе: https://primadoc.ru/doc/iskovoe-zayavlenie-o-priznanii-prava-sobstvennosti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признании права собственности — пустой бланк</dc:title>
  <dc:creator>Примадок</dc:creator>
  <dcterms:created xsi:type="dcterms:W3CDTF">2026-09-12T07:41:06Z</dcterms:created>
</cp:coreProperties>
</file>