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и идентификатор указаны в реквизитах истца. Процессуальное положение: ______.</w:t>
      </w:r>
    </w:p>
    <w:p>
      <w:pPr>
        <w:ind w:left="4820"/>
        <w:jc w:val="left"/>
      </w:pPr>
      <w:r>
        <w:t xml:space="preserve">Ответчик: ______ (______), адрес: ______, идентификатор: ______, телефон и электронная почта: ______.</w:t>
      </w:r>
    </w:p>
    <w:p>
      <w:pPr>
        <w:ind w:left="4820"/>
        <w:jc w:val="left"/>
      </w:pPr>
      <w:r>
        <w:t xml:space="preserve">Третьи лица, не заявляющие самостоятельных требований относительно предмета спора: ______.</w:t>
      </w:r>
    </w:p>
    <w:p>
      <w:pPr>
        <w:ind w:left="4820"/>
        <w:jc w:val="left"/>
      </w:pPr>
      <w:r>
        <w:t xml:space="preserve">Цена иска: ______ рублей. Государственная пошлина: ______ рублей — ______.</w:t>
      </w:r>
    </w:p>
    <w:p>
      <w:pPr>
        <w:ind w:left="4820"/>
        <w:jc w:val="left"/>
      </w:pPr>
      <w:r>
        <w:t xml:space="preserve">Сведения о сторонах, цене иска и перечень прилагаемых документов приводятся в заявлении в силу требований к его форме и содержанию (ст. 131 ГПК).</w:t>
      </w:r>
    </w:p>
    <w:p>
      <w:pPr>
        <w:pStyle w:val="DocTitle"/>
      </w:pPr>
      <w:r>
        <w:t xml:space="preserve">ИСКОВОЕ ЗАЯВЛЕНИЕ об оспаривании сделки</w:t>
      </w:r>
    </w:p>
    <w:p>
      <w:pPr>
        <w:jc w:val="center"/>
        <w:spacing w:after="160"/>
      </w:pPr>
      <w:r>
        <w:t xml:space="preserve">{{field.claim_subject}}</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w:t>
      </w:r>
    </w:p>
    <w:p>
      <w:pPr>
        <w:ind w:firstLine="425"/>
      </w:pPr>
      <w:r>
        <w:t xml:space="preserve">1.1. ______ между сторонами заключён договор № ______ (далее — Договор).</w:t>
      </w:r>
    </w:p>
    <w:p>
      <w:pPr>
        <w:ind w:firstLine="425"/>
      </w:pPr>
      <w:r>
        <w:t xml:space="preserve">1.2. Вид договора: ______.</w:t>
      </w:r>
    </w:p>
    <w:p>
      <w:pPr>
        <w:ind w:firstLine="425"/>
      </w:pPr>
      <w:r>
        <w:t xml:space="preserve">1.3. Стороны сделки: ______.</w:t>
      </w:r>
    </w:p>
    <w:p>
      <w:pPr>
        <w:ind w:firstLine="425"/>
      </w:pPr>
      <w:r>
        <w:t xml:space="preserve">1.4. Предмет Договора: ______.</w:t>
      </w:r>
    </w:p>
    <w:p>
      <w:pPr>
        <w:ind w:firstLine="425"/>
      </w:pPr>
      <w:r>
        <w:t xml:space="preserve">1.5. Цена Договора составляет ______ рублей.</w:t>
      </w:r>
    </w:p>
    <w:p>
      <w:pPr>
        <w:ind w:firstLine="425"/>
      </w:pPr>
      <w:r>
        <w:t xml:space="preserve">1.6. Состояние исполнения: ______.</w:t>
      </w:r>
    </w:p>
    <w:p>
      <w:pPr>
        <w:ind w:firstLine="425"/>
      </w:pPr>
      <w:r>
        <w:t xml:space="preserve">1.7. По сделке передано следующее: ______; уплачено ______ рублей.</w:t>
      </w:r>
    </w:p>
    <w:p>
      <w:pPr>
        <w:ind w:firstLine="425"/>
      </w:pPr>
      <w:r>
        <w:t xml:space="preserve">1.8. Договор удостоверен нотариально либо переход права по нему зарегистрирован в Едином государственном реестре недвижимости, что подтверждается приложенной выпиской.</w:t>
      </w:r>
    </w:p>
    <w:p>
      <w:pPr>
        <w:ind w:firstLine="425"/>
      </w:pPr>
      <w:r>
        <w:t xml:space="preserve">1.9. Сделками признаются действия граждан и юридических лиц, направленные на установление, изменение или прекращение гражданских прав и обязанностей (ст. 153 ГК).</w:t>
      </w:r>
    </w:p>
    <w:p>
      <w:pPr>
        <w:ind w:firstLine="425"/>
      </w:pPr>
      <w:r>
        <w:t xml:space="preserve">1.10. Договором признаётся соглашение двух или нескольких лиц об установлении, изменении или прекращении гражданских прав и обязанностей (ст. 420 ГК).</w:t>
      </w:r>
    </w:p>
    <w:p>
      <w:pPr>
        <w:pStyle w:val="ClauseHeading"/>
      </w:pPr>
      <w:r>
        <w:rPr>
          <w:b/>
        </w:rPr>
        <w:t xml:space="preserve">2. Порок сделки и нарушенное право истца</w:t>
      </w:r>
    </w:p>
    <w:p>
      <w:pPr>
        <w:ind w:firstLine="425"/>
      </w:pPr>
      <w:r>
        <w:t xml:space="preserve">2.1. ______</w:t>
      </w:r>
    </w:p>
    <w:p>
      <w:pPr>
        <w:ind w:firstLine="425"/>
      </w:pPr>
      <w:r>
        <w:t xml:space="preserve">2.2. Права и законные интересы Истца нарушены следующим образом: ______.</w:t>
      </w:r>
    </w:p>
    <w:p>
      <w:pPr>
        <w:ind w:firstLine="425"/>
      </w:pPr>
      <w:r>
        <w:t xml:space="preserve">2.3. Требование о признании оспоримой сделки недействительной может быть предъявлено стороной сделки или иным лицом, указанным в законе, если сделка нарушает его права или охраняемые законом интересы; требование о применении последствий недействительности ничтожной сделки вправе заявить сторона сделки, а иное лицо — в случаях, установленных законом (ст. 166 ГК).</w:t>
      </w:r>
    </w:p>
    <w:p>
      <w:pPr>
        <w:ind w:firstLine="425"/>
      </w:pPr>
      <w:r>
        <w:t xml:space="preserve">2.4. Об обстоятельствах, являющихся основанием недействительности, Истец узнал ______.</w:t>
      </w:r>
    </w:p>
    <w:p>
      <w:pPr>
        <w:ind w:firstLine="425"/>
      </w:pPr>
      <w:r>
        <w:t xml:space="preserve">2.5. Изложенное подтверждается следующими доказательствами: ______.</w:t>
      </w:r>
    </w:p>
    <w:p>
      <w:pPr>
        <w:ind w:firstLine="425"/>
      </w:pPr>
      <w:r>
        <w:t xml:space="preserve">2.6. Документы, на которых Истец основывает свои требования, прилагаются к заявлению (ст. 132 ГПК).</w:t>
      </w:r>
    </w:p>
    <w:p>
      <w:pPr>
        <w:pStyle w:val="ClauseHeading"/>
      </w:pPr>
      <w:r>
        <w:rPr>
          <w:b/>
        </w:rPr>
        <w:t xml:space="preserve">3. Общие последствия недействительности сделки</w:t>
      </w:r>
    </w:p>
    <w:p>
      <w:pPr>
        <w:ind w:firstLine="425"/>
      </w:pPr>
      <w:r>
        <w:t xml:space="preserve">3.1. Защита гражданских прав осуществляется в том числе путём признания оспоримой сделки недействительной и применения последствий её недействительности, а также применения последствий недействительности ничтожной сделки (ст. 12 ГК).</w:t>
      </w:r>
    </w:p>
    <w:p>
      <w:pPr>
        <w:ind w:firstLine="425"/>
      </w:pPr>
      <w:r>
        <w:t xml:space="preserve">3.2. Сделка недействительна по основаниям, установленным законом, в силу признания её таковой судом (оспоримая сделка) либо независимо от такого признания (ничтожная сделка) (ст. 166 ГК).</w:t>
      </w:r>
    </w:p>
    <w:p>
      <w:pPr>
        <w:ind w:firstLine="425"/>
      </w:pPr>
      <w:r>
        <w:t xml:space="preserve">3.3. Сторона, из поведения которой явствует её воля сохранить силу сделки, не вправе оспаривать сделку по основанию, о котором эта сторона знала или должна была знать при проявлении её воли; Истец действия по подтверждению сделки не совершал.</w:t>
      </w:r>
    </w:p>
    <w:p>
      <w:pPr>
        <w:ind w:firstLine="425"/>
      </w:pPr>
      <w:r>
        <w:t xml:space="preserve">3.4. Недействительная сделка не влечёт юридических последствий, за исключением тех, которые связаны с её недействительностью, и недействительна с момента её совершения (ст. 167 ГК).</w:t>
      </w:r>
    </w:p>
    <w:p>
      <w:pPr>
        <w:ind w:firstLine="425"/>
      </w:pPr>
      <w:r>
        <w:t xml:space="preserve">3.5. При недействительности сделки каждая из сторон обязана возвратить другой всё полученное по сделке, а при невозможности возвратить полученное в натуре — возместить его стоимость.</w:t>
      </w:r>
    </w:p>
    <w:p>
      <w:pPr>
        <w:ind w:firstLine="425"/>
      </w:pPr>
      <w:r>
        <w:t xml:space="preserve">3.6. Недействительность части сделки не влечёт недействительности прочих её частей, если можно предположить, что сделка была бы совершена и без включения недействительной части (ст. 180 ГК).</w:t>
      </w:r>
    </w:p>
    <w:p>
      <w:pPr>
        <w:pStyle w:val="ClauseHeading"/>
      </w:pPr>
      <w:r>
        <w:rPr>
          <w:b/>
        </w:rPr>
        <w:t xml:space="preserve">4. Основание: сделка нарушает требования закона</w:t>
      </w:r>
    </w:p>
    <w:p>
      <w:pPr>
        <w:ind w:firstLine="425"/>
      </w:pPr>
      <w:r>
        <w:t xml:space="preserve">4.1.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(ст. 168 ГК).</w:t>
      </w:r>
    </w:p>
    <w:p>
      <w:pPr>
        <w:ind w:firstLine="425"/>
      </w:pPr>
      <w:r>
        <w:t xml:space="preserve">4.2.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она оспорима.</w:t>
      </w:r>
    </w:p>
    <w:p>
      <w:pPr>
        <w:ind w:firstLine="425"/>
      </w:pPr>
      <w:r>
        <w:t xml:space="preserve">4.3. Договор должен соответствовать обязательным для сторон правилам, установленным законом и иными правовыми актами, действующим в момент его заключения (ст. 422 ГК).</w:t>
      </w:r>
    </w:p>
    <w:p>
      <w:pPr>
        <w:ind w:firstLine="425"/>
      </w:pPr>
      <w:r>
        <w:t xml:space="preserve">4.4. Оспариваемый Договор противоречит требованиям закона по обстоятельствам, изложенным выше, и нарушает права Истца.</w:t>
      </w:r>
    </w:p>
    <w:p>
      <w:pPr>
        <w:ind w:firstLine="425"/>
      </w:pPr>
      <w:r>
        <w:t xml:space="preserve">4.5. Истец является лицом, чьи права и охраняемые законом интересы затронуты сделкой, поэтому вправе требовать признания её недействительной.</w:t>
      </w:r>
    </w:p>
    <w:p>
      <w:pPr>
        <w:ind w:firstLine="425"/>
      </w:pPr>
      <w:r>
        <w:t xml:space="preserve">4.6. Применение последствий недействительности необходимо для восстановления положения, существовавшего до нарушения права.</w:t>
      </w:r>
    </w:p>
    <w:p>
      <w:pPr>
        <w:pStyle w:val="ClauseHeading"/>
      </w:pPr>
      <w:r>
        <w:rPr>
          <w:b/>
        </w:rPr>
        <w:t xml:space="preserve">5. Основание: мнимая или притворная сделка</w:t>
      </w:r>
    </w:p>
    <w:p>
      <w:pPr>
        <w:ind w:firstLine="425"/>
      </w:pPr>
      <w:r>
        <w:t xml:space="preserve">5.1. Мнимая сделка, то есть сделка, совершённая лишь для вида, без намерения создать соответствующие ей правовые последствия, ничтожна (ст. 170 ГК).</w:t>
      </w:r>
    </w:p>
    <w:p>
      <w:pPr>
        <w:ind w:firstLine="425"/>
      </w:pPr>
      <w:r>
        <w:t xml:space="preserve">5.2. Притворная сделка, то есть сделка, которая совершена с целью прикрыть другую сделку, в том числе сделку на иных условиях, ничтожна, а к сделке, которую стороны действительно имели в виду, применяются относящиеся к ней правила.</w:t>
      </w:r>
    </w:p>
    <w:p>
      <w:pPr>
        <w:ind w:firstLine="425"/>
      </w:pPr>
      <w:r>
        <w:t xml:space="preserve">5.3. Стороны оспариваемого Договора не имели намерения создать соответствующие ему правовые последствия: имущество фактически не выбывало из владения продавца, расчёты между сторонами не производились, обязанности по содержанию имущества исполнялись прежним владельцем.</w:t>
      </w:r>
    </w:p>
    <w:p>
      <w:pPr>
        <w:ind w:firstLine="425"/>
      </w:pPr>
      <w:r>
        <w:t xml:space="preserve">5.4. Совершение сделки лишь для вида подтверждается тем, что стороны продолжали вести себя так, как если бы договор не заключался; конкретные обстоятельства изложены выше.</w:t>
      </w:r>
    </w:p>
    <w:p>
      <w:pPr>
        <w:ind w:firstLine="425"/>
      </w:pPr>
      <w:r>
        <w:t xml:space="preserve">5.5. Не допускается осуществление гражданских прав исключительно с намерением причинить вред другому лицу, а также заведомо недобросовестное осуществление гражданских прав (ст. 10 ГК).</w:t>
      </w:r>
    </w:p>
    <w:p>
      <w:pPr>
        <w:ind w:firstLine="425"/>
      </w:pPr>
      <w:r>
        <w:t xml:space="preserve">5.6. Ничтожная сделка недействительна с момента её совершения и не требует признания судом, однако требование о применении последствий её недействительности подлежит рассмотрению судом (ст. 167 ГК).</w:t>
      </w:r>
    </w:p>
    <w:p>
      <w:pPr>
        <w:pStyle w:val="ClauseHeading"/>
      </w:pPr>
      <w:r>
        <w:rPr>
          <w:b/>
        </w:rPr>
        <w:t xml:space="preserve">6. Основание: сторона не понимала значения своих действий</w:t>
      </w:r>
    </w:p>
    <w:p>
      <w:pPr>
        <w:ind w:firstLine="425"/>
      </w:pPr>
      <w:r>
        <w:t xml:space="preserve">6.1. Сделка, совершённая гражданином, хотя и дееспособным, но находившимся в момент её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её совершения (ст. 177 ГК).</w:t>
      </w:r>
    </w:p>
    <w:p>
      <w:pPr>
        <w:ind w:firstLine="425"/>
      </w:pPr>
      <w:r>
        <w:t xml:space="preserve">6.2. Если гражданин впоследствии признан недееспособным, сделка может быть признана недействительной по иску его опекуна, если доказано, что в момент совершения сделки гражданин не был способен понимать значение своих действий.</w:t>
      </w:r>
    </w:p>
    <w:p>
      <w:pPr>
        <w:ind w:firstLine="425"/>
      </w:pPr>
      <w:r>
        <w:t xml:space="preserve">6.3. Состояние стороны в момент подписания Договора подтверждается медицинскими документами, сведениями о наблюдении у врача, показаниями свидетелей и иными доказательствами, изложенными в обстоятельствах дела.</w:t>
      </w:r>
    </w:p>
    <w:p>
      <w:pPr>
        <w:ind w:firstLine="425"/>
      </w:pPr>
      <w:r>
        <w:t xml:space="preserve">6.4. Для проверки доводов Истец просит назначить судебную психиатрическую экспертизу, в том числе посмертную, если сторона сделки умерла.</w:t>
      </w:r>
    </w:p>
    <w:p>
      <w:pPr>
        <w:ind w:firstLine="425"/>
      </w:pPr>
      <w:r>
        <w:t xml:space="preserve">6.5. Каждая из сторон такой сделки обязана возвратить другой всё полученное в натуре, а при невозможности — возместить стоимость (ст. 167 ГК).</w:t>
      </w:r>
    </w:p>
    <w:p>
      <w:pPr>
        <w:ind w:firstLine="425"/>
      </w:pPr>
      <w:r>
        <w:t xml:space="preserve">6.6. Дееспособная сторона, знавшая или должная знать о состоянии другой стороны, обязана возместить причинённый ей реальный ущерб (ст. 171 ГК).</w:t>
      </w:r>
    </w:p>
    <w:p>
      <w:pPr>
        <w:pStyle w:val="ClauseHeading"/>
      </w:pPr>
      <w:r>
        <w:rPr>
          <w:b/>
        </w:rPr>
        <w:t xml:space="preserve">7. Основание: существенное заблуждение</w:t>
      </w:r>
    </w:p>
    <w:p>
      <w:pPr>
        <w:ind w:firstLine="425"/>
      </w:pPr>
      <w:r>
        <w:t xml:space="preserve">7.1. Сделка, совершённая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(ст. 178 ГК).</w:t>
      </w:r>
    </w:p>
    <w:p>
      <w:pPr>
        <w:ind w:firstLine="425"/>
      </w:pPr>
      <w:r>
        <w:t xml:space="preserve">7.2. Заблуждение предполагается достаточно существенным, если сторона допустила очевидную оговорку или ошибку, заблуждается в отношении предмета сделки, её природы, лица, с которым вступает в сделку, либо обстоятельства, которое она упоминает в своём волеизъявлении и из наличия которого исходит.</w:t>
      </w:r>
    </w:p>
    <w:p>
      <w:pPr>
        <w:ind w:firstLine="425"/>
      </w:pPr>
      <w:r>
        <w:t xml:space="preserve">7.3. Заблуждение относительно мотивов сделки не является достаточно существенным для признания сделки недействительной.</w:t>
      </w:r>
    </w:p>
    <w:p>
      <w:pPr>
        <w:ind w:firstLine="425"/>
      </w:pPr>
      <w:r>
        <w:t xml:space="preserve">7.4. Обстоятельства, свидетельствующие о заблуждении Истца, изложены выше и подтверждаются приложенными доказательствами.</w:t>
      </w:r>
    </w:p>
    <w:p>
      <w:pPr>
        <w:ind w:firstLine="425"/>
      </w:pPr>
      <w:r>
        <w:t xml:space="preserve">7.5. Сторона, по иску которой сделка признана недействительной, обязана возместить другой стороне реальный ущерб, если не докажет, что заблуждение возникло вследствие зависящих от другой стороны обстоятельств.</w:t>
      </w:r>
    </w:p>
    <w:p>
      <w:pPr>
        <w:ind w:firstLine="425"/>
      </w:pPr>
      <w:r>
        <w:t xml:space="preserve">7.6. Каждая из сторон обязана возвратить другой всё полученное по сделке (ст. 167 ГК).</w:t>
      </w:r>
    </w:p>
    <w:p>
      <w:pPr>
        <w:pStyle w:val="ClauseHeading"/>
      </w:pPr>
      <w:r>
        <w:rPr>
          <w:b/>
        </w:rPr>
        <w:t xml:space="preserve">8. Основание: обман, насилие, угроза, кабальные условия</w:t>
      </w:r>
    </w:p>
    <w:p>
      <w:pPr>
        <w:ind w:firstLine="425"/>
      </w:pPr>
      <w:r>
        <w:t xml:space="preserve">8.1. Сделка, совершённая под влиянием насилия или угрозы, может быть признана судом недействительной по иску потерпевшего (ст. 179 ГК).</w:t>
      </w:r>
    </w:p>
    <w:p>
      <w:pPr>
        <w:ind w:firstLine="425"/>
      </w:pPr>
      <w:r>
        <w:t xml:space="preserve">8.2. Сделка, совершённая под влиянием обмана, также может быть признана судом недействительной по иску потерпевшего; обманом считается и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pPr>
        <w:ind w:firstLine="425"/>
      </w:pPr>
      <w:r>
        <w:t xml:space="preserve">8.3. Сделка на крайне невыгодных условиях, которую лицо было вынуждено совершить вследствие стечения тяжёлых обстоятельств, чем другая сторона воспользовалась (кабальная сделка), может быть признана судом недействительной по иску потерпевшего.</w:t>
      </w:r>
    </w:p>
    <w:p>
      <w:pPr>
        <w:ind w:firstLine="425"/>
      </w:pPr>
      <w:r>
        <w:t xml:space="preserve">8.4. Обстоятельства принуждения, обмана или использования тяжёлого положения Истца описаны выше и подтверждаются приложенными доказательствами.</w:t>
      </w:r>
    </w:p>
    <w:p>
      <w:pPr>
        <w:ind w:firstLine="425"/>
      </w:pPr>
      <w:r>
        <w:t xml:space="preserve">8.5. Потерпевшему возмещаются убытки, причинённые совершением такой сделки, а риск случайной гибели предмета сделки несёт другая сторона (ст. 15 ГК).</w:t>
      </w:r>
    </w:p>
    <w:p>
      <w:pPr>
        <w:ind w:firstLine="425"/>
      </w:pPr>
      <w:r>
        <w:t xml:space="preserve">8.6. Каждая из сторон обязана возвратить другой всё полученное по сделке (ст. 167 ГК).</w:t>
      </w:r>
    </w:p>
    <w:p>
      <w:pPr>
        <w:pStyle w:val="ClauseHeading"/>
      </w:pPr>
      <w:r>
        <w:rPr>
          <w:b/>
        </w:rPr>
        <w:t xml:space="preserve">9. Основание: нет согласия и превышение полномочий</w:t>
      </w:r>
    </w:p>
    <w:p>
      <w:pPr>
        <w:ind w:firstLine="425"/>
      </w:pPr>
      <w:r>
        <w:t xml:space="preserve">9.1. Сделка, совершённая без согласия третьего лица, органа юридического лица или государственного органа, необходимость получения которого предусмотрена законом, является оспоримой и может быть признана недействительной по иску такого лица или органа (ст. 173.1 ГК РФ).</w:t>
      </w:r>
    </w:p>
    <w:p>
      <w:pPr>
        <w:ind w:firstLine="425"/>
      </w:pPr>
      <w:r>
        <w:t xml:space="preserve">9.2. Для совершения одним из супругов сделки по распоряжению имуществом, права на которое подлежат государственной регистрации, а также сделки, требующей нотариального удостоверения или регистрации, необходимо получить нотариально удостоверенное согласие другого супруга (ст. 35 СК).</w:t>
      </w:r>
    </w:p>
    <w:p>
      <w:pPr>
        <w:ind w:firstLine="425"/>
      </w:pPr>
      <w:r>
        <w:t xml:space="preserve">9.3. Если полномочия лица на совершение сделки ограничены договором, положением о подразделении или учредительным документом, а при её совершении такое лицо вышло за пределы ограничений, сделка может быть признана недействительной по иску лица, в интересах которого установлены ограничения, если доказано, что другая сторона знала или должна была знать об ограничениях (ст. 174 ГК).</w:t>
      </w:r>
    </w:p>
    <w:p>
      <w:pPr>
        <w:ind w:firstLine="425"/>
      </w:pPr>
      <w:r>
        <w:t xml:space="preserve">9.4. Сделка, совершённая представителем или органом юридического лица в ущерб интересам представляемого, может быть признана судом недействительной, если другая сторона знала или должна была знать о явном ущербе либо имели место обстоятельства, свидетельствующие о сговоре.</w:t>
      </w:r>
    </w:p>
    <w:p>
      <w:pPr>
        <w:ind w:firstLine="425"/>
      </w:pPr>
      <w:r>
        <w:t xml:space="preserve">9.5. Сделка, совершённая с нарушением запрета или ограничения распоряжения имуществом, вытекающих из закона, в частности из законодательства о несостоятельности, ничтожна в той части, в какой она предусматривает распоряжение таким имуществом (ст. 174.1 ГК РФ).</w:t>
      </w:r>
    </w:p>
    <w:p>
      <w:pPr>
        <w:ind w:firstLine="425"/>
      </w:pPr>
      <w:r>
        <w:t xml:space="preserve">9.6. При отсутствии полномочий действовать от имени другого лица сделка считается заключённой от имени и в интересах совершившего её лица, если только представляемый впоследствии прямо не одобрит данную сделку (ст. 183 ГК).</w:t>
      </w:r>
    </w:p>
    <w:p>
      <w:pPr>
        <w:ind w:firstLine="425"/>
      </w:pPr>
      <w:r>
        <w:t xml:space="preserve">9.7. Обстоятельства отсутствия согласия или превышения полномочий изложены выше и подтверждаются приложенными доказательствами.</w:t>
      </w:r>
    </w:p>
    <w:p>
      <w:pPr>
        <w:pStyle w:val="ClauseHeading"/>
      </w:pPr>
      <w:r>
        <w:rPr>
          <w:b/>
        </w:rPr>
        <w:t xml:space="preserve">10. Основание: пороки дееспособности стороны</w:t>
      </w:r>
    </w:p>
    <w:p>
      <w:pPr>
        <w:ind w:firstLine="425"/>
      </w:pPr>
      <w:r>
        <w:t xml:space="preserve">10.1. Ничтожна сделка, совершённая гражданином, признанным недееспособным вследствие психического расстройства; каждая из сторон такой сделки обязана возвратить другой всё полученное в натуре (ст. 171 ГК).</w:t>
      </w:r>
    </w:p>
    <w:p>
      <w:pPr>
        <w:ind w:firstLine="425"/>
      </w:pPr>
      <w:r>
        <w:t xml:space="preserve">10.2. Ничтожна сделка, совершённая несовершеннолетним, не достигшим четырнадцати лет, за исключением мелких бытовых и иных сделок, которые он вправе совершать самостоятельно (ст. 172 ГК).</w:t>
      </w:r>
    </w:p>
    <w:p>
      <w:pPr>
        <w:ind w:firstLine="425"/>
      </w:pPr>
      <w:r>
        <w:t xml:space="preserve">10.3. Сделка, совершённая несовершеннолетним в возрасте от четырнадцати до восемнадцати лет без согласия его родителей, усыновителей или попечителя, может быть признана судом недействительной по иску родителей, усыновителей или попечителя (ст. 175 ГК).</w:t>
      </w:r>
    </w:p>
    <w:p>
      <w:pPr>
        <w:ind w:firstLine="425"/>
      </w:pPr>
      <w:r>
        <w:t xml:space="preserve">10.4. Сделка по распоряжению имуществом, совершённая без согласия попечителя гражданином, ограниченным судом в дееспособности вследствие пристрастия к азартным играм, злоупотребления спиртными напитками или наркотическими средствами, может быть признана судом недействительной по иску попечителя (ст. 176 ГК).</w:t>
      </w:r>
    </w:p>
    <w:p>
      <w:pPr>
        <w:ind w:firstLine="425"/>
      </w:pPr>
      <w:r>
        <w:t xml:space="preserve">10.5. Несовершеннолетние в возрасте от четырнадцати до восемнадцати лет совершают сделки с письменного согласия своих законных представителей, за исключением сделок, которые они вправе совершать самостоятельно (ст. 26 ГК).</w:t>
      </w:r>
    </w:p>
    <w:p>
      <w:pPr>
        <w:ind w:firstLine="425"/>
      </w:pPr>
      <w:r>
        <w:t xml:space="preserve">10.6. Дееспособная сторона обязана, кроме того, возместить другой стороне понесённый ею реальный ущерб, если знала или должна была знать о недееспособности или об ограничении дееспособности другой стороны.</w:t>
      </w:r>
    </w:p>
    <w:p>
      <w:pPr>
        <w:ind w:firstLine="425"/>
      </w:pPr>
      <w:r>
        <w:t xml:space="preserve">10.7. Обстоятельства, свидетельствующие о пороке дееспособности стороны сделки, изложены выше и подтверждаются приложенными документами.</w:t>
      </w:r>
    </w:p>
    <w:p>
      <w:pPr>
        <w:pStyle w:val="ClauseHeading"/>
      </w:pPr>
      <w:r>
        <w:rPr>
          <w:b/>
        </w:rPr>
        <w:t xml:space="preserve">11. Требование: договор не заключён</w:t>
      </w:r>
    </w:p>
    <w:p>
      <w:pPr>
        <w:ind w:firstLine="425"/>
      </w:pPr>
      <w:r>
        <w:t xml:space="preserve">11.1. Договор считается заключённым, если между сторонами в требуемой форме достигнуто соглашение по всем существенным условиям договора (ст. 432 ГК).</w:t>
      </w:r>
    </w:p>
    <w:p>
      <w:pPr>
        <w:ind w:firstLine="425"/>
      </w:pPr>
      <w:r>
        <w:t xml:space="preserve">11.2. Существенными являются условие о предмете договора, условия, названные в законе как существенные или необходимые для договоров данного вида, а также условия, относительно которых по заявлению одной из сторон должно быть достигнуто соглашение.</w:t>
      </w:r>
    </w:p>
    <w:p>
      <w:pPr>
        <w:ind w:firstLine="425"/>
      </w:pPr>
      <w:r>
        <w:t xml:space="preserve">11.3. В договоре продажи недвижимости должны быть указаны данные, позволяющие определённо установить недвижимое имущество, подлежащее передаче покупателю, а при отсутствии этих данных условие о предмете считается несогласованным и договор не считается заключённым (ст. 554 ГК).</w:t>
      </w:r>
    </w:p>
    <w:p>
      <w:pPr>
        <w:ind w:firstLine="425"/>
      </w:pPr>
      <w:r>
        <w:t xml:space="preserve">11.4. Договор продажи недвижимости должен предусматривать цену этого имущества; при отсутствии согласованного сторонами в письменной форме условия о цене договор считается незаключённым (ст. 555 ГК).</w:t>
      </w:r>
    </w:p>
    <w:p>
      <w:pPr>
        <w:ind w:firstLine="425"/>
      </w:pPr>
      <w:r>
        <w:t xml:space="preserve">11.5. Между сторонами не согласовано следующее существенное условие: ______, в связи с чем договорное обязательство не возникло.</w:t>
      </w:r>
    </w:p>
    <w:p>
      <w:pPr>
        <w:ind w:firstLine="425"/>
      </w:pPr>
      <w:r>
        <w:t xml:space="preserve">11.6. Договор признаётся заключённым в момент получения лицом, направившим оферту, её акцепта (ст. 433 ГК).</w:t>
      </w:r>
    </w:p>
    <w:p>
      <w:pPr>
        <w:ind w:firstLine="425"/>
      </w:pPr>
      <w:r>
        <w:t xml:space="preserve">11.7. Сторона, принявшая от другой стороны полное или частичное исполнение либо иным образом подтвердившая действие договора, не вправе требовать признания его незаключённым; Истец такого исполнения не принимал.</w:t>
      </w:r>
    </w:p>
    <w:p>
      <w:pPr>
        <w:ind w:firstLine="425"/>
      </w:pPr>
      <w:r>
        <w:t xml:space="preserve">11.8. Признание договора незаключённым необходимо Истцу для устранения правовой неопределённости и исключения требований, основанных на несуществующем обязательстве.</w:t>
      </w:r>
    </w:p>
    <w:p>
      <w:pPr>
        <w:pStyle w:val="ClauseHeading"/>
      </w:pPr>
      <w:r>
        <w:rPr>
          <w:b/>
        </w:rPr>
        <w:t xml:space="preserve">12. Требование: недействительность решения собрания</w:t>
      </w:r>
    </w:p>
    <w:p>
      <w:pPr>
        <w:ind w:firstLine="425"/>
      </w:pPr>
      <w:r>
        <w:t xml:space="preserve">12.1. Оспаривается решение общего собрания от ______, оформленное протоколом № ______.</w:t>
      </w:r>
    </w:p>
    <w:p>
      <w:pPr>
        <w:ind w:firstLine="425"/>
      </w:pPr>
      <w:r>
        <w:t xml:space="preserve">12.2. Допущенные нарушения: ______.</w:t>
      </w:r>
    </w:p>
    <w:p>
      <w:pPr>
        <w:ind w:firstLine="425"/>
      </w:pPr>
      <w:r>
        <w:t xml:space="preserve">12.3. Решение собрания недействительно по основаниям, установленным законом, в силу признания его таковым судом (оспоримое решение) либо независимо от такого признания (ничтожное решение) — ст. 181.3 ГК РФ.</w:t>
      </w:r>
    </w:p>
    <w:p>
      <w:pPr>
        <w:ind w:firstLine="425"/>
      </w:pPr>
      <w:r>
        <w:t xml:space="preserve">12.4. Решение собрания может быть признано судом недействительным при существенном нарушении порядка созыва, подготовки и проведения собрания, влияющем на волеизъявление участников, при отсутствии полномочий у представителя участника, при нарушении равенства прав участников либо при существенном нарушении правил составления протокола (ст. 181.4 ГК РФ).</w:t>
      </w:r>
    </w:p>
    <w:p>
      <w:pPr>
        <w:ind w:firstLine="425"/>
      </w:pPr>
      <w:r>
        <w:t xml:space="preserve">12.5. Решение собрания ничтожно, если оно принято по вопросу, не включённому в повестку дня, при отсутствии необходимого кворума, по вопросу, не относящемуся к компетенции собрания, либо противоречит основам правопорядка или нравственности (ст. 181.5 ГК РФ).</w:t>
      </w:r>
    </w:p>
    <w:p>
      <w:pPr>
        <w:ind w:firstLine="425"/>
      </w:pPr>
      <w:r>
        <w:t xml:space="preserve">12.6. Общее собрание собственников помещений в многоквартирном доме является органом управления домом; порядок его созыва, проведения и принятия решений установлен жилищным законодательством (ст. 44 ЖК).</w:t>
      </w:r>
    </w:p>
    <w:p>
      <w:pPr>
        <w:ind w:firstLine="425"/>
      </w:pPr>
      <w:r>
        <w:t xml:space="preserve">12.7. Собственник, не принимавший участия в голосовании или голосовавший против принятого решения, вправе обжаловать его в суд в течение шести месяцев со дня, когда он узнал или должен был узнать о принятом решении (ст. 46 ЖК).</w:t>
      </w:r>
    </w:p>
    <w:p>
      <w:pPr>
        <w:ind w:firstLine="425"/>
      </w:pPr>
      <w:r>
        <w:t xml:space="preserve">12.8. Истец узнал об оспариваемом решении ______ и обратился в суд в пределах установленного срока.</w:t>
      </w:r>
    </w:p>
    <w:p>
      <w:pPr>
        <w:pStyle w:val="ClauseHeading"/>
      </w:pPr>
      <w:r>
        <w:rPr>
          <w:b/>
        </w:rPr>
        <w:t xml:space="preserve">13. Требование: недействительность торгов</w:t>
      </w:r>
    </w:p>
    <w:p>
      <w:pPr>
        <w:ind w:firstLine="425"/>
      </w:pPr>
      <w:r>
        <w:t xml:space="preserve">13.1. Оспариваются торги, проведённые ______: ______.</w:t>
      </w:r>
    </w:p>
    <w:p>
      <w:pPr>
        <w:ind w:firstLine="425"/>
      </w:pPr>
      <w:r>
        <w:t xml:space="preserve">13.2. Допущенные нарушения правил проведения торгов: ______.</w:t>
      </w:r>
    </w:p>
    <w:p>
      <w:pPr>
        <w:ind w:firstLine="425"/>
      </w:pPr>
      <w:r>
        <w:t xml:space="preserve">13.3. Договор, если иное не вытекает из его существа, может быть заключён путём проведения торгов в форме аукциона, конкурса или в иной форме, предусмотренной законом; договор заключается с лицом, выигравшим торги (ст. 447 ГК).</w:t>
      </w:r>
    </w:p>
    <w:p>
      <w:pPr>
        <w:ind w:firstLine="425"/>
      </w:pPr>
      <w:r>
        <w:t xml:space="preserve">13.4. Извещение о проведении торгов должно содержать сведения о времени, месте и форме торгов, их предмете, порядке проведения, оформлении участия, определении лица, выигравшего торги, а также сведения о начальной цене (ст. 448 ГК).</w:t>
      </w:r>
    </w:p>
    <w:p>
      <w:pPr>
        <w:ind w:firstLine="425"/>
      </w:pPr>
      <w:r>
        <w:t xml:space="preserve">13.5. Торги, проведённые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(ст. 449 ГК).</w:t>
      </w:r>
    </w:p>
    <w:p>
      <w:pPr>
        <w:ind w:firstLine="425"/>
      </w:pPr>
      <w:r>
        <w:t xml:space="preserve">13.6. Основаниями признания торгов недействительными являются, в частности, необоснованное отстранение от участия в торгах, неправильное определение цены продажи, продажа ранее указанного в извещении срока и нарушение порядка извещения.</w:t>
      </w:r>
    </w:p>
    <w:p>
      <w:pPr>
        <w:ind w:firstLine="425"/>
      </w:pPr>
      <w:r>
        <w:t xml:space="preserve">13.7. Признание торгов недействительными влечёт недействительность договора, заключённого с лицом, выигравшим торги, и применение последствий недействительности сделки (ст. 167 ГК).</w:t>
      </w:r>
    </w:p>
    <w:p>
      <w:pPr>
        <w:ind w:firstLine="425"/>
      </w:pPr>
      <w:r>
        <w:t xml:space="preserve">13.8. Истец является заинтересованным лицом, поскольку его права нарушены результатами торгов, что изложено в обстоятельствах дела.</w:t>
      </w:r>
    </w:p>
    <w:p>
      <w:pPr>
        <w:pStyle w:val="ClauseHeading"/>
      </w:pPr>
      <w:r>
        <w:rPr>
          <w:b/>
        </w:rPr>
        <w:t xml:space="preserve">14. Требование: недействительность одностороннего отказа</w:t>
      </w:r>
    </w:p>
    <w:p>
      <w:pPr>
        <w:ind w:firstLine="425"/>
      </w:pPr>
      <w:r>
        <w:t xml:space="preserve">14.1. ______ Истец получил уведомление Ответчика об одностороннем отказе от исполнения Договора со следующим мотивом: ______.</w:t>
      </w:r>
    </w:p>
    <w:p>
      <w:pPr>
        <w:ind w:firstLine="425"/>
      </w:pPr>
      <w:r>
        <w:t xml:space="preserve">14.2. Односторонний отказ от исполнения обязательства не допускается, за исключением случаев, предусмотренных законом; для обязательства, связанного с предпринимательской деятельностью всех его сторон, такое право может быть предусмотрено договором (ст. 310 ГК).</w:t>
      </w:r>
    </w:p>
    <w:p>
      <w:pPr>
        <w:ind w:firstLine="425"/>
      </w:pPr>
      <w:r>
        <w:t xml:space="preserve">14.3. Если исполнение обязательства связано с предпринимательской деятельностью не всех его сторон, право на односторонний отказ может быть предоставлено договором лишь стороне, не осуществляющей предпринимательской деятельности, кроме случаев, прямо установленных законом.</w:t>
      </w:r>
    </w:p>
    <w:p>
      <w:pPr>
        <w:ind w:firstLine="425"/>
      </w:pPr>
      <w:r>
        <w:t xml:space="preserve">14.4. Право на односторонний отказ осуществляется уведомлением другой стороны, и договор прекращается с момента получения такого уведомления, при этом сторона обязана действовать добросовестно и разумно (ст. 450.1 ГК РФ).</w:t>
      </w:r>
    </w:p>
    <w:p>
      <w:pPr>
        <w:ind w:firstLine="425"/>
      </w:pPr>
      <w:r>
        <w:t xml:space="preserve">14.5. Договор может быть изменён или расторгнут по требованию одной из сторон при существенном нарушении договора другой стороной либо в иных предусмотренных законом случаях (ст. 450 ГК).</w:t>
      </w:r>
    </w:p>
    <w:p>
      <w:pPr>
        <w:ind w:firstLine="425"/>
      </w:pPr>
      <w:r>
        <w:t xml:space="preserve">14.6. Отказ заказчика от договора возмездного оказания услуг правомерен лишь при условии оплаты исполнителю фактически понесённых им расходов, а отказ исполнителя — при условии полного возмещения заказчику убытков (ст. 782 ГК).</w:t>
      </w:r>
    </w:p>
    <w:p>
      <w:pPr>
        <w:ind w:firstLine="425"/>
      </w:pPr>
      <w:r>
        <w:t xml:space="preserve">14.7. Предусмотренное законом или договором условие правомерности отказа Ответчиком не соблюдено, следовательно, отказ не влечёт прекращения обязательства, и Договор продолжает действовать.</w:t>
      </w:r>
    </w:p>
    <w:p>
      <w:pPr>
        <w:pStyle w:val="ClauseHeading"/>
      </w:pPr>
      <w:r>
        <w:rPr>
          <w:b/>
        </w:rPr>
        <w:t xml:space="preserve">15. Последствия недействительности и реституция</w:t>
      </w:r>
    </w:p>
    <w:p>
      <w:pPr>
        <w:ind w:firstLine="425"/>
      </w:pPr>
      <w:r>
        <w:t xml:space="preserve">15.1. При недействительности сделки каждая из сторон обязана возвратить другой всё полученное по сделке, а при невозможности возвратить полученное в натуре — возместить его стоимость (ст. 167 ГК).</w:t>
      </w:r>
    </w:p>
    <w:p>
      <w:pPr>
        <w:ind w:firstLine="425"/>
      </w:pPr>
      <w:r>
        <w:t xml:space="preserve">15.2. Истец просит возвратить ему следующее имущество: ______, а также взыскать денежные средства в размере ______ рублей.</w:t>
      </w:r>
    </w:p>
    <w:p>
      <w:pPr>
        <w:ind w:firstLine="425"/>
      </w:pPr>
      <w:r>
        <w:t xml:space="preserve">15.3. Правила о неосновательном обогащении подлежат применению к требованиям о возврате исполненного по недействительной сделке (ст. 1103 ГК).</w:t>
      </w:r>
    </w:p>
    <w:p>
      <w:pPr>
        <w:ind w:firstLine="425"/>
      </w:pPr>
      <w:r>
        <w:t xml:space="preserve">15.4. Лицо, которое без установленных законом или сделкой оснований приобрело или сберегло имущество за счёт другого лица, обязано возвратить неосновательно приобретённое или сбережённое (ст. 1102 ГК).</w:t>
      </w:r>
    </w:p>
    <w:p>
      <w:pPr>
        <w:ind w:firstLine="425"/>
      </w:pPr>
      <w:r>
        <w:t xml:space="preserve">15.5. На сумму неосновательного денежного обогащения подлежат начислению проценты за пользование чужими средствами с того времени, когда приобретатель узнал или должен был узнать о неосновательности обогащения (ст. 1107 ГК).</w:t>
      </w:r>
    </w:p>
    <w:p>
      <w:pPr>
        <w:ind w:firstLine="425"/>
      </w:pPr>
      <w:r>
        <w:t xml:space="preserve">15.6. Размер процентов определяется ключевой ставкой Банка России, действовавшей в соответствующие периоды; начисленная сумма составляет ______ рублей (ст. 395 ГК).</w:t>
      </w:r>
    </w:p>
    <w:p>
      <w:pPr>
        <w:ind w:firstLine="425"/>
      </w:pPr>
      <w:r>
        <w:t xml:space="preserve">15.7. Решение суда о признании сделки недействительной является основанием для погашения записи о государственной регистрации права, внесённой на основании оспариваемого Договора.</w:t>
      </w:r>
    </w:p>
    <w:p>
      <w:pPr>
        <w:ind w:firstLine="425"/>
      </w:pPr>
      <w:r>
        <w:t xml:space="preserve">15.8. Расчёт подлежащих возврату сумм и перечень переданного имущества приведены в Приложение № 2.</w:t>
      </w:r>
    </w:p>
    <w:p>
      <w:pPr>
        <w:pStyle w:val="ClauseHeading"/>
      </w:pPr>
      <w:r>
        <w:rPr>
          <w:b/>
        </w:rPr>
        <w:t xml:space="preserve">16. Досудебный порядок урегулирования спора</w:t>
      </w:r>
    </w:p>
    <w:p>
      <w:pPr>
        <w:ind w:firstLine="425"/>
      </w:pPr>
      <w:r>
        <w:t xml:space="preserve">16.1. Досудебный порядок по настоящему спору: ______.</w:t>
      </w:r>
    </w:p>
    <w:p>
      <w:pPr>
        <w:ind w:firstLine="425"/>
      </w:pPr>
      <w:r>
        <w:t xml:space="preserve">16.2. ______ Ответчику направлено требование об урегулировании спора во внесудебном порядке; направление подтверждается: ______.</w:t>
      </w:r>
    </w:p>
    <w:p>
      <w:pPr>
        <w:ind w:firstLine="425"/>
      </w:pPr>
      <w:r>
        <w:t xml:space="preserve">16.3. Обязательный досудебный порядок для требований о признании сделки недействительной законом не установлен, однако для денежных требований, рассматриваемых арбитражным судом, соблюдение претензионного порядка обязательно (ст. 4 АПК).</w:t>
      </w:r>
    </w:p>
    <w:p>
      <w:pPr>
        <w:ind w:firstLine="425"/>
      </w:pPr>
      <w:r>
        <w:t xml:space="preserve">16.4. Требование об изменении или расторжении договора может быть заявлено в суд только после отказа другой стороны либо неполучения ответа в установленный срок (ст. 452 ГК).</w:t>
      </w:r>
    </w:p>
    <w:p>
      <w:pPr>
        <w:ind w:firstLine="425"/>
      </w:pPr>
      <w:r>
        <w:t xml:space="preserve">16.5. Требования Истца в добровольном порядке не удовлетворены, что вынуждает обратиться за судебной защитой.</w:t>
      </w:r>
    </w:p>
    <w:p>
      <w:pPr>
        <w:pStyle w:val="ClauseHeading"/>
      </w:pPr>
      <w:r>
        <w:rPr>
          <w:b/>
        </w:rPr>
        <w:t xml:space="preserve">17. Подсудность и подведомственность</w:t>
      </w:r>
    </w:p>
    <w:p>
      <w:pPr>
        <w:ind w:firstLine="425"/>
      </w:pPr>
      <w:r>
        <w:t xml:space="preserve">17.1. Настоящее заявление подаётся в ______; выбранный уровень суда: ______.</w:t>
      </w:r>
    </w:p>
    <w:p>
      <w:pPr>
        <w:ind w:firstLine="425"/>
      </w:pPr>
      <w:r>
        <w:t xml:space="preserve">17.2. Экономические споры между организациями и индивидуальными предпринимателями рассматривает арбитражный суд, а спор с участием гражданина, не имеющего статуса предпринимателя, — суд общей юрисдикции (ст. 27 АПК).</w:t>
      </w:r>
    </w:p>
    <w:p>
      <w:pPr>
        <w:ind w:firstLine="425"/>
      </w:pPr>
      <w:r>
        <w:t xml:space="preserve">17.3. Иски о правах на здания, помещения, земельные участки и другое недвижимое имущество, а также об освобождении имущества от ареста предъявляются по месту нахождения объекта — это исключительная подсудность, которую нельзя изменить соглашением сторон (ст. 30 ГПК).</w:t>
      </w:r>
    </w:p>
    <w:p>
      <w:pPr>
        <w:ind w:firstLine="425"/>
      </w:pPr>
      <w:r>
        <w:t xml:space="preserve">17.4. Аналогичное правило исключительной подсудности по искам о правах на недвижимость действует и в арбитражном процессе (ст. 38 АПК).</w:t>
      </w:r>
    </w:p>
    <w:p>
      <w:pPr>
        <w:ind w:firstLine="425"/>
      </w:pPr>
      <w:r>
        <w:t xml:space="preserve">17.5. Если требование не связано с правами на недвижимое имущество, иск предъявляется по адресу места жительства ответчика-гражданина или по адресу организации (ст. 28 ГПК).</w:t>
      </w:r>
    </w:p>
    <w:p>
      <w:pPr>
        <w:ind w:firstLine="425"/>
      </w:pPr>
      <w:r>
        <w:t xml:space="preserve">17.6. Имущественные споры при цене иска до пятидесяти тысяч рублей рассматривает мировой судья; требования об оспаривании сделок с недвижимостью и о применении последствий недействительности отнесены к подсудности районного суда (ст. 23 ГПК).</w:t>
      </w:r>
    </w:p>
    <w:p>
      <w:pPr>
        <w:ind w:firstLine="425"/>
      </w:pPr>
      <w:r>
        <w:t xml:space="preserve">17.7. Цена иска по требованию о признании права на имущество и о применении последствий недействительности определяется стоимостью истребуемого имущества (ст. 91 ГПК).</w:t>
      </w:r>
    </w:p>
    <w:p>
      <w:pPr>
        <w:pStyle w:val="ClauseHeading"/>
      </w:pPr>
      <w:r>
        <w:rPr>
          <w:b/>
        </w:rPr>
        <w:t xml:space="preserve">18. Государственная пошлина</w:t>
      </w:r>
    </w:p>
    <w:p>
      <w:pPr>
        <w:ind w:firstLine="425"/>
      </w:pPr>
      <w:r>
        <w:t xml:space="preserve">18.1. Требование о признании сделки недействительной без применения последствий относится к требованиям неимущественного характера и оплачивается пошлиной в твёрдом размере.</w:t>
      </w:r>
    </w:p>
    <w:p>
      <w:pPr>
        <w:ind w:firstLine="425"/>
      </w:pPr>
      <w:r>
        <w:t xml:space="preserve">18.2. Требование о применении последствий недействительности сделки является имущественным, подлежащим оценке, и пошлина по нему исчисляется от стоимости истребуемого имущества или подлежащей возврату суммы.</w:t>
      </w:r>
    </w:p>
    <w:p>
      <w:pPr>
        <w:ind w:firstLine="425"/>
      </w:pPr>
      <w:r>
        <w:t xml:space="preserve">18.3. Ставки для судов общей юрисдикции и мировых судей установлены статьёй 333.19 Налогового кодекса, для арбитражных судов — статьёй 333.21 Налогового кодекса, а порядок определения цены иска и доплаты — статьёй 333.20 Налогового кодекса.</w:t>
      </w:r>
    </w:p>
    <w:p>
      <w:pPr>
        <w:ind w:firstLine="425"/>
      </w:pPr>
      <w:r>
        <w:t xml:space="preserve">18.4. Если заявлено несколько разнородных требований, пошлина уплачивается отдельно по каждому из них; при увеличении размера требований недостающая сумма доплачивается.</w:t>
      </w:r>
    </w:p>
    <w:p>
      <w:pPr>
        <w:ind w:firstLine="425"/>
      </w:pPr>
      <w:r>
        <w:t xml:space="preserve">18.5. Стоимость имущества для расчёта пошлины подтверждается отчётом об оценке, выпиской о кадастровой стоимости или ценой, указанной в оспариваемом договоре.</w:t>
      </w:r>
    </w:p>
    <w:p>
      <w:pPr>
        <w:ind w:firstLine="425"/>
      </w:pPr>
      <w:r>
        <w:t xml:space="preserve">18.6. Состояние уплаты по настоящему заявлению: ______; сумма — ______ рублей.</w:t>
      </w:r>
    </w:p>
    <w:p>
      <w:pPr>
        <w:ind w:firstLine="425"/>
      </w:pPr>
      <w:r>
        <w:t xml:space="preserve">18.7. Расходы по уплате пошлины Истец просит возложить на Ответчика по правилам распределения судебных расходов.</w:t>
      </w:r>
    </w:p>
    <w:p>
      <w:pPr>
        <w:ind w:firstLine="425"/>
      </w:pPr>
      <w:r>
        <w:t xml:space="preserve">19.1. На основании изложенного, руководствуясь статьями 12, 166, 167, 168, 170, 177, 178, 179, 180, 432, 449, 1102, 1103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19.2. рассмотреть заявленное требование — ______ — в отношении договора от ______ № ______;</w:t>
      </w:r>
    </w:p>
    <w:p>
      <w:pPr>
        <w:ind w:firstLine="425"/>
      </w:pPr>
      <w:r>
        <w:t xml:space="preserve">19.3. признать недействительным (незаключённым) договор ______ от ______ № ______, заключённый между ______;</w:t>
      </w:r>
    </w:p>
    <w:p>
      <w:pPr>
        <w:ind w:firstLine="425"/>
      </w:pPr>
      <w:r>
        <w:t xml:space="preserve">19.4. признать недействительным решение общего собрания от ______, оформленное протоколом № ______;</w:t>
      </w:r>
    </w:p>
    <w:p>
      <w:pPr>
        <w:ind w:firstLine="425"/>
      </w:pPr>
      <w:r>
        <w:t xml:space="preserve">19.5. признать недействительными торги, проведённые ______, и заключённый по их результатам договор;</w:t>
      </w:r>
    </w:p>
    <w:p>
      <w:pPr>
        <w:ind w:firstLine="425"/>
      </w:pPr>
      <w:r>
        <w:t xml:space="preserve">19.6. признать недействительным односторонний отказ Ответчика от исполнения Договора, заявленный ______;</w:t>
      </w:r>
    </w:p>
    <w:p>
      <w:pPr>
        <w:ind w:firstLine="425"/>
      </w:pPr>
      <w:r>
        <w:t xml:space="preserve">19.7. применить последствия недействительности сделки, приведя стороны в первоначальное положение;</w:t>
      </w:r>
    </w:p>
    <w:p>
      <w:pPr>
        <w:ind w:firstLine="425"/>
      </w:pPr>
      <w:r>
        <w:t xml:space="preserve">19.8. обязать Ответчика возвратить Истцу имущество: ______;</w:t>
      </w:r>
    </w:p>
    <w:p>
      <w:pPr>
        <w:ind w:firstLine="425"/>
      </w:pPr>
      <w:r>
        <w:t xml:space="preserve">19.9. взыскать с Ответчика в пользу Истца денежные средства в размере ______ рублей;</w:t>
      </w:r>
    </w:p>
    <w:p>
      <w:pPr>
        <w:ind w:firstLine="425"/>
      </w:pPr>
      <w:r>
        <w:t xml:space="preserve">19.10. взыскать с Ответчика проценты за пользование чужими денежными средствами в размере ______ рублей и далее по день фактической уплаты;</w:t>
      </w:r>
    </w:p>
    <w:p>
      <w:pPr>
        <w:ind w:firstLine="425"/>
      </w:pPr>
      <w:r>
        <w:t xml:space="preserve">19.11. взыскать с Ответчика убытки в размере ______ рублей;</w:t>
      </w:r>
    </w:p>
    <w:p>
      <w:pPr>
        <w:ind w:firstLine="425"/>
      </w:pPr>
      <w:r>
        <w:t xml:space="preserve">19.12. указать в решении, что оно является основанием для погашения записи о государственной регистрации права, внесённой на основании оспариваемого договора;</w:t>
      </w:r>
    </w:p>
    <w:p>
      <w:pPr>
        <w:ind w:firstLine="425"/>
      </w:pPr>
      <w:r>
        <w:t xml:space="preserve">19.13. взыскать с Ответчика расходы на оплату услуг представителя в размере ______ рублей;</w:t>
      </w:r>
    </w:p>
    <w:p>
      <w:pPr>
        <w:ind w:firstLine="425"/>
      </w:pPr>
      <w:r>
        <w:t xml:space="preserve">19.14. взыскать с Ответчика расходы по уплате государственной пошлины в размере ______ рублей;</w:t>
      </w:r>
    </w:p>
    <w:p>
      <w:pPr>
        <w:ind w:firstLine="425"/>
      </w:pPr>
      <w:r>
        <w:t xml:space="preserve">19.15. ______</w:t>
      </w:r>
    </w:p>
    <w:p>
      <w:pPr>
        <w:ind w:firstLine="425"/>
      </w:pPr>
      <w:r>
        <w:t xml:space="preserve">20.1. Прилагаемые документы:</w:t>
      </w:r>
    </w:p>
    <w:p>
      <w:pPr>
        <w:ind w:firstLine="425"/>
      </w:pPr>
      <w:r>
        <w:t xml:space="preserve">20.2. уведомление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20.3. документ, подтверждающий уплату государственной пошлины, либо ходатайство об отсрочке её уплаты;</w:t>
      </w:r>
    </w:p>
    <w:p>
      <w:pPr>
        <w:ind w:firstLine="425"/>
      </w:pPr>
      <w:r>
        <w:t xml:space="preserve">20.4. копия оспариваемого договора от ______ № ______ со всеми приложениями и дополнительными соглашениями;</w:t>
      </w:r>
    </w:p>
    <w:p>
      <w:pPr>
        <w:ind w:firstLine="425"/>
      </w:pPr>
      <w:r>
        <w:t xml:space="preserve">20.5. копия акта приёма-передачи и иные документы об исполнении сделки: ______;</w:t>
      </w:r>
    </w:p>
    <w:p>
      <w:pPr>
        <w:ind w:firstLine="425"/>
      </w:pPr>
      <w:r>
        <w:t xml:space="preserve">20.6. платёжные документы, подтверждающие расчёты сторон на сумму ______ рублей;</w:t>
      </w:r>
    </w:p>
    <w:p>
      <w:pPr>
        <w:ind w:firstLine="425"/>
      </w:pPr>
      <w:r>
        <w:t xml:space="preserve">20.7. выписка из Единого государственного реестра недвижимости в отношении предмета сделки;</w:t>
      </w:r>
    </w:p>
    <w:p>
      <w:pPr>
        <w:ind w:firstLine="425"/>
      </w:pPr>
      <w:r>
        <w:t xml:space="preserve">20.8. копия протокола общего собрания от ______ № ______, бюллетени и реестр участников;</w:t>
      </w:r>
    </w:p>
    <w:p>
      <w:pPr>
        <w:ind w:firstLine="425"/>
      </w:pPr>
      <w:r>
        <w:t xml:space="preserve">20.9. копия извещения о проведении торгов, протокола рассмотрения заявок и протокола о результатах торгов;</w:t>
      </w:r>
    </w:p>
    <w:p>
      <w:pPr>
        <w:ind w:firstLine="425"/>
      </w:pPr>
      <w:r>
        <w:t xml:space="preserve">20.10. документы, подтверждающие обстоятельства порока сделки: ______;</w:t>
      </w:r>
    </w:p>
    <w:p>
      <w:pPr>
        <w:ind w:firstLine="425"/>
      </w:pPr>
      <w:r>
        <w:t xml:space="preserve">20.11. документы, подтверждающие нарушение прав Истца: ______;</w:t>
      </w:r>
    </w:p>
    <w:p>
      <w:pPr>
        <w:ind w:firstLine="425"/>
      </w:pPr>
      <w:r>
        <w:t xml:space="preserve">20.12. копия претензии от ______ с доказательствами её направления Ответчику;</w:t>
      </w:r>
    </w:p>
    <w:p>
      <w:pPr>
        <w:ind w:firstLine="425"/>
      </w:pPr>
      <w:r>
        <w:t xml:space="preserve">20.13. расчёт цены иска, подписанный Истцом, — Приложение № 1;</w:t>
      </w:r>
    </w:p>
    <w:p>
      <w:pPr>
        <w:ind w:firstLine="425"/>
      </w:pPr>
      <w:r>
        <w:t xml:space="preserve">20.14. реестр платежей и переданного по сделке имущества — Приложение № 2;</w:t>
      </w:r>
    </w:p>
    <w:p>
      <w:pPr>
        <w:ind w:firstLine="425"/>
      </w:pPr>
      <w:r>
        <w:t xml:space="preserve">20.15. доверенность представителя и документ о его высшем юридическом образовании;</w:t>
      </w:r>
    </w:p>
    <w:p>
      <w:pPr>
        <w:ind w:firstLine="425"/>
      </w:pPr>
      <w:r>
        <w:t xml:space="preserve">20.16. ______</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______ по договору от ______ №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05"/>
        <w:gridCol w:w="2351"/>
        <w:gridCol w:w="2351"/>
        <w:gridCol w:w="4232"/>
      </w:tblGrid>
      <w:tr>
        <w:tc>
          <w:tcPr>
            <w:tcW w:w="366" w:type="pct"/>
            <w:vAlign w:val="center"/>
          </w:tcPr>
          <w:p>
            <w:pPr>
              <w:jc w:val="center"/>
              <w:ind w:firstLine="0"/>
            </w:pPr>
            <w:r>
              <w:rPr>
                <w:b/>
              </w:rPr>
              <w:t xml:space="preserve">№</w:t>
            </w:r>
          </w:p>
        </w:tc>
        <w:tc>
          <w:tcPr>
            <w:tcW w:w="1220" w:type="pct"/>
            <w:vAlign w:val="center"/>
          </w:tcPr>
          <w:p>
            <w:pPr>
              <w:jc w:val="center"/>
              <w:ind w:firstLine="0"/>
            </w:pPr>
            <w:r>
              <w:rPr>
                <w:b/>
              </w:rPr>
              <w:t xml:space="preserve">Требование</w:t>
            </w:r>
          </w:p>
        </w:tc>
        <w:tc>
          <w:tcPr>
            <w:tcW w:w="1220" w:type="pct"/>
            <w:vAlign w:val="center"/>
          </w:tcPr>
          <w:p>
            <w:pPr>
              <w:jc w:val="center"/>
              <w:ind w:firstLine="0"/>
            </w:pPr>
            <w:r>
              <w:rPr>
                <w:b/>
              </w:rPr>
              <w:t xml:space="preserve">Основание</w:t>
            </w:r>
          </w:p>
        </w:tc>
        <w:tc>
          <w:tcPr>
            <w:tcW w:w="2195" w:type="pct"/>
            <w:vAlign w:val="center"/>
          </w:tcPr>
          <w:p>
            <w:pPr>
              <w:jc w:val="center"/>
              <w:ind w:firstLine="0"/>
            </w:pPr>
            <w:r>
              <w:rPr>
                <w:b/>
              </w:rPr>
              <w:t xml:space="preserve">Сумма или стоимость имущества, руб.</w:t>
            </w: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r>
        <w:trPr>
          <w:trHeight w:val="397" w:hRule="atLeast"/>
        </w:trPr>
        <w:tc>
          <w:tcPr>
            <w:tcW w:w="366" w:type="pct"/>
            <w:vAlign w:val="center"/>
          </w:tcPr>
          <w:p>
            <w:pPr>
              <w:jc w:val="center"/>
              <w:ind w:firstLine="0"/>
            </w:pPr>
          </w:p>
        </w:tc>
        <w:tc>
          <w:tcPr>
            <w:tcW w:w="1220" w:type="pct"/>
            <w:vAlign w:val="center"/>
          </w:tcPr>
          <w:p>
            <w:pPr>
              <w:jc w:val="left"/>
              <w:ind w:firstLine="0"/>
            </w:pPr>
          </w:p>
        </w:tc>
        <w:tc>
          <w:tcPr>
            <w:tcW w:w="1220" w:type="pct"/>
            <w:vAlign w:val="center"/>
          </w:tcPr>
          <w:p>
            <w:pPr>
              <w:jc w:val="left"/>
              <w:ind w:firstLine="0"/>
            </w:pPr>
          </w:p>
        </w:tc>
        <w:tc>
          <w:tcPr>
            <w:tcW w:w="2195" w:type="pct"/>
            <w:vAlign w:val="center"/>
          </w:tcPr>
          <w:p>
            <w:pPr>
              <w:jc w:val="left"/>
              <w:ind w:firstLine="0"/>
            </w:pPr>
          </w:p>
        </w:tc>
      </w:tr>
    </w:tbl>
    <w:p/>
    <w:p>
      <w:pPr>
        <w:ind w:firstLine="425"/>
      </w:pPr>
      <w:r>
        <w:t xml:space="preserve">Итого цена иска: ______ рублей.</w:t>
      </w:r>
    </w:p>
    <w:p>
      <w:pPr>
        <w:ind w:firstLine="425"/>
      </w:pPr>
      <w:r>
        <w:t xml:space="preserve">Государственная пошлина: ______ рублей.</w:t>
      </w:r>
    </w:p>
    <w:p>
      <w:pPr>
        <w:ind w:firstLine="425"/>
      </w:pPr>
      <w:r>
        <w:t xml:space="preserve">Требование о признании сделки недействительной без применения последствий в цену иска не включается.</w:t>
      </w:r>
    </w:p>
    <w:p>
      <w:pPr>
        <w:ind w:firstLine="425"/>
      </w:pPr>
      <w:r>
        <w:t xml:space="preserve">Расчёт составил и подписал Истец — ______.</w:t>
      </w:r>
    </w:p>
    <w:p>
      <w:pPr>
        <w:pageBreakBefore/>
      </w:pPr>
    </w:p>
    <w:p>
      <w:pPr>
        <w:jc w:val="right"/>
      </w:pPr>
      <w:r>
        <w:rPr>
          <w:b/>
        </w:rPr>
        <w:t xml:space="preserve">Приложение № 2 к документу</w:t>
      </w:r>
    </w:p>
    <w:p>
      <w:pPr>
        <w:pStyle w:val="DocTitle"/>
      </w:pPr>
      <w:r>
        <w:t xml:space="preserve">Реестр платежей и переданного по сделке имущества</w:t>
      </w:r>
    </w:p>
    <w:p>
      <w:pPr>
        <w:ind w:firstLine="425"/>
      </w:pPr>
      <w:r>
        <w:t xml:space="preserve">Сведения об исполнении оспариваемого договора: ______. Цена договора — ______ рублей.</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82"/>
        <w:gridCol w:w="1446"/>
        <w:gridCol w:w="2088"/>
        <w:gridCol w:w="643"/>
        <w:gridCol w:w="643"/>
        <w:gridCol w:w="2088"/>
        <w:gridCol w:w="2249"/>
      </w:tblGrid>
      <w:tr>
        <w:tc>
          <w:tcPr>
            <w:tcW w:w="250" w:type="pct"/>
            <w:vAlign w:val="center"/>
          </w:tcPr>
          <w:p>
            <w:pPr>
              <w:jc w:val="center"/>
              <w:ind w:firstLine="0"/>
            </w:pPr>
            <w:r>
              <w:rPr>
                <w:b/>
              </w:rPr>
              <w:t xml:space="preserve">№</w:t>
            </w:r>
          </w:p>
        </w:tc>
        <w:tc>
          <w:tcPr>
            <w:tcW w:w="750" w:type="pct"/>
            <w:vAlign w:val="center"/>
          </w:tcPr>
          <w:p>
            <w:pPr>
              <w:jc w:val="center"/>
              <w:ind w:firstLine="0"/>
            </w:pPr>
            <w:r>
              <w:rPr>
                <w:b/>
              </w:rPr>
              <w:t xml:space="preserve">Дата</w:t>
            </w:r>
          </w:p>
        </w:tc>
        <w:tc>
          <w:tcPr>
            <w:tcW w:w="1083" w:type="pct"/>
            <w:vAlign w:val="center"/>
          </w:tcPr>
          <w:p>
            <w:pPr>
              <w:jc w:val="center"/>
              <w:ind w:firstLine="0"/>
            </w:pPr>
            <w:r>
              <w:rPr>
                <w:b/>
              </w:rPr>
              <w:t xml:space="preserve">Что передано или уплачено</w:t>
            </w:r>
          </w:p>
        </w:tc>
        <w:tc>
          <w:tcPr>
            <w:tcW w:w="333" w:type="pct"/>
            <w:vAlign w:val="center"/>
          </w:tcPr>
          <w:p>
            <w:pPr>
              <w:jc w:val="center"/>
              <w:ind w:firstLine="0"/>
            </w:pPr>
            <w:r>
              <w:rPr>
                <w:b/>
              </w:rPr>
              <w:t xml:space="preserve">Кем</w:t>
            </w:r>
          </w:p>
        </w:tc>
        <w:tc>
          <w:tcPr>
            <w:tcW w:w="333" w:type="pct"/>
            <w:vAlign w:val="center"/>
          </w:tcPr>
          <w:p>
            <w:pPr>
              <w:jc w:val="center"/>
              <w:ind w:firstLine="0"/>
            </w:pPr>
            <w:r>
              <w:rPr>
                <w:b/>
              </w:rPr>
              <w:t xml:space="preserve">Кому</w:t>
            </w:r>
          </w:p>
        </w:tc>
        <w:tc>
          <w:tcPr>
            <w:tcW w:w="1083" w:type="pct"/>
            <w:vAlign w:val="center"/>
          </w:tcPr>
          <w:p>
            <w:pPr>
              <w:jc w:val="center"/>
              <w:ind w:firstLine="0"/>
            </w:pPr>
            <w:r>
              <w:rPr>
                <w:b/>
              </w:rPr>
              <w:t xml:space="preserve">Сумма или стоимость, руб.</w:t>
            </w:r>
          </w:p>
        </w:tc>
        <w:tc>
          <w:tcPr>
            <w:tcW w:w="1167" w:type="pct"/>
            <w:vAlign w:val="center"/>
          </w:tcPr>
          <w:p>
            <w:pPr>
              <w:jc w:val="center"/>
              <w:ind w:firstLine="0"/>
            </w:pPr>
            <w:r>
              <w:rPr>
                <w:b/>
              </w:rPr>
              <w:t xml:space="preserve">Подтверждающий документ</w:t>
            </w: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r>
        <w:trPr>
          <w:trHeight w:val="397" w:hRule="atLeast"/>
        </w:trPr>
        <w:tc>
          <w:tcPr>
            <w:tcW w:w="250" w:type="pct"/>
            <w:vAlign w:val="center"/>
          </w:tcPr>
          <w:p>
            <w:pPr>
              <w:jc w:val="center"/>
              <w:ind w:firstLine="0"/>
            </w:pPr>
          </w:p>
        </w:tc>
        <w:tc>
          <w:tcPr>
            <w:tcW w:w="750" w:type="pct"/>
            <w:vAlign w:val="center"/>
          </w:tcPr>
          <w:p>
            <w:pPr>
              <w:jc w:val="left"/>
              <w:ind w:firstLine="0"/>
            </w:pPr>
          </w:p>
        </w:tc>
        <w:tc>
          <w:tcPr>
            <w:tcW w:w="1083" w:type="pct"/>
            <w:vAlign w:val="center"/>
          </w:tcPr>
          <w:p>
            <w:pPr>
              <w:jc w:val="left"/>
              <w:ind w:firstLine="0"/>
            </w:pPr>
          </w:p>
        </w:tc>
        <w:tc>
          <w:tcPr>
            <w:tcW w:w="333" w:type="pct"/>
            <w:vAlign w:val="center"/>
          </w:tcPr>
          <w:p>
            <w:pPr>
              <w:jc w:val="left"/>
              <w:ind w:firstLine="0"/>
            </w:pPr>
          </w:p>
        </w:tc>
        <w:tc>
          <w:tcPr>
            <w:tcW w:w="333" w:type="pct"/>
            <w:vAlign w:val="center"/>
          </w:tcPr>
          <w:p>
            <w:pPr>
              <w:jc w:val="left"/>
              <w:ind w:firstLine="0"/>
            </w:pPr>
          </w:p>
        </w:tc>
        <w:tc>
          <w:tcPr>
            <w:tcW w:w="1083" w:type="pct"/>
            <w:vAlign w:val="center"/>
          </w:tcPr>
          <w:p>
            <w:pPr>
              <w:jc w:val="left"/>
              <w:ind w:firstLine="0"/>
            </w:pPr>
          </w:p>
        </w:tc>
        <w:tc>
          <w:tcPr>
            <w:tcW w:w="1167" w:type="pct"/>
            <w:vAlign w:val="center"/>
          </w:tcPr>
          <w:p>
            <w:pPr>
              <w:jc w:val="left"/>
              <w:ind w:firstLine="0"/>
            </w:pPr>
          </w:p>
        </w:tc>
      </w:tr>
    </w:tbl>
    <w:p/>
    <w:p>
      <w:pPr>
        <w:ind w:firstLine="425"/>
      </w:pPr>
      <w:r>
        <w:t xml:space="preserve">Итого подлежит возврату Истцу: ______ рублей и имущество: ______.</w:t>
      </w:r>
    </w:p>
    <w:p>
      <w:pPr>
        <w:ind w:firstLine="425"/>
      </w:pPr>
      <w:r>
        <w:t xml:space="preserve">Проценты за пользование денежными средствами на ______: ______ рублей.</w:t>
      </w:r>
    </w:p>
    <w:p>
      <w:pPr>
        <w:pStyle w:val="ClauseHeading"/>
      </w:pPr>
      <w:r>
        <w:rPr>
          <w:b/>
        </w:rPr>
        <w:t xml:space="preserve">21.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«Исковое заявление о признании договора недействительным» с сайта primadoc.ru. Документ, заполненный под вашу ситуацию, собирается в конструкторе: https://primadoc.ru/doc/iskovoe-zayavlenie-o-priznanii-dogovora-nedeystvitelnym</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о признании договора недействительным — пустой бланк</dc:title>
  <dc:creator>Примадок</dc:creator>
  <dcterms:created xsi:type="dcterms:W3CDTF">2026-09-15T03:44:59Z</dcterms:created>
</cp:coreProperties>
</file>