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Инвестиционный договор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Иванов Иван Иванович,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«Инвестор», а также Петров Пётр Петрович,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«Получатель инвестиций»,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Иванов Иван Иванович передаёт Петров Пётр Петрович инвестиции в размере 3000000 для реализации инвестиционного проекта «запуск цеха по обжарке кофе» (далее — Проект), а Петров Пётр Петрович обязуется использовать полученные средства исключительно на реализацию Проекта и обеспечить Иванов Иван Иванович результат инвестирования на условиях настоящего договора.</w:t>
      </w:r>
    </w:p>
    <w:p>
      <w:pPr>
        <w:ind w:firstLine="425"/>
      </w:pPr>
      <w:r>
        <w:t xml:space="preserve">1.2. Форма внесения инвестиций: денежные средства.</w:t>
      </w:r>
    </w:p>
    <w:p>
      <w:pPr>
        <w:ind w:firstLine="425"/>
      </w:pPr>
      <w:r>
        <w:t xml:space="preserve">1.3. Настоящий договор не поименован в Гражданском кодексе и заключается на основании принципа свободы договора: стороны вправе заключить договор, как предусмотренный, так и не предусмотренный законом, а также договор, содержащий элементы разных договоров (ст. 421 ГК).</w:t>
      </w:r>
    </w:p>
    <w:p>
      <w:pPr>
        <w:ind w:firstLine="425"/>
      </w:pPr>
      <w:r>
        <w:t xml:space="preserve">1.4. Отношения по вложению средств в объекты предпринимательской деятельности с целью получения прибыли или иного полезного эффекта регулируются законодательством об инвестиционной деятельности, а основой отношений между субъектами инвестиционной деятельности является договор, заключаемый между ними (ст. 8 39 ФЗ).</w:t>
      </w:r>
    </w:p>
    <w:p>
      <w:pPr>
        <w:ind w:firstLine="425"/>
      </w:pPr>
      <w:r>
        <w:t xml:space="preserve">1.5. Иванов Иван Иванович не принимает участия в текущем управлении Проектом и не отвечает по обязательствам Петров Пётр Петрович перед третьими лицами, если иное прямо не предусмотрено отдельным соглашением сторон.</w:t>
      </w:r>
    </w:p>
    <w:p>
      <w:pPr>
        <w:ind w:firstLine="425"/>
      </w:pPr>
      <w:r>
        <w:t xml:space="preserve">1.6. Риск недостижения запланированного результата Проекта стороны несут в порядке, установленном п. ? настоящего договора.</w:t>
      </w:r>
    </w:p>
    <w:p>
      <w:pPr>
        <w:pStyle w:val="ClauseHeading"/>
      </w:pPr>
      <w:r>
        <w:rPr>
          <w:b/>
        </w:rPr>
        <w:t xml:space="preserve">2. Инвестиционный проект</w:t>
      </w:r>
    </w:p>
    <w:p>
      <w:pPr>
        <w:ind w:firstLine="425"/>
      </w:pPr>
      <w:r>
        <w:t xml:space="preserve">2.1. Цель и содержание Проекта: закупка обжарочного оборудования, ремонт помещения и запуск производства кофе с выходом на оптовые продажи.</w:t>
      </w:r>
    </w:p>
    <w:p>
      <w:pPr>
        <w:ind w:firstLine="425"/>
      </w:pPr>
      <w:r>
        <w:t xml:space="preserve">2.2. Место реализации Проекта: г. Казань, ул. Родины, д. 26, помещение 4.</w:t>
      </w:r>
    </w:p>
    <w:p>
      <w:pPr>
        <w:ind w:firstLine="425"/>
      </w:pPr>
      <w:r>
        <w:t xml:space="preserve">2.3. Срок реализации Проекта: с 01.04.2026 по 31.03.2028.</w:t>
      </w:r>
    </w:p>
    <w:p>
      <w:pPr>
        <w:ind w:firstLine="425"/>
      </w:pPr>
      <w:r>
        <w:t xml:space="preserve">2.4. Подробное описание Проекта, перечень этапов, состав затрат и плановые показатели приведены в Приложение № 1, который является неотъемлемой частью договора.</w:t>
      </w:r>
    </w:p>
    <w:p>
      <w:pPr>
        <w:ind w:firstLine="425"/>
      </w:pPr>
      <w:r>
        <w:t xml:space="preserve">2.5. Проект считается реализованным, когда достигнут результат, описанный в паспорте Проекта, и стороны подписали документ, подтверждающий его достижение.</w:t>
      </w:r>
    </w:p>
    <w:p>
      <w:pPr>
        <w:ind w:firstLine="425"/>
      </w:pPr>
      <w:r>
        <w:t xml:space="preserve">2.6. Петров Пётр Петрович вправе отступать от паспорта Проекта в части способов достижения результата, но не вправе без письменного согласия Иванов Иван Иванович изменять цель Проекта, его место реализации и состав ключевых затрат.</w:t>
      </w:r>
    </w:p>
    <w:p>
      <w:pPr>
        <w:ind w:firstLine="425"/>
      </w:pPr>
      <w:r>
        <w:t xml:space="preserve">2.7. Если по объективным причинам срок реализации Проекта увеличивается, Петров Пётр Петрович письменно сообщает об этом Иванов Иван Иванович с обоснованием и предложением нового срока; новый срок считается согласованным только после подписания дополнительного соглашения.</w:t>
      </w:r>
    </w:p>
    <w:p>
      <w:pPr>
        <w:pStyle w:val="ClauseHeading"/>
      </w:pPr>
      <w:r>
        <w:rPr>
          <w:b/>
        </w:rPr>
        <w:t xml:space="preserve">3. Размер инвестиций и порядок их внесения</w:t>
      </w:r>
    </w:p>
    <w:p>
      <w:pPr>
        <w:ind w:firstLine="425"/>
      </w:pPr>
      <w:r>
        <w:t xml:space="preserve">3.1. Общий размер инвестиций составляет 3000000.</w:t>
      </w:r>
    </w:p>
    <w:p>
      <w:pPr>
        <w:ind w:firstLine="425"/>
      </w:pPr>
      <w:r>
        <w:t xml:space="preserve">3.2. Инвестиции вносятся траншами в соответствии с графиком, приведённым в Приложение № 2. Первый транш в размере 1000000 вносится не позднее 15.04.2026, последующие — в сроки, указанные в графике.______Инвестиции вносятся единовременно не позднее 15.04.2026.</w:t>
      </w:r>
    </w:p>
    <w:p>
      <w:pPr>
        <w:ind w:firstLine="425"/>
      </w:pPr>
      <w:r>
        <w:t xml:space="preserve">3.3. Денежные средства перечисляются на расчётный счёт Петров Пётр Петрович, указанный в разделе с реквизитами сторон.</w:t>
      </w:r>
    </w:p>
    <w:p>
      <w:pPr>
        <w:ind w:firstLine="425"/>
      </w:pPr>
      <w:r>
        <w:t xml:space="preserve">3.4. Датой внесения инвестиций считается дата зачисления средств на этот счёт.</w:t>
      </w:r>
    </w:p>
    <w:p>
      <w:pPr>
        <w:ind w:firstLine="425"/>
      </w:pPr>
      <w:r>
        <w:t xml:space="preserve">3.5. Очередной транш вносится при условии, что Петров Пётр Петрович отчитался об использовании ранее полученных средств и не допустил нарушений целевого использования.</w:t>
      </w:r>
    </w:p>
    <w:p>
      <w:pPr>
        <w:ind w:firstLine="425"/>
      </w:pPr>
      <w:r>
        <w:t xml:space="preserve">3.6. Если инвестиции вносятся не только деньгами, передача имущества или прав оформляется актом приёма-передачи, а их стоимость определяется соглашением сторон и указывается в паспорте Проекта.</w:t>
      </w:r>
    </w:p>
    <w:p>
      <w:pPr>
        <w:ind w:firstLine="425"/>
      </w:pPr>
      <w:r>
        <w:t xml:space="preserve">3.7. Иванов Иван Иванович вправе внести инвестиции досрочно полностью или частично без согласия Петров Пётр Петрович.</w:t>
      </w:r>
    </w:p>
    <w:p>
      <w:pPr>
        <w:ind w:firstLine="425"/>
      </w:pPr>
      <w:r>
        <w:t xml:space="preserve">3.8. Обязательство по внесению инвестиций считается исполненным надлежащим образом только при соблюдении и суммы, и срока: частичное внесение не освобождает Иванов Иван Иванович от обязанности внести оставшуюся часть (ст. 309 ГК).</w:t>
      </w:r>
    </w:p>
    <w:p>
      <w:pPr>
        <w:pStyle w:val="ClauseHeading"/>
      </w:pPr>
      <w:r>
        <w:rPr>
          <w:b/>
        </w:rPr>
        <w:t xml:space="preserve">4. Целевое использование инвестиций</w:t>
      </w:r>
    </w:p>
    <w:p>
      <w:pPr>
        <w:ind w:firstLine="425"/>
      </w:pPr>
      <w:r>
        <w:t xml:space="preserve">4.1. Петров Пётр Петрович использует полученные инвестиции исключительно на цели Проекта в соответствии с составом затрат, приведённым в паспорте Проекта.</w:t>
      </w:r>
    </w:p>
    <w:p>
      <w:pPr>
        <w:ind w:firstLine="425"/>
      </w:pPr>
      <w:r>
        <w:t xml:space="preserve">4.2. Нецелевым использованием признаётся направление средств на погашение обязательств, не связанных с Проектом, на выдачу займов третьим лицам, на выплату дивидендов и на любые расходы, прямо не предусмотренные паспортом Проекта.</w:t>
      </w:r>
    </w:p>
    <w:p>
      <w:pPr>
        <w:ind w:firstLine="425"/>
      </w:pPr>
      <w:r>
        <w:t xml:space="preserve">4.3. Петров Пётр Петрович обязан обеспечить раздельный учёт поступивших инвестиций и произведённых за их счёт расходов, чтобы движение средств Проекта можно было проследить по данным учёта.</w:t>
      </w:r>
    </w:p>
    <w:p>
      <w:pPr>
        <w:ind w:firstLine="425"/>
      </w:pPr>
      <w:r>
        <w:t xml:space="preserve">4.4. Перечисление средств Проекта на счета аффилированных с Петров Пётр Петрович лиц допускается только на условиях, не отличающихся от рыночных, и с раскрытием такой операции в очередном отчёте.</w:t>
      </w:r>
    </w:p>
    <w:p>
      <w:pPr>
        <w:ind w:firstLine="425"/>
      </w:pPr>
      <w:r>
        <w:t xml:space="preserve">4.5. При нарушении целевого использования Иванов Иван Иванович вправе потребовать досрочного возврата внесённых инвестиций и уплаты предусмотренного договором штрафа — по аналогии с последствиями нарушения целевого использования заёмных средств (ст. 814 ГК).</w:t>
      </w:r>
    </w:p>
    <w:p>
      <w:pPr>
        <w:ind w:firstLine="425"/>
      </w:pPr>
      <w:r>
        <w:t xml:space="preserve">4.6. Перенос неиспользованного остатка инвестиций на следующий этап Проекта допускается без дополнительного согласования, если цель Проекта не меняется.</w:t>
      </w:r>
    </w:p>
    <w:p>
      <w:pPr>
        <w:pStyle w:val="ClauseHeading"/>
      </w:pPr>
      <w:r>
        <w:rPr>
          <w:b/>
        </w:rPr>
        <w:t xml:space="preserve">5. Контроль и отчётность</w:t>
      </w:r>
    </w:p>
    <w:p>
      <w:pPr>
        <w:ind w:firstLine="425"/>
      </w:pPr>
      <w:r>
        <w:t xml:space="preserve">5.1. Петров Пётр Петрович представляет Иванов Иван Иванович отчёт о ходе Проекта и об использовании инвестиций ежемесячно, в течение 15 15 после окончания отчётного периода.</w:t>
      </w:r>
    </w:p>
    <w:p>
      <w:pPr>
        <w:ind w:firstLine="425"/>
      </w:pPr>
      <w:r>
        <w:t xml:space="preserve">5.2. Отчёт составляется по форме, приведённой в Приложение № 3, и содержит сведения о полученных и израсходованных средствах, о выполненных этапах и о фактических показателях Проекта.</w:t>
      </w:r>
    </w:p>
    <w:p>
      <w:pPr>
        <w:ind w:firstLine="425"/>
      </w:pPr>
      <w:r>
        <w:t xml:space="preserve">5.3. К отчёту прилагаются копии документов, подтверждающих расходы: договоров, счетов, актов, накладных и платёжных документов.</w:t>
      </w:r>
    </w:p>
    <w:p>
      <w:pPr>
        <w:ind w:firstLine="425"/>
      </w:pPr>
      <w:r>
        <w:t xml:space="preserve">5.4. Иванов Иван Иванович вправе не чаще одного раза в квартал знакомиться с первичными документами и данными учёта по Проекту в помещении Петров Пётр Петрович, а также привлекать за свой счёт аудитора или иного специалиста, предупредив о проверке за пять рабочих дней.</w:t>
      </w:r>
    </w:p>
    <w:p>
      <w:pPr>
        <w:ind w:firstLine="425"/>
      </w:pPr>
      <w:r>
        <w:t xml:space="preserve">5.5. Петров Пётр Петрович обязан письменно уведомить Иванов Иван Иванович о существенных событиях в течение 3 3 с момента, когда они наступили или стали ему известны.</w:t>
      </w:r>
    </w:p>
    <w:p>
      <w:pPr>
        <w:ind w:firstLine="425"/>
      </w:pPr>
      <w:r>
        <w:t xml:space="preserve">5.6. К существенным событиям относятся смена участников или руководителя Петров Пётр Петрович, арест или блокировка счетов, предъявление к нему требований на сумму, сопоставимую с размером инвестиций, начало процедуры банкротства, утрата или повреждение имущества Проекта и срыв сроков этапов более чем на месяц.</w:t>
      </w:r>
    </w:p>
    <w:p>
      <w:pPr>
        <w:ind w:firstLine="425"/>
      </w:pPr>
      <w:r>
        <w:t xml:space="preserve">5.7. Если отчёт не представлен в срок или составлен с нарушением формы, Иванов Иван Иванович направляет запрос, а Петров Пётр Петрович устраняет нарушение в течение пяти рабочих дней.</w:t>
      </w:r>
    </w:p>
    <w:p>
      <w:pPr>
        <w:pStyle w:val="ClauseHeading"/>
      </w:pPr>
      <w:r>
        <w:rPr>
          <w:b/>
        </w:rPr>
        <w:t xml:space="preserve">6. Результат инвестирования</w:t>
      </w:r>
    </w:p>
    <w:p>
      <w:pPr>
        <w:ind w:firstLine="425"/>
      </w:pPr>
      <w:r>
        <w:t xml:space="preserve">6.1. Результатом инвестирования для Иванов Иван Иванович является: доля в прибыли проекта.</w:t>
      </w:r>
    </w:p>
    <w:p>
      <w:pPr>
        <w:ind w:firstLine="425"/>
      </w:pPr>
      <w:r>
        <w:t xml:space="preserve">6.2. Иванов Иван Иванович имеет право на получение дохода от вложенных средств в порядке и в сроки, установленные настоящим договором (ст. 6 39 ФЗ).</w:t>
      </w:r>
    </w:p>
    <w:p>
      <w:pPr>
        <w:ind w:firstLine="425"/>
      </w:pPr>
      <w:r>
        <w:t xml:space="preserve">6.3. Выплаты производятся ежемесячно, в течение 10 10 после окончания соответствующего периода, на банковский счёт Иванов Иван Иванович, указанный в разделе с реквизитами сторон.</w:t>
      </w:r>
    </w:p>
    <w:p>
      <w:pPr>
        <w:ind w:firstLine="425"/>
      </w:pPr>
      <w:r>
        <w:t xml:space="preserve">6.4. Стороны исходят из того, что доход Иванов Иван Иванович зависит от результата Проекта и не является гарантированным, если иное прямо не следует из условий о фиксированном доходе.</w:t>
      </w:r>
    </w:p>
    <w:p>
      <w:pPr>
        <w:ind w:firstLine="425"/>
      </w:pPr>
      <w:r>
        <w:t xml:space="preserve">6.5. Налоги с полученного дохода Иванов Иван Иванович уплачивает самостоятельно, если законом обязанность по их исчислению и удержанию не возложена на Петров Пётр Петрович как на налогового агента.</w:t>
      </w:r>
    </w:p>
    <w:p>
      <w:pPr>
        <w:ind w:firstLine="425"/>
      </w:pPr>
      <w:r>
        <w:t xml:space="preserve">6.6. При задержке выплаты Иванов Иван Иванович вправе требовать пени, предусмотренные разделом об ответственности сторон.</w:t>
      </w:r>
    </w:p>
    <w:p>
      <w:pPr>
        <w:pStyle w:val="ClauseHeading"/>
      </w:pPr>
      <w:r>
        <w:rPr>
          <w:b/>
        </w:rPr>
        <w:t xml:space="preserve">7. Доля в прибыли Проекта</w:t>
      </w:r>
    </w:p>
    <w:p>
      <w:pPr>
        <w:ind w:firstLine="425"/>
      </w:pPr>
      <w:r>
        <w:t xml:space="preserve">7.1. Доля Иванов Иван Иванович в прибыли Проекта составляет 30 процентов.</w:t>
      </w:r>
    </w:p>
    <w:p>
      <w:pPr>
        <w:ind w:firstLine="425"/>
      </w:pPr>
      <w:r>
        <w:t xml:space="preserve">7.2. Прибылью Проекта признаётся положительная разница между выручкой, полученной от реализации Проекта, и документально подтверждёнными расходами Проекта за отчётный период, включая налоги, относящиеся к Проекту.</w:t>
      </w:r>
    </w:p>
    <w:p>
      <w:pPr>
        <w:ind w:firstLine="425"/>
      </w:pPr>
      <w:r>
        <w:t xml:space="preserve">7.3. В расходы Проекта не включаются общехозяйственные затраты Петров Пётр Петрович, не связанные с Проектом, а также выплаты его участникам и вознаграждение руководителя сверх размера, согласованного в паспорте Проекта.</w:t>
      </w:r>
    </w:p>
    <w:p>
      <w:pPr>
        <w:ind w:firstLine="425"/>
      </w:pPr>
      <w:r>
        <w:t xml:space="preserve">7.4. Расчёт прибыли составляет Петров Пётр Петрович и представляет его вместе с отчётом за соответствующий период.</w:t>
      </w:r>
    </w:p>
    <w:p>
      <w:pPr>
        <w:ind w:firstLine="425"/>
      </w:pPr>
      <w:r>
        <w:t xml:space="preserve">7.5. Иванов Иван Иванович вправе заявить мотивированные возражения по расчёту в течение десяти рабочих дней со дня получения.</w:t>
      </w:r>
    </w:p>
    <w:p>
      <w:pPr>
        <w:ind w:firstLine="425"/>
      </w:pPr>
      <w:r>
        <w:t xml:space="preserve">7.6. Если по итогам периода Проект убыточен, доход Иванов Иван Иванович за этот период не начисляется, а полученный убыток учитывается при расчёте прибыли следующего периода.</w:t>
      </w:r>
    </w:p>
    <w:p>
      <w:pPr>
        <w:ind w:firstLine="425"/>
      </w:pPr>
      <w:r>
        <w:t xml:space="preserve">7.7. Вложенная сумма возвращается Иванов Иван Иванович не позднее 31.03.2028 независимо от выплаты доли в прибыли.</w:t>
      </w:r>
    </w:p>
    <w:p>
      <w:pPr>
        <w:ind w:firstLine="425"/>
      </w:pPr>
      <w:r>
        <w:t xml:space="preserve">7.8. Выплата доли в прибыли не делает Иванов Иван Иванович участником Петров Пётр Петрович и не даёт ему прав на управление его текущей деятельностью.</w:t>
      </w:r>
    </w:p>
    <w:p>
      <w:pPr>
        <w:pStyle w:val="ClauseHeading"/>
      </w:pPr>
      <w:r>
        <w:rPr>
          <w:b/>
        </w:rPr>
        <w:t xml:space="preserve">8. Фиксированный доход на вложенную сумму</w:t>
      </w:r>
    </w:p>
    <w:p>
      <w:pPr>
        <w:ind w:firstLine="425"/>
      </w:pPr>
      <w:r>
        <w:t xml:space="preserve">8.1. На сумму внесённых инвестиций начисляется доход по ставке 18 процентов годовых.</w:t>
      </w:r>
    </w:p>
    <w:p>
      <w:pPr>
        <w:ind w:firstLine="425"/>
      </w:pPr>
      <w:r>
        <w:t xml:space="preserve">8.2. Доход начисляется со дня, следующего за днём внесения инвестиций, по день возврата вложенной суммы включительно, исходя из фактического количества дней пользования средствами.</w:t>
      </w:r>
    </w:p>
    <w:p>
      <w:pPr>
        <w:ind w:firstLine="425"/>
      </w:pPr>
      <w:r>
        <w:t xml:space="preserve">8.3. Вложенная сумма возвращается Иванов Иван Иванович не позднее 31.03.2028, если стороны письменно не согласовали иной срок.</w:t>
      </w:r>
    </w:p>
    <w:p>
      <w:pPr>
        <w:ind w:firstLine="425"/>
      </w:pPr>
      <w:r>
        <w:t xml:space="preserve">8.4. Стороны понимают, что при безусловном возврате вложенной суммы с фиксированным процентом отношения по существу приближаются к заёмным и к ним могут быть применены правила о займе (ст. 807 ГК), включая правила о процентах за пользование суммой (ст. 809 ГК).</w:t>
      </w:r>
    </w:p>
    <w:p>
      <w:pPr>
        <w:ind w:firstLine="425"/>
      </w:pPr>
      <w:r>
        <w:t xml:space="preserve">8.5. Если Иванов Иван Иванович — гражданин без статуса индивидуального предпринимателя, систематическая выдача средств под процент нескольким получателям может быть квалифицирована как деятельность по предоставлению потребительских займов, для которой требуется специальный статус.</w:t>
      </w:r>
    </w:p>
    <w:p>
      <w:pPr>
        <w:ind w:firstLine="425"/>
      </w:pPr>
      <w:r>
        <w:t xml:space="preserve">8.6. Досрочный возврат вложенной суммы допускается с письменного согласия Иванов Иван Иванович, если договором не установлено иное.</w:t>
      </w:r>
    </w:p>
    <w:p>
      <w:pPr>
        <w:pStyle w:val="ClauseHeading"/>
      </w:pPr>
      <w:r>
        <w:rPr>
          <w:b/>
        </w:rPr>
        <w:t xml:space="preserve">9. Доля в уставном капитале</w:t>
      </w:r>
    </w:p>
    <w:p>
      <w:pPr>
        <w:ind w:firstLine="425"/>
      </w:pPr>
      <w:r>
        <w:t xml:space="preserve">9.1. По итогам внесения инвестиций Иванов Иван Иванович приобретает долю в уставном капитале Петров Пётр Петрович в размере 25 процентов.</w:t>
      </w:r>
    </w:p>
    <w:p>
      <w:pPr>
        <w:ind w:firstLine="425"/>
      </w:pPr>
      <w:r>
        <w:t xml:space="preserve">9.2. Стороны реализуют это условие одним из способов: увеличением уставного капитала за счёт вклада третьего лица, принимаемого в общество, либо продажей Иванов Иван Иванович доли, принадлежащей участнику общества.</w:t>
      </w:r>
    </w:p>
    <w:p>
      <w:pPr>
        <w:ind w:firstLine="425"/>
      </w:pPr>
      <w:r>
        <w:t xml:space="preserve">9.3. При увеличении уставного капитала за счёт вклада третьего лица требуется заявление Иванов Иван Иванович о принятии в общество и единогласное решение общего собрания участников, а также нотариальное удостоверение такого решения (ст. 19 14 ФЗ).</w:t>
      </w:r>
    </w:p>
    <w:p>
      <w:pPr>
        <w:ind w:firstLine="425"/>
      </w:pPr>
      <w:r>
        <w:t xml:space="preserve">9.4. Сделка по отчуждению доли в уставном капитале подлежит нотариальному удостоверению, а переход доли регистрируется в едином государственном реестре юридических лиц (ст. 21 14 ФЗ).</w:t>
      </w:r>
    </w:p>
    <w:p>
      <w:pPr>
        <w:ind w:firstLine="425"/>
      </w:pPr>
      <w:r>
        <w:t xml:space="preserve">9.5. Настоящий договор сам по себе не влечёт перехода доли и не заменяет ни решение общего собрания, ни нотариально удостоверенную сделку: он обязывает стороны совершить необходимые действия в согласованный срок.</w:t>
      </w:r>
    </w:p>
    <w:p>
      <w:pPr>
        <w:ind w:firstLine="425"/>
      </w:pPr>
      <w:r>
        <w:t xml:space="preserve">9.6. Срок совершения корпоративных действий — тридцать календарных дней со дня внесения инвестиций в полном объёме, если стороны не согласовали иной срок письменно.</w:t>
      </w:r>
    </w:p>
    <w:p>
      <w:pPr>
        <w:ind w:firstLine="425"/>
      </w:pPr>
      <w:r>
        <w:t xml:space="preserve">9.7. Расходы на нотариальное удостоверение и регистрационные действия стороны несут поровну, если не договорились иначе.</w:t>
      </w:r>
    </w:p>
    <w:p>
      <w:pPr>
        <w:pStyle w:val="ClauseHeading"/>
      </w:pPr>
      <w:r>
        <w:rPr>
          <w:b/>
        </w:rPr>
        <w:t xml:space="preserve">10. Передача объекта инвестору</w:t>
      </w:r>
    </w:p>
    <w:p>
      <w:pPr>
        <w:ind w:firstLine="425"/>
      </w:pPr>
      <w:r>
        <w:t xml:space="preserve">10.1. По итогам реализации Проекта Петров Пётр Петрович передаёт Иванов Иван Иванович объект: нежилое помещение площадью 54 кв. м на первом этаже строящегося здания по адресу: г. Казань, ул. Родины, д. 26.</w:t>
      </w:r>
    </w:p>
    <w:p>
      <w:pPr>
        <w:ind w:firstLine="425"/>
      </w:pPr>
      <w:r>
        <w:t xml:space="preserve">10.2. Передача оформляется актом приёма-передачи, а право собственности Иванов Иван Иванович на объект возникает с момента государственной регистрации права в едином государственном реестре недвижимости (ст. 219 ГК).</w:t>
      </w:r>
    </w:p>
    <w:p>
      <w:pPr>
        <w:ind w:firstLine="425"/>
      </w:pPr>
      <w:r>
        <w:t xml:space="preserve">10.3. До регистрации права Иванов Иван Иванович не является собственником объекта, поэтому в договоре важно закрепить срок, в который Петров Пётр Петрович обязан подать документы на регистрацию и передать объект (ст. 131 ГК).</w:t>
      </w:r>
    </w:p>
    <w:p>
      <w:pPr>
        <w:ind w:firstLine="425"/>
      </w:pPr>
      <w:r>
        <w:t xml:space="preserve">10.4. Стороны подтверждают, что Проект не связан с привлечением денежных средств граждан для строительства многоквартирных домов: такие отношения оформляются исключительно договором участия в долевом строительстве, а иные конструкции для них запрещены (ст. 1 214 ФЗ).</w:t>
      </w:r>
    </w:p>
    <w:p>
      <w:pPr>
        <w:ind w:firstLine="425"/>
      </w:pPr>
      <w:r>
        <w:t xml:space="preserve">10.5. Если объект создаётся на земельном участке, Петров Пётр Петрович гарантирует наличие прав на участок и разрешительной документации, необходимой для строительства и ввода объекта в эксплуатацию.</w:t>
      </w:r>
    </w:p>
    <w:p>
      <w:pPr>
        <w:ind w:firstLine="425"/>
      </w:pPr>
      <w:r>
        <w:t xml:space="preserve">10.6. Риск случайной гибели объекта до его передачи Иванов Иван Иванович несёт Петров Пётр Петрович.</w:t>
      </w:r>
    </w:p>
    <w:p>
      <w:pPr>
        <w:pStyle w:val="ClauseHeading"/>
      </w:pPr>
      <w:r>
        <w:rPr>
          <w:b/>
        </w:rPr>
        <w:t xml:space="preserve">11. Обязанности Получателя инвестиций</w:t>
      </w:r>
    </w:p>
    <w:p>
      <w:pPr>
        <w:ind w:firstLine="425"/>
      </w:pPr>
      <w:r>
        <w:t xml:space="preserve">11.1. Петров Пётр Петрович обязан реализовать Проект своими силами и средствами с привлечением необходимых подрядчиков и работников, действуя добросовестно и с обычной для своей сферы осмотрительностью.</w:t>
      </w:r>
    </w:p>
    <w:p>
      <w:pPr>
        <w:ind w:firstLine="425"/>
      </w:pPr>
      <w:r>
        <w:t xml:space="preserve">11.2. Петров Пётр Петрович обязан использовать инвестиции по целевому назначению и обеспечить сохранность имущества, приобретённого за счёт средств Проекта.</w:t>
      </w:r>
    </w:p>
    <w:p>
      <w:pPr>
        <w:ind w:firstLine="425"/>
      </w:pPr>
      <w:r>
        <w:t xml:space="preserve">11.3. Петров Пётр Петрович обязан получать и поддерживать в силе разрешения, лицензии и согласования, необходимые для Проекта, и нести связанные с этим расходы.</w:t>
      </w:r>
    </w:p>
    <w:p>
      <w:pPr>
        <w:ind w:firstLine="425"/>
      </w:pPr>
      <w:r>
        <w:t xml:space="preserve">11.4. Петров Пётр Петрович обязан вести учёт операций Проекта, представлять отчёты в согласованные сроки и по требованию Иванов Иван Иванович давать пояснения по представленным сведениям.</w:t>
      </w:r>
    </w:p>
    <w:p>
      <w:pPr>
        <w:ind w:firstLine="425"/>
      </w:pPr>
      <w:r>
        <w:t xml:space="preserve">11.5. Петров Пётр Петрович обязан не передавать права и обязанности по настоящему договору третьим лицам без письменного согласия Иванов Иван Иванович.</w:t>
      </w:r>
    </w:p>
    <w:p>
      <w:pPr>
        <w:ind w:firstLine="425"/>
      </w:pPr>
      <w:r>
        <w:t xml:space="preserve">11.6. Петров Пётр Петрович обязан выплачивать Иванов Иван Иванович доход и возвращать вложенные средства в сроки, установленные договором; односторонний отказ от исполнения обязательства и одностороннее изменение его условий не допускаются (ст. 310 ГК).</w:t>
      </w:r>
    </w:p>
    <w:p>
      <w:pPr>
        <w:ind w:firstLine="425"/>
      </w:pPr>
      <w:r>
        <w:t xml:space="preserve">11.7. Петров Пётр Петрович обязан немедленно сообщать Иванов Иван Иванович об обстоятельствах, которые делают достижение результата Проекта невозможным или существенно затрудняют его.</w:t>
      </w:r>
    </w:p>
    <w:p>
      <w:pPr>
        <w:pStyle w:val="ClauseHeading"/>
      </w:pPr>
      <w:r>
        <w:rPr>
          <w:b/>
        </w:rPr>
        <w:t xml:space="preserve">12. Права и обязанности Инвестора</w:t>
      </w:r>
    </w:p>
    <w:p>
      <w:pPr>
        <w:ind w:firstLine="425"/>
      </w:pPr>
      <w:r>
        <w:t xml:space="preserve">12.1. Иванов Иван Иванович обязан внести инвестиции в размере и в сроки, установленные настоящим договором, и сообщить реквизиты счёта для получения дохода.</w:t>
      </w:r>
    </w:p>
    <w:p>
      <w:pPr>
        <w:ind w:firstLine="425"/>
      </w:pPr>
      <w:r>
        <w:t xml:space="preserve">12.2. Иванов Иван Иванович вправе получать информацию о ходе Проекта, знакомиться с отчётами и требовать пояснений по расходованию средств (ст. 6 39 ФЗ).</w:t>
      </w:r>
    </w:p>
    <w:p>
      <w:pPr>
        <w:ind w:firstLine="425"/>
      </w:pPr>
      <w:r>
        <w:t xml:space="preserve">12.3. Иванов Иван Иванович вправе предлагать изменения в паспорт Проекта, однако решения по текущей хозяйственной деятельности принимает Петров Пётр Петрович.</w:t>
      </w:r>
    </w:p>
    <w:p>
      <w:pPr>
        <w:ind w:firstLine="425"/>
      </w:pPr>
      <w:r>
        <w:t xml:space="preserve">12.4. Иванов Иван Иванович вправе приостановить внесение очередного транша при наличии обстоятельств, очевидно свидетельствующих о том, что Проект не будет реализован или средства расходуются не по назначению (ст. 328 ГК).</w:t>
      </w:r>
    </w:p>
    <w:p>
      <w:pPr>
        <w:ind w:firstLine="425"/>
      </w:pPr>
      <w:r>
        <w:t xml:space="preserve">12.5. Иванов Иван Иванович обязан не разглашать сведения о Проекте и не использовать полученную информацию для конкурирующей деятельности.</w:t>
      </w:r>
    </w:p>
    <w:p>
      <w:pPr>
        <w:ind w:firstLine="425"/>
      </w:pPr>
      <w:r>
        <w:t xml:space="preserve">12.6. Иванов Иван Иванович не вправе вмешиваться в отношения Петров Пётр Петрович с его работниками, контрагентами и государственными органами и давать им указания от имени Петров Пётр Петрович.</w:t>
      </w:r>
    </w:p>
    <w:p>
      <w:pPr>
        <w:ind w:firstLine="425"/>
      </w:pPr>
      <w:r>
        <w:t xml:space="preserve">12.7. Иванов Иван Иванович вправе уступить свои права по настоящему договору третьему лицу с письменного согласия Петров Пётр Петрович, а без такого согласия — только в части денежных требований, уже наступивших к моменту уступки.</w:t>
      </w:r>
    </w:p>
    <w:p>
      <w:pPr>
        <w:pStyle w:val="ClauseHeading"/>
      </w:pPr>
      <w:r>
        <w:rPr>
          <w:b/>
        </w:rPr>
        <w:t xml:space="preserve">13. Обстоятельства непреодолимой силы</w:t>
      </w:r>
    </w:p>
    <w:p>
      <w:pPr>
        <w:ind w:firstLine="425"/>
      </w:pPr>
      <w:r>
        <w:t xml:space="preserve">13.1. Стороны освобождаются от ответственности за неисполнение обязательств, если оно вызвано обстоятельствами непреодолимой силы — чрезвычайными и непредотвратимыми при данных условиях обстоятельствами (ст. 401 ГК).</w:t>
      </w:r>
    </w:p>
    <w:p>
      <w:pPr>
        <w:ind w:firstLine="425"/>
      </w:pPr>
      <w:r>
        <w:t xml:space="preserve">13.2. К таким обстоятельствам относятся стихийные бедствия, военные действия, эпидемии, запретительные акты органов власти и иные события, которые стороны не могли предвидеть и предотвратить разумными мерами.</w:t>
      </w:r>
    </w:p>
    <w:p>
      <w:pPr>
        <w:ind w:firstLine="425"/>
      </w:pPr>
      <w:r>
        <w:t xml:space="preserve">13.3. Отсутствие денежных средств, изменение курсов валют, снижение спроса и нарушение обязательств контрагентами обстоятельствами непреодолимой силы не признаются.</w:t>
      </w:r>
    </w:p>
    <w:p>
      <w:pPr>
        <w:ind w:firstLine="425"/>
      </w:pPr>
      <w:r>
        <w:t xml:space="preserve">13.4. Сторона, для которой наступили такие обстоятельства, уведомляет об этом другую сторону в течение 10 10 с приложением подтверждающих документов; при отсутствии уведомления сторона теряет право ссылаться на эти обстоятельства.</w:t>
      </w:r>
    </w:p>
    <w:p>
      <w:pPr>
        <w:ind w:firstLine="425"/>
      </w:pPr>
      <w:r>
        <w:t xml:space="preserve">13.5. На период действия обстоятельств непреодолимой силы сроки исполнения обязательств отодвигаются соразмерно времени их действия.</w:t>
      </w:r>
    </w:p>
    <w:p>
      <w:pPr>
        <w:ind w:firstLine="425"/>
      </w:pPr>
      <w:r>
        <w:t xml:space="preserve">13.6. Если обстоятельства действуют более трёх месяцев подряд, любая из сторон вправе отказаться от договора с проведением расчётов по фактически внесённым инвестициям и достигнутым результатам (ст. 416 ГК).</w:t>
      </w:r>
    </w:p>
    <w:p>
      <w:pPr>
        <w:pStyle w:val="ClauseHeading"/>
      </w:pPr>
      <w:r>
        <w:rPr>
          <w:b/>
        </w:rPr>
        <w:t xml:space="preserve">14. Изменение и расторжение договора</w:t>
      </w:r>
    </w:p>
    <w:p>
      <w:pPr>
        <w:ind w:firstLine="425"/>
      </w:pPr>
      <w:r>
        <w:t xml:space="preserve">14.1. Изменения и дополнения к настоящему договору действительны, если они совершены в письменной форме и подписаны обеими сторонами (ст. 452 ГК).</w:t>
      </w:r>
    </w:p>
    <w:p>
      <w:pPr>
        <w:ind w:firstLine="425"/>
      </w:pPr>
      <w:r>
        <w:t xml:space="preserve">14.2. Договор может быть расторгнут по соглашению сторон, а также в судебном порядке при существенном нарушении его условий другой стороной (ст. 450 ГК).</w:t>
      </w:r>
    </w:p>
    <w:p>
      <w:pPr>
        <w:ind w:firstLine="425"/>
      </w:pPr>
      <w:r>
        <w:t xml:space="preserve">14.3. Существенным нарушением стороны признают невнесение инвестиций более тридцати календарных дней, нецелевое использование средств и невыплату дохода более двух периодов подряд.</w:t>
      </w:r>
    </w:p>
    <w:p>
      <w:pPr>
        <w:ind w:firstLine="425"/>
      </w:pPr>
      <w:r>
        <w:t xml:space="preserve">14.4. При существенном изменении обстоятельств, из которых стороны исходили при заключении договора, они проводят переговоры об изменении его условий, а при недостижении согласия договор может быть изменён или расторгнут судом (ст. 451 ГК).</w:t>
      </w:r>
    </w:p>
    <w:p>
      <w:pPr>
        <w:ind w:firstLine="425"/>
      </w:pPr>
      <w:r>
        <w:t xml:space="preserve">14.5. Замена стороны в договоре допускается с письменного согласия другой стороны, оформленного отдельным соглашением.</w:t>
      </w:r>
    </w:p>
    <w:p>
      <w:pPr>
        <w:ind w:firstLine="425"/>
      </w:pPr>
      <w:r>
        <w:t xml:space="preserve">14.6. Приостановление реализации Проекта более чем на девяносто календарных дней даёт Иванов Иван Иванович право требовать расторжения договора и возврата внесённых инвестиций.</w:t>
      </w:r>
    </w:p>
    <w:p>
      <w:pPr>
        <w:pStyle w:val="ClauseHeading"/>
      </w:pPr>
      <w:r>
        <w:rPr>
          <w:b/>
        </w:rPr>
        <w:t xml:space="preserve">15. Порядок уведомлений</w:t>
      </w:r>
    </w:p>
    <w:p>
      <w:pPr>
        <w:ind w:firstLine="425"/>
      </w:pPr>
      <w:r>
        <w:t xml:space="preserve">15.1. Все уведомления и сообщения по настоящему договору направляются в письменной форме по адресам, указанным в разделе с реквизитами сторон.</w:t>
      </w:r>
    </w:p>
    <w:p>
      <w:pPr>
        <w:ind w:firstLine="425"/>
      </w:pPr>
      <w:r>
        <w:t xml:space="preserve">15.2. Юридически значимое сообщение влечёт последствия с момента его доставки адресату, в том числе когда сообщение доставлено, но не получено по обстоятельствам, зависящим от адресата (ст. 165.1 ГК).</w:t>
      </w:r>
    </w:p>
    <w:p>
      <w:pPr>
        <w:ind w:firstLine="425"/>
      </w:pPr>
      <w:r>
        <w:t xml:space="preserve">15.3. Сообщение считается доставленным, если оно вручено под подпись, направлено заказным письмом с уведомлением о вручении либо передано через оператора электронного документооборота.</w:t>
      </w:r>
    </w:p>
    <w:p>
      <w:pPr>
        <w:ind w:firstLine="425"/>
      </w:pPr>
      <w:r>
        <w:t xml:space="preserve">15.4. Стороны вправе вести рабочую переписку по адресам электронной почты, указанным в реквизитах, но уведомления об отказе от договора, о нарушениях и о взыскании неустойки направляются на бумаге.</w:t>
      </w:r>
    </w:p>
    <w:p>
      <w:pPr>
        <w:ind w:firstLine="425"/>
      </w:pPr>
      <w:r>
        <w:t xml:space="preserve">15.5. Сторона обязана сообщить об изменении своего адреса, банковских реквизитов и контактных данных в течение пяти рабочих дней; до получения такого сообщения все уведомления по прежним реквизитам считаются направленными надлежаще.</w:t>
      </w:r>
    </w:p>
    <w:p>
      <w:pPr>
        <w:ind w:firstLine="425"/>
      </w:pPr>
      <w:r>
        <w:t xml:space="preserve">15.6. Отчёты и документы по Проекту передаются способом, позволяющим подтвердить дату передачи.</w:t>
      </w:r>
    </w:p>
    <w:p>
      <w:pPr>
        <w:pStyle w:val="ClauseHeading"/>
      </w:pPr>
      <w:r>
        <w:rPr>
          <w:b/>
        </w:rPr>
        <w:t xml:space="preserve">16. Заключительные положения</w:t>
      </w:r>
    </w:p>
    <w:p>
      <w:pPr>
        <w:ind w:firstLine="425"/>
      </w:pPr>
      <w:r>
        <w:t xml:space="preserve">16.1. Договор вступает в силу со дня его подписания обеими сторонами и действует до полного исполнения ими своих обязательств (ст. 425 ГК).</w:t>
      </w:r>
    </w:p>
    <w:p>
      <w:pPr>
        <w:ind w:firstLine="425"/>
      </w:pPr>
      <w:r>
        <w:t xml:space="preserve">16.2. Договор составлен в двух экземплярах, имеющих равную юридическую силу, по одному для каждой стороны.</w:t>
      </w:r>
    </w:p>
    <w:p>
      <w:pPr>
        <w:ind w:firstLine="425"/>
      </w:pPr>
      <w:r>
        <w:t xml:space="preserve">16.3. Договор может быть заключён путём обмена подписанными документами, в том числе с использованием электронной подписи, если стороны обменялись документами, позволяющими достоверно установить, что документ исходит от стороны (ст. 434 ГК).</w:t>
      </w:r>
    </w:p>
    <w:p>
      <w:pPr>
        <w:ind w:firstLine="425"/>
      </w:pPr>
      <w:r>
        <w:t xml:space="preserve">16.4. Все предшествующие переговоры, переписка и предварительные договорённости по предмету договора теряют силу с момента его подписания.</w:t>
      </w:r>
    </w:p>
    <w:p>
      <w:pPr>
        <w:ind w:firstLine="425"/>
      </w:pPr>
      <w:r>
        <w:t xml:space="preserve">16.5. Недействительность отдельного условия договора не влечёт недействительности остальных его условий.</w:t>
      </w:r>
    </w:p>
    <w:p>
      <w:pPr>
        <w:ind w:firstLine="425"/>
      </w:pPr>
      <w:r>
        <w:t xml:space="preserve">16.6. Неотъемлемыми частями договора являются: паспорт инвестиционного проекта — Приложение № 1, график внесения инвестиций — Приложение № 2, форма отчёта об использовании инвестиций — Приложение № 3.</w:t>
      </w:r>
    </w:p>
    <w:p>
      <w:pPr>
        <w:ind w:firstLine="425"/>
      </w:pPr>
      <w:r>
        <w:t xml:space="preserve">16.7. По вопросам, не урегулированным настоящим договором, стороны руководствуются законодательством Российской Федерации.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Паспорт инвестиционного проекта</w:t>
      </w:r>
    </w:p>
    <w:p>
      <w:pPr>
        <w:ind w:firstLine="425"/>
      </w:pPr>
      <w:r>
        <w:t xml:space="preserve">Наименование проекта: ______________________________. Цель проекта: ______________________________.</w:t>
      </w:r>
    </w:p>
    <w:p>
      <w:pPr>
        <w:ind w:firstLine="425"/>
      </w:pPr>
      <w:r>
        <w:t xml:space="preserve">Место реализации: ______________________________. Срок реализации: с ____________ по ____________.</w:t>
      </w:r>
    </w:p>
    <w:p>
      <w:pPr>
        <w:ind w:firstLine="425"/>
      </w:pPr>
      <w:r>
        <w:t xml:space="preserve">Плановые показатели проекта: выручка за период реализации ____________ руб., плановая прибыль ____________ руб., срок окупаемости ____________ месяцев.</w:t>
      </w:r>
    </w:p>
    <w:p>
      <w:pPr>
        <w:ind w:firstLine="425"/>
      </w:pPr>
      <w:r>
        <w:t xml:space="preserve">Этапы реализации и состав затрат: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03"/>
        <w:gridCol w:w="2249"/>
        <w:gridCol w:w="1446"/>
        <w:gridCol w:w="1446"/>
        <w:gridCol w:w="1446"/>
        <w:gridCol w:w="2249"/>
      </w:tblGrid>
      <w:t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этапа</w:t>
            </w:r>
          </w:p>
        </w:tc>
        <w:tc>
          <w:tcPr>
            <w:tcW w:w="11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этапа и работ</w:t>
            </w:r>
          </w:p>
        </w:tc>
        <w:tc>
          <w:tcPr>
            <w:tcW w:w="7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начала</w:t>
            </w:r>
          </w:p>
        </w:tc>
        <w:tc>
          <w:tcPr>
            <w:tcW w:w="7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окончания</w:t>
            </w:r>
          </w:p>
        </w:tc>
        <w:tc>
          <w:tcPr>
            <w:tcW w:w="7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затрат, руб.</w:t>
            </w:r>
          </w:p>
        </w:tc>
        <w:tc>
          <w:tcPr>
            <w:tcW w:w="11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Источник финансирования</w:t>
            </w: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Перечень имущества, приобретаемого за счёт инвестиций, и порядок оформления прав на него: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56"/>
        <w:gridCol w:w="2595"/>
        <w:gridCol w:w="1854"/>
        <w:gridCol w:w="1854"/>
        <w:gridCol w:w="2780"/>
      </w:tblGrid>
      <w:t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п/п</w:t>
            </w:r>
          </w:p>
        </w:tc>
        <w:tc>
          <w:tcPr>
            <w:tcW w:w="13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имущества</w:t>
            </w:r>
          </w:p>
        </w:tc>
        <w:tc>
          <w:tcPr>
            <w:tcW w:w="9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9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Стоимость, руб.</w:t>
            </w:r>
          </w:p>
        </w:tc>
        <w:tc>
          <w:tcPr>
            <w:tcW w:w="144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Собственник после приобретения</w:t>
            </w: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Ключевые риски проекта и меры по их снижению: ______________________________________________.</w:t>
      </w:r>
    </w:p>
    <w:p>
      <w:pPr>
        <w:ind w:firstLine="425"/>
      </w:pPr>
      <w:r>
        <w:t xml:space="preserve">Паспорт подписывается обеими сторонами и изменяется только по соглашению сторон.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График внесения инвестиций</w:t>
      </w:r>
    </w:p>
    <w:p>
      <w:pPr>
        <w:ind w:firstLine="425"/>
      </w:pPr>
      <w:r>
        <w:t xml:space="preserve">Инвестиции вносятся в следующем порядке: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285"/>
        <w:gridCol w:w="1928"/>
        <w:gridCol w:w="1928"/>
        <w:gridCol w:w="1714"/>
        <w:gridCol w:w="2785"/>
      </w:tblGrid>
      <w:tr>
        <w:tc>
          <w:tcPr>
            <w:tcW w:w="6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транша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транша, руб.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внесения</w:t>
            </w:r>
          </w:p>
        </w:tc>
        <w:tc>
          <w:tcPr>
            <w:tcW w:w="8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Условие внесения</w:t>
            </w:r>
          </w:p>
        </w:tc>
        <w:tc>
          <w:tcPr>
            <w:tcW w:w="144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внесении и дата</w:t>
            </w:r>
          </w:p>
        </w:tc>
      </w:tr>
      <w:tr>
        <w:trPr>
          <w:trHeight w:val="397" w:hRule="atLeast"/>
        </w:trPr>
        <w:tc>
          <w:tcPr>
            <w:tcW w:w="66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6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6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6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6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6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6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6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6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6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по графику: ____________ руб.</w:t>
      </w:r>
    </w:p>
    <w:p>
      <w:pPr>
        <w:ind w:firstLine="425"/>
      </w:pPr>
      <w:r>
        <w:t xml:space="preserve">Перенос срока внесения транша допускается по письменному соглашению сторон; при отсутствии соглашения применяются сроки, указанные в графике.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Форма отчёта об использовании инвестиций</w:t>
      </w:r>
    </w:p>
    <w:p>
      <w:pPr>
        <w:ind w:firstLine="425"/>
      </w:pPr>
      <w:r>
        <w:t xml:space="preserve">Отчёт об использовании инвестиций и о ходе проекта за период с ____________ по ____________.</w:t>
      </w:r>
    </w:p>
    <w:p>
      <w:pPr>
        <w:ind w:firstLine="425"/>
      </w:pPr>
      <w:r>
        <w:t xml:space="preserve">Получено инвестиций нарастающим итогом: ____________ руб. Израсходовано за период: ____________ руб. Остаток неиспользованных средств: ____________ руб.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90"/>
        <w:gridCol w:w="1470"/>
        <w:gridCol w:w="2777"/>
        <w:gridCol w:w="1634"/>
        <w:gridCol w:w="2287"/>
        <w:gridCol w:w="980"/>
      </w:tblGrid>
      <w:t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п/п</w:t>
            </w:r>
          </w:p>
        </w:tc>
        <w:tc>
          <w:tcPr>
            <w:tcW w:w="7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14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Статья затрат по паспорту проекта</w:t>
            </w:r>
          </w:p>
        </w:tc>
        <w:tc>
          <w:tcPr>
            <w:tcW w:w="84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Контрагент</w:t>
            </w:r>
          </w:p>
        </w:tc>
        <w:tc>
          <w:tcPr>
            <w:tcW w:w="118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Подтверждающий документ</w:t>
            </w:r>
          </w:p>
        </w:tc>
        <w:tc>
          <w:tcPr>
            <w:tcW w:w="50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Сумма, руб.</w:t>
            </w: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Выполненные этапы проекта и достигнутые показатели: ______________________________________.</w:t>
      </w:r>
    </w:p>
    <w:p>
      <w:pPr>
        <w:ind w:firstLine="425"/>
      </w:pPr>
      <w:r>
        <w:t xml:space="preserve">Выручка проекта за период: ____________ руб. Расходы проекта за период: ____________ руб. Прибыль (убыток) за период: ____________ руб.</w:t>
      </w:r>
    </w:p>
    <w:p>
      <w:pPr>
        <w:ind w:firstLine="425"/>
      </w:pPr>
      <w:r>
        <w:t xml:space="preserve">Отчёт составил: ____________________ (должность, подпись, расшифровка), дата ____________.</w:t>
      </w:r>
    </w:p>
    <w:p>
      <w:pPr>
        <w:ind w:firstLine="425"/>
      </w:pPr>
      <w:r>
        <w:t xml:space="preserve">Отчёт получен Инвестором: ____________________ (подпись), дата ____________. Возражения по отчёту: ______________________________________.</w:t>
      </w:r>
    </w:p>
    <w:p>
      <w:pPr>
        <w:pStyle w:val="ClauseHeading"/>
      </w:pPr>
      <w:r>
        <w:rPr>
          <w:b/>
        </w:rPr>
        <w:t xml:space="preserve">17.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Инвестор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Инвестор ____________ / Иванов И. И.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Получатель инвестиций</w:t>
            </w:r>
          </w:p>
          <w:p>
            <w:pPr>
              <w:jc w:val="left"/>
            </w:pPr>
            <w:r>
              <w:t xml:space="preserve">Петров Пётр Петрович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Получатель инвестиций ____________ / Петров П. П.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«Инвестиционный договор» с сайта primadoc.ru. Документ, заполненный под вашу ситуацию, собирается в конструкторе: https://primadoc.ru/doc/investicionnyy-dogovor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Инвестиционный договор — образец заполнения</dc:title>
  <dc:creator>Примадок</dc:creator>
  <dcterms:created xsi:type="dcterms:W3CDTF">2026-09-13T13:45:00Z</dcterms:created>
</cp:coreProperties>
</file>