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 / ______ /</w:t>
      </w:r>
    </w:p>
    <w:p>
      <w:pPr>
        <w:pStyle w:val="DocTitle"/>
      </w:pPr>
      <w:r>
        <w:t xml:space="preserve">Инструкция администратора безопасности СЗПДн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определяет обязанности, права и порядок работы администратора безопасности системы защиты персональных данных (СЗПДн) ______ (далее — Оператор).</w:t>
      </w:r>
    </w:p>
    <w:p>
      <w:pPr>
        <w:ind w:firstLine="425"/>
      </w:pPr>
      <w:r>
        <w:t xml:space="preserve">1.2. Инструкция разработана в соответствии со статьёй 19 Федерального закона от 27.07.2006 № 152-ФЗ, постановлением Правительства РФ от 01.11.2012 № 1119 и приказом ФСТЭК России от 18.02.2013 № 21 (ст. 19 152-ФЗ).</w:t>
      </w:r>
    </w:p>
    <w:p>
      <w:pPr>
        <w:ind w:firstLine="425"/>
      </w:pPr>
      <w:r>
        <w:t xml:space="preserve">1.3. Информационным системам персональных данных Оператора установлен ______ в соответствии с актом определения уровня защищённости.</w:t>
      </w:r>
    </w:p>
    <w:p>
      <w:pPr>
        <w:ind w:firstLine="425"/>
      </w:pPr>
      <w:r>
        <w:t xml:space="preserve">1.4. Администратором безопасности назначается ______ ______.</w:t>
      </w:r>
    </w:p>
    <w:p>
      <w:pPr>
        <w:ind w:firstLine="425"/>
      </w:pPr>
      <w:r>
        <w:t xml:space="preserve">1.5. Назначение оформляется приказом руководителя.</w:t>
      </w:r>
    </w:p>
    <w:p>
      <w:pPr>
        <w:ind w:firstLine="425"/>
      </w:pPr>
      <w:r>
        <w:t xml:space="preserve">1.6. В период отсутствия администратора безопасности его обязанности исполняет ______.</w:t>
      </w:r>
    </w:p>
    <w:p>
      <w:pPr>
        <w:ind w:firstLine="425"/>
      </w:pPr>
      <w:r>
        <w:t xml:space="preserve">1.7. Передача обязанностей оформляется приказом и актом передачи учётных записей и носителей.</w:t>
      </w:r>
    </w:p>
    <w:p>
      <w:pPr>
        <w:ind w:firstLine="425"/>
      </w:pPr>
      <w:r>
        <w:t xml:space="preserve">1.8. Администратор безопасности подчиняется по вопросам защиты персональных данных ответственному за организацию обработки персональных данных — ______ ______ (ст. 22.1 152-ФЗ).</w:t>
      </w:r>
    </w:p>
    <w:p>
      <w:pPr>
        <w:ind w:firstLine="425"/>
      </w:pPr>
      <w:r>
        <w:t xml:space="preserve">1.9. Требования администратора безопасности в пределах его компетенции обязательны для всех работников Оператора, допущенных к обработке персональных данных.</w:t>
      </w:r>
    </w:p>
    <w:p>
      <w:pPr>
        <w:pStyle w:val="ClauseHeading"/>
      </w:pPr>
      <w:r>
        <w:rPr>
          <w:b/>
        </w:rPr>
        <w:t xml:space="preserve">2. Обязанности администратора безопасности</w:t>
      </w:r>
    </w:p>
    <w:p>
      <w:pPr>
        <w:ind w:firstLine="425"/>
      </w:pPr>
      <w:r>
        <w:t xml:space="preserve">2.1. Администратор безопасности обеспечивает функционирование средств защиты информации и контролирует соблюдение установленного режима обработки персональных данных.</w:t>
      </w:r>
    </w:p>
    <w:p>
      <w:pPr>
        <w:ind w:firstLine="425"/>
      </w:pPr>
      <w:r>
        <w:t xml:space="preserve">2.2. Ведёт учёт информационных систем персональных данных, средств защиты информации, машинных носителей и лиц, допущенных к обработке.</w:t>
      </w:r>
    </w:p>
    <w:p>
      <w:pPr>
        <w:ind w:firstLine="425"/>
      </w:pPr>
      <w:r>
        <w:t xml:space="preserve">2.3. Заводит, изменяет и блокирует учётные записи пользователей на основании служебных записок и приказов по личному составу.</w:t>
      </w:r>
    </w:p>
    <w:p>
      <w:pPr>
        <w:ind w:firstLine="425"/>
      </w:pPr>
      <w:r>
        <w:t xml:space="preserve">2.4. Настраивает и поддерживает средства защиты информации в актуальном состоянии, контролирует работоспособность антивирусной защиты и своевременность обновлений.</w:t>
      </w:r>
    </w:p>
    <w:p>
      <w:pPr>
        <w:ind w:firstLine="425"/>
      </w:pPr>
      <w:r>
        <w:t xml:space="preserve">2.5. Организует резервное копирование и проверяет восстановимость резервных копий.</w:t>
      </w:r>
    </w:p>
    <w:p>
      <w:pPr>
        <w:ind w:firstLine="425"/>
      </w:pPr>
      <w:r>
        <w:t xml:space="preserve">2.6. Ведёт и анализирует журналы событий безопасности, выявляет признаки нарушений и попыток несанкционированного доступа.</w:t>
      </w:r>
    </w:p>
    <w:p>
      <w:pPr>
        <w:ind w:firstLine="425"/>
      </w:pPr>
      <w:r>
        <w:t xml:space="preserve">2.7. Проводит инструктаж работников, впервые допускаемых к обработке персональных данных, и участвует в их обучении.</w:t>
      </w:r>
    </w:p>
    <w:p>
      <w:pPr>
        <w:ind w:firstLine="425"/>
      </w:pPr>
      <w:r>
        <w:t xml:space="preserve">2.8. Немедленно сообщает ответственному за организацию обработки персональных данных о выявленных инцидентах и участвует в их расследовании.</w:t>
      </w:r>
    </w:p>
    <w:p>
      <w:pPr>
        <w:ind w:firstLine="425"/>
      </w:pPr>
      <w:r>
        <w:t xml:space="preserve">2.9. Готовит предложения по совершенствованию защиты и участвует в актуализации модели угроз при изменении состава систем и процессов обработки (Метод. документ ФСТЭК от 05.02.2021).</w:t>
      </w:r>
    </w:p>
    <w:p>
      <w:pPr>
        <w:ind w:firstLine="425"/>
      </w:pPr>
      <w:r>
        <w:t xml:space="preserve">2.10. Хранит эталонные копии дистрибутивов, ключевую информацию и пароли администраторов в опечатанном сейфе.</w:t>
      </w:r>
    </w:p>
    <w:p>
      <w:pPr>
        <w:pStyle w:val="ClauseHeading"/>
      </w:pPr>
      <w:r>
        <w:rPr>
          <w:b/>
        </w:rPr>
        <w:t xml:space="preserve">3. Права администратора безопасности</w:t>
      </w:r>
    </w:p>
    <w:p>
      <w:pPr>
        <w:ind w:firstLine="425"/>
      </w:pPr>
      <w:r>
        <w:t xml:space="preserve">3.1. Администратор безопасности вправе получать доступ к любым техническим средствам и информационным системам Оператора в объёме, необходимом для выполнения обязанностей.</w:t>
      </w:r>
    </w:p>
    <w:p>
      <w:pPr>
        <w:ind w:firstLine="425"/>
      </w:pPr>
      <w:r>
        <w:t xml:space="preserve">3.2. Вправе требовать от работников объяснений по фактам нарушения требований защиты персональных данных и знакомиться с содержимым рабочих устройств, используемых для обработки данных.</w:t>
      </w:r>
    </w:p>
    <w:p>
      <w:pPr>
        <w:ind w:firstLine="425"/>
      </w:pPr>
      <w:r>
        <w:t xml:space="preserve">3.3. Вправе немедленно блокировать учётную запись, сетевой доступ или рабочую станцию при выявлении угрозы безопасности персональных данных, с одновременным уведомлением непосредственного руководителя работника.</w:t>
      </w:r>
    </w:p>
    <w:p>
      <w:pPr>
        <w:ind w:firstLine="425"/>
      </w:pPr>
      <w:r>
        <w:t xml:space="preserve">3.4. Вправе приостановить обработку персональных данных в информационной системе при неисправности средств защиты до устранения неисправности.</w:t>
      </w:r>
    </w:p>
    <w:p>
      <w:pPr>
        <w:ind w:firstLine="425"/>
      </w:pPr>
      <w:r>
        <w:t xml:space="preserve">3.5. Вправе вносить руководителю предложения о привлечении работников к дисциплинарной ответственности за нарушение требований настоящей Инструкции.</w:t>
      </w:r>
    </w:p>
    <w:p>
      <w:pPr>
        <w:ind w:firstLine="425"/>
      </w:pPr>
      <w:r>
        <w:t xml:space="preserve">3.6. Вправе не допускать к работе с информационными системами лиц, не прошедших инструктаж и не ознакомленных с локальными актами по защите персональных данных.</w:t>
      </w:r>
    </w:p>
    <w:p>
      <w:pPr>
        <w:pStyle w:val="ClauseHeading"/>
      </w:pPr>
      <w:r>
        <w:rPr>
          <w:b/>
        </w:rPr>
        <w:t xml:space="preserve">4. Состав системы защиты персональных данных</w:t>
      </w:r>
    </w:p>
    <w:p>
      <w:pPr>
        <w:ind w:firstLine="425"/>
      </w:pPr>
      <w:r>
        <w:t xml:space="preserve">4.1. Система защиты персональных данных Оператора включает организационные меры, установленные локальными актами, и технические средства защиты информации.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753"/>
        <w:gridCol w:w="2191"/>
        <w:gridCol w:w="2629"/>
        <w:gridCol w:w="2410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защиты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Сертификат или лицензия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обслуживает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Перечень средств защиты пересматривается при вводе новой информационной системы, при изменении уровня защищённости и при истечении срока действия сертификата или лицензии.</w:t>
      </w:r>
    </w:p>
    <w:p>
      <w:pPr>
        <w:ind w:firstLine="425"/>
      </w:pPr>
      <w:r>
        <w:t xml:space="preserve">4.3. Применение средств криптографической защиты информации осуществляется в соответствии с эксплуатационной документацией разработчика и правилами, установленными для таких средств.</w:t>
      </w:r>
    </w:p>
    <w:p>
      <w:pPr>
        <w:ind w:firstLine="425"/>
      </w:pPr>
      <w:r>
        <w:t xml:space="preserve">4.4. Вывод средства защиты из эксплуатации, его замена и изменение настроек, влияющих на уровень защищённости, оформляются актом за подписью администратора безопасности и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5. Управление учётными записями и правами доступа</w:t>
      </w:r>
    </w:p>
    <w:p>
      <w:pPr>
        <w:ind w:firstLine="425"/>
      </w:pPr>
      <w:r>
        <w:t xml:space="preserve">5.1. Учётная запись заводится на основании служебной записки руководителя подразделения после ознакомления работника с локальными актами по защите персональных данных.</w:t>
      </w:r>
    </w:p>
    <w:p>
      <w:pPr>
        <w:ind w:firstLine="425"/>
      </w:pPr>
      <w:r>
        <w:t xml:space="preserve">5.2. Права доступа предоставляются по принципу минимально необходимых: только к тем данным и функциям, которые нужны для выполнения должностных обязанностей.</w:t>
      </w:r>
    </w:p>
    <w:p>
      <w:pPr>
        <w:ind w:firstLine="425"/>
      </w:pPr>
      <w:r>
        <w:t xml:space="preserve">5.3. Каждая учётная запись персональна.</w:t>
      </w:r>
    </w:p>
    <w:p>
      <w:pPr>
        <w:ind w:firstLine="425"/>
      </w:pPr>
      <w:r>
        <w:t xml:space="preserve">5.4. Групповые и обезличенные учётные записи не создаются, за исключением технических записей служб, использование которых согласовано с ответственным за организацию обработки персональных данных.</w:t>
      </w:r>
    </w:p>
    <w:p>
      <w:pPr>
        <w:ind w:firstLine="425"/>
      </w:pPr>
      <w:r>
        <w:t xml:space="preserve">5.5. Изменение прав доступа при переводе работника производится в день издания приказа о переводе: прежние права отзываются, новые предоставляются заново.</w:t>
      </w:r>
    </w:p>
    <w:p>
      <w:pPr>
        <w:ind w:firstLine="425"/>
      </w:pPr>
      <w:r>
        <w:t xml:space="preserve">5.6. При увольнении работника учётная запись блокируется в день прекращения трудового договора, до окончания рабочего дня (ст. 84.1 ТК РФ).</w:t>
      </w:r>
    </w:p>
    <w:p>
      <w:pPr>
        <w:ind w:firstLine="425"/>
      </w:pPr>
      <w:r>
        <w:t xml:space="preserve">5.7. Основанием служит приказ о прекращении трудового договора, который кадровая служба передаёт администратору безопасности в день издания.</w:t>
      </w:r>
    </w:p>
    <w:p>
      <w:pPr>
        <w:ind w:firstLine="425"/>
      </w:pPr>
      <w:r>
        <w:t xml:space="preserve">5.8. При длительном отсутствии работника свыше тридцати календарных дней учётная запись приостанавливается и активируется в день выхода на работу.</w:t>
      </w:r>
    </w:p>
    <w:p>
      <w:pPr>
        <w:ind w:firstLine="425"/>
      </w:pPr>
      <w:r>
        <w:t xml:space="preserve">5.9. Заблокированная учётная запись не удаляется в течение срока, необходимого для разбора возможных инцидентов, но не менее девяноста дней, после чего удаляется вместе с личным каталогом.</w:t>
      </w:r>
    </w:p>
    <w:p>
      <w:pPr>
        <w:ind w:firstLine="425"/>
      </w:pPr>
      <w:r>
        <w:t xml:space="preserve">5.10. Администратор безопасности не реже одного раза в квартал сверяет список активных учётных записей со штатным расписанием и перечнем допущенных лиц.</w:t>
      </w:r>
    </w:p>
    <w:p>
      <w:pPr>
        <w:ind w:firstLine="425"/>
      </w:pPr>
      <w:r>
        <w:t xml:space="preserve">5.11. Расхождения устраняются в течение трёх рабочих дней.</w:t>
      </w:r>
    </w:p>
    <w:p>
      <w:pPr>
        <w:pStyle w:val="ClauseHeading"/>
      </w:pPr>
      <w:r>
        <w:rPr>
          <w:b/>
        </w:rPr>
        <w:t xml:space="preserve">6. Парольная политика</w:t>
      </w:r>
    </w:p>
    <w:p>
      <w:pPr>
        <w:ind w:firstLine="425"/>
      </w:pPr>
      <w:r>
        <w:t xml:space="preserve">6.1. Требования к паролям устанавливаются администратором безопасности средствами операционной системы и прикладного программного обеспечения и не могут быть ослаблены пользователем.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56"/>
        <w:gridCol w:w="5783"/>
      </w:tblGrid>
      <w:tr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3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</w:tr>
      <w:tr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  <w:r>
              <w:t xml:space="preserve">Минимальная длина пароля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  <w:r>
              <w:t xml:space="preserve">______ символов</w:t>
            </w:r>
          </w:p>
        </w:tc>
      </w:tr>
      <w:tr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  <w:r>
              <w:t xml:space="preserve">Состав пароля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  <w:r>
              <w:t xml:space="preserve">строчные и прописные буквы, цифры и специальные символы</w:t>
            </w:r>
          </w:p>
        </w:tc>
      </w:tr>
      <w:tr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  <w:r>
              <w:t xml:space="preserve">Максимальный срок действия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  <w:r>
              <w:t xml:space="preserve">______ дней</w:t>
            </w:r>
          </w:p>
        </w:tc>
      </w:tr>
      <w:tr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  <w:r>
              <w:t xml:space="preserve">Запрет повторного использования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  <w:r>
              <w:t xml:space="preserve">последние ______ паролей</w:t>
            </w:r>
          </w:p>
        </w:tc>
      </w:tr>
      <w:tr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Блокировка учётной записи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  <w:r>
              <w:t xml:space="preserve">после ______ неверных попыток ввода</w:t>
            </w:r>
          </w:p>
        </w:tc>
      </w:tr>
      <w:tr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  <w:r>
              <w:t xml:space="preserve">Автоматическая блокировка экрана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  <w:r>
              <w:t xml:space="preserve">через ______ минут бездействия</w:t>
            </w:r>
          </w:p>
        </w:tc>
      </w:tr>
      <w:tr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  <w:r>
              <w:t xml:space="preserve">Пароли привилегированных учётных записей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  <w:r>
              <w:t xml:space="preserve">длина не менее шестнадцати символов, смена не реже одного раза в шестьдесят дней</w:t>
            </w:r>
          </w:p>
        </w:tc>
      </w:tr>
    </w:tbl>
    <w:p/>
    <w:p>
      <w:pPr>
        <w:ind w:firstLine="425"/>
      </w:pPr>
      <w:r>
        <w:t xml:space="preserve">6.2. Первичный пароль выдаётся работнику лично и подлежит обязательной смене при первом входе в систему.</w:t>
      </w:r>
    </w:p>
    <w:p>
      <w:pPr>
        <w:ind w:firstLine="425"/>
      </w:pPr>
      <w:r>
        <w:t xml:space="preserve">6.3. Хранение паролей в открытом виде на бумаге, в файлах, в браузере на общедоступных устройствах и в почтовых сообщениях запрещено.</w:t>
      </w:r>
    </w:p>
    <w:p>
      <w:pPr>
        <w:ind w:firstLine="425"/>
      </w:pPr>
      <w:r>
        <w:t xml:space="preserve">6.4. При компрометации пароля или подозрении на неё работник немедленно сообщает администратору безопасности, который блокирует учётную запись и выдаёт новый пароль.</w:t>
      </w:r>
    </w:p>
    <w:p>
      <w:pPr>
        <w:ind w:firstLine="425"/>
      </w:pPr>
      <w:r>
        <w:t xml:space="preserve">6.5. Пароли администраторов и коды доступа к средствам защиты хранятся в запечатанном конверте в сейфе руководителя и вскрываются только по акту в случае недоступности администратора безопасности.</w:t>
      </w:r>
    </w:p>
    <w:p>
      <w:pPr>
        <w:pStyle w:val="ClauseHeading"/>
      </w:pPr>
      <w:r>
        <w:rPr>
          <w:b/>
        </w:rPr>
        <w:t xml:space="preserve">7. Учёт и обращение с машинными носителями</w:t>
      </w:r>
    </w:p>
    <w:p>
      <w:pPr>
        <w:ind w:firstLine="425"/>
      </w:pPr>
      <w:r>
        <w:t xml:space="preserve">7.1. Машинные носители персональных данных подлежат учёту в ______, который ведёт администратор безопасности.</w:t>
      </w:r>
    </w:p>
    <w:p>
      <w:pPr>
        <w:ind w:firstLine="425"/>
      </w:pPr>
      <w:r>
        <w:t xml:space="preserve">7.2. Каждому носителю присваивается учётный номер, наносимый на корпус.</w:t>
      </w:r>
    </w:p>
    <w:p>
      <w:pPr>
        <w:ind w:firstLine="425"/>
      </w:pPr>
      <w:r>
        <w:t xml:space="preserve">7.3. Носитель выдаётся работнику под подпись с указанием цели и срока использования.</w:t>
      </w:r>
    </w:p>
    <w:p>
      <w:pPr>
        <w:ind w:firstLine="425"/>
      </w:pPr>
      <w:r>
        <w:t xml:space="preserve">7.4. Использование съёмных носителей допускается только с учтённых носителей Оператора и только для задач, которые нельзя выполнить иначе.</w:t>
      </w:r>
    </w:p>
    <w:p>
      <w:pPr>
        <w:ind w:firstLine="425"/>
      </w:pPr>
      <w:r>
        <w:t xml:space="preserve">7.5. Персональные данные записываются на съёмный носитель в зашифрованном виде.______Использование съёмных носителей для обработки и переноса персональных данных запрещено.</w:t>
      </w:r>
    </w:p>
    <w:p>
      <w:pPr>
        <w:ind w:firstLine="425"/>
      </w:pPr>
      <w:r>
        <w:t xml:space="preserve">7.6. Обмен данными осуществляется через защищённые информационные системы Оператора.</w:t>
      </w:r>
    </w:p>
    <w:p>
      <w:pPr>
        <w:ind w:firstLine="425"/>
      </w:pPr>
      <w:r>
        <w:t xml:space="preserve">7.7. Использование личных съёмных носителей, личных мобильных устройств и внешних дисков для обработки персональных данных запрещено во всех случаях.</w:t>
      </w:r>
    </w:p>
    <w:p>
      <w:pPr>
        <w:ind w:firstLine="425"/>
      </w:pPr>
      <w:r>
        <w:t xml:space="preserve">7.8. Носитель, выведенный из эксплуатации, подлежит гарантированному уничтожению информации способом, исключающим её восстановление.</w:t>
      </w:r>
    </w:p>
    <w:p>
      <w:pPr>
        <w:ind w:firstLine="425"/>
      </w:pPr>
      <w:r>
        <w:t xml:space="preserve">7.9. Уничтожение оформляется актом с указанием учётного номера носителя.</w:t>
      </w:r>
    </w:p>
    <w:p>
      <w:pPr>
        <w:ind w:firstLine="425"/>
      </w:pPr>
      <w:r>
        <w:t xml:space="preserve">7.10. При передаче техники в ремонт сторонней организации носители информации извлекаются либо информация с них гарантированно уничтожается, о чём делается запись в журнале.</w:t>
      </w:r>
    </w:p>
    <w:p>
      <w:pPr>
        <w:ind w:firstLine="425"/>
      </w:pPr>
      <w:r>
        <w:t xml:space="preserve">7.11. Вынос носителей с персональными данными за пределы помещений Оператора допускается по письменному разрешению руководителя с отметкой в журнале.</w:t>
      </w:r>
    </w:p>
    <w:p>
      <w:pPr>
        <w:pStyle w:val="ClauseHeading"/>
      </w:pPr>
      <w:r>
        <w:rPr>
          <w:b/>
        </w:rPr>
        <w:t xml:space="preserve">8. Антивирусная защита и контроль обновлений</w:t>
      </w:r>
    </w:p>
    <w:p>
      <w:pPr>
        <w:ind w:firstLine="425"/>
      </w:pPr>
      <w:r>
        <w:t xml:space="preserve">8.1. Антивирусное средство устанавливается на все рабочие станции и серверы, обрабатывающие персональные данные, и работает в режиме постоянной защиты.</w:t>
      </w:r>
    </w:p>
    <w:p>
      <w:pPr>
        <w:ind w:firstLine="425"/>
      </w:pPr>
      <w:r>
        <w:t xml:space="preserve">8.2. Отключение или приостановка антивирусной защиты пользователем запрещены.</w:t>
      </w:r>
    </w:p>
    <w:p>
      <w:pPr>
        <w:ind w:firstLine="425"/>
      </w:pPr>
      <w:r>
        <w:t xml:space="preserve">8.3. Изменение настроек допускается только администратором безопасности.</w:t>
      </w:r>
    </w:p>
    <w:p>
      <w:pPr>
        <w:ind w:firstLine="425"/>
      </w:pPr>
      <w:r>
        <w:t xml:space="preserve">8.4. Администратор безопасности ежедневно контролирует по консоли управления актуальность антивирусных баз и наличие рабочих станций, не выходивших на обновление более трёх суток.</w:t>
      </w:r>
    </w:p>
    <w:p>
      <w:pPr>
        <w:ind w:firstLine="425"/>
      </w:pPr>
      <w:r>
        <w:t xml:space="preserve">8.5. Полная проверка всех носителей и дисков проводится не реже одного раза в неделю в нерабочее время.</w:t>
      </w:r>
    </w:p>
    <w:p>
      <w:pPr>
        <w:ind w:firstLine="425"/>
      </w:pPr>
      <w:r>
        <w:t xml:space="preserve">8.6. Сведения об уязвимостях используемого программного обеспечения администратор безопасности отслеживает по банку данных угроз безопасности информации (БДУ ФСТЭК bdu.fstec.ru).</w:t>
      </w:r>
    </w:p>
    <w:p>
      <w:pPr>
        <w:ind w:firstLine="425"/>
      </w:pPr>
      <w:r>
        <w:t xml:space="preserve">8.7. Обнаружение вредоносного программного обеспечения признаётся инцидентом безопасности и разбирается в порядке, установленном локальным актом Оператора о реагировании на инциденты.</w:t>
      </w:r>
    </w:p>
    <w:p>
      <w:pPr>
        <w:pStyle w:val="ClauseHeading"/>
      </w:pPr>
      <w:r>
        <w:rPr>
          <w:b/>
        </w:rPr>
        <w:t xml:space="preserve">9. Регламент обновления средств защиты</w:t>
      </w:r>
    </w:p>
    <w:p>
      <w:pPr>
        <w:ind w:firstLine="425"/>
      </w:pPr>
      <w:r>
        <w:t xml:space="preserve">9.1. Антивирусные базы обновляются не реже одного раза в сутки в автоматическом режиме.</w:t>
      </w:r>
    </w:p>
    <w:p>
      <w:pPr>
        <w:ind w:firstLine="425"/>
      </w:pPr>
      <w:r>
        <w:t xml:space="preserve">9.2. При отказе автоматического обновления администратор безопасности выполняет обновление вручную до 10:00 текущего рабочего дня.</w:t>
      </w:r>
    </w:p>
    <w:p>
      <w:pPr>
        <w:ind w:firstLine="425"/>
      </w:pPr>
      <w:r>
        <w:t xml:space="preserve">9.3. Критические обновления безопасности операционных систем и прикладного программного обеспечения устанавливаются в течение семидесяти двух часов с момента их выхода, остальные — в плановом порядке не реже одного раза в месяц.</w:t>
      </w:r>
    </w:p>
    <w:p>
      <w:pPr>
        <w:ind w:firstLine="425"/>
      </w:pPr>
      <w:r>
        <w:t xml:space="preserve">9.4. Обновления сначала устанавливаются на тестовый или резервный контур, а при невозможности такой проверки — на одну рабочую станцию, после чего распространяются на остальные.</w:t>
      </w:r>
    </w:p>
    <w:p>
      <w:pPr>
        <w:ind w:firstLine="425"/>
      </w:pPr>
      <w:r>
        <w:t xml:space="preserve">9.5. Правила межсетевого экрана пересматриваются не реже одного раза в квартал, а при выявлении новой угрозы — незамедлительно.</w:t>
      </w:r>
    </w:p>
    <w:p>
      <w:pPr>
        <w:ind w:firstLine="425"/>
      </w:pPr>
      <w:r>
        <w:t xml:space="preserve">9.6. Каждое обновление средства защиты фиксируется в журнале с указанием даты, наименования средства, версии и результата установки.</w:t>
      </w:r>
    </w:p>
    <w:p>
      <w:pPr>
        <w:ind w:firstLine="425"/>
      </w:pPr>
      <w:r>
        <w:t xml:space="preserve">9.7. Обновление средства криптографической защиты информации производится только сертифицированными версиями и в порядке, установленном эксплуатационной документацией.</w:t>
      </w:r>
    </w:p>
    <w:p>
      <w:pPr>
        <w:pStyle w:val="ClauseHeading"/>
      </w:pPr>
      <w:r>
        <w:rPr>
          <w:b/>
        </w:rPr>
        <w:t xml:space="preserve">10. Резервное копирование и проверка восстановимости</w:t>
      </w:r>
    </w:p>
    <w:p>
      <w:pPr>
        <w:ind w:firstLine="425"/>
      </w:pPr>
      <w:r>
        <w:t xml:space="preserve">10.1. Резервное копирование баз данных и файловых хранилищ, содержащих персональные данные, выполняется ежедневно в ______ в автоматическом режиме.</w:t>
      </w:r>
    </w:p>
    <w:p>
      <w:pPr>
        <w:ind w:firstLine="425"/>
      </w:pPr>
      <w:r>
        <w:t xml:space="preserve">10.2. Резервные копии хранятся ______ дней.</w:t>
      </w:r>
    </w:p>
    <w:p>
      <w:pPr>
        <w:ind w:firstLine="425"/>
      </w:pPr>
      <w:r>
        <w:t xml:space="preserve">10.3. Одна копия за календарный месяц хранится в течение года.</w:t>
      </w:r>
    </w:p>
    <w:p>
      <w:pPr>
        <w:ind w:firstLine="425"/>
      </w:pPr>
      <w:r>
        <w:t xml:space="preserve">10.4. Копии хранятся отдельно от основного оборудования и в зашифрованном виде.</w:t>
      </w:r>
    </w:p>
    <w:p>
      <w:pPr>
        <w:ind w:firstLine="425"/>
      </w:pPr>
      <w:r>
        <w:t xml:space="preserve">10.5. Доступ к хранилищу копий имеет администратор безопасности и лицо, его замещающее.</w:t>
      </w:r>
    </w:p>
    <w:p>
      <w:pPr>
        <w:ind w:firstLine="425"/>
      </w:pPr>
      <w:r>
        <w:t xml:space="preserve">10.6. Администратор безопасности ежедневно проверяет факт успешного создания копий по журналу системы резервного копирования.</w:t>
      </w:r>
    </w:p>
    <w:p>
      <w:pPr>
        <w:ind w:firstLine="425"/>
      </w:pPr>
      <w:r>
        <w:t xml:space="preserve">10.7. Ошибка копирования устраняется в тот же рабочий день.</w:t>
      </w:r>
    </w:p>
    <w:p>
      <w:pPr>
        <w:ind w:firstLine="425"/>
      </w:pPr>
      <w:r>
        <w:t xml:space="preserve">10.8. Проверка фактической восстановимости данных из резервной копии проводится с периодичностью: ______.</w:t>
      </w:r>
    </w:p>
    <w:p>
      <w:pPr>
        <w:ind w:firstLine="425"/>
      </w:pPr>
      <w:r>
        <w:t xml:space="preserve">10.9. Результат оформляется актом проверки восстановления.</w:t>
      </w:r>
    </w:p>
    <w:p>
      <w:pPr>
        <w:ind w:firstLine="425"/>
      </w:pPr>
      <w:r>
        <w:t xml:space="preserve">10.10. Резервные копии, содержащие персональные данные, уничтожаются по истечении срока хранения способом, исключающим восстановление информации.</w:t>
      </w:r>
    </w:p>
    <w:p>
      <w:pPr>
        <w:pStyle w:val="ClauseHeading"/>
      </w:pPr>
      <w:r>
        <w:rPr>
          <w:b/>
        </w:rPr>
        <w:t xml:space="preserve">11. Журналы событий безопасности и их анализ</w:t>
      </w:r>
    </w:p>
    <w:p>
      <w:pPr>
        <w:ind w:firstLine="425"/>
      </w:pPr>
      <w:r>
        <w:t xml:space="preserve">11.1. В информационных системах персональных данных включается регистрация событий безопасности.</w:t>
      </w:r>
    </w:p>
    <w:p>
      <w:pPr>
        <w:ind w:firstLine="425"/>
      </w:pPr>
      <w:r>
        <w:t xml:space="preserve">11.2. Регистрации подлежат вход и выход пользователей, неуспешные попытки входа, изменение прав доступа, обращение к персональным данным, действия привилегированных пользователей и события средств защиты.</w:t>
      </w:r>
    </w:p>
    <w:p>
      <w:pPr>
        <w:ind w:firstLine="425"/>
      </w:pPr>
      <w:r>
        <w:t xml:space="preserve">11.3. Записи журналов хранятся не менее одного года и защищены от изменения и удаления пользователями, включая администраторов информационных систем.</w:t>
      </w:r>
    </w:p>
    <w:p>
      <w:pPr>
        <w:ind w:firstLine="425"/>
      </w:pPr>
      <w:r>
        <w:t xml:space="preserve">11.4. Администратор безопасности анализирует журналы с периодичностью: ______.</w:t>
      </w:r>
    </w:p>
    <w:p>
      <w:pPr>
        <w:ind w:firstLine="425"/>
      </w:pPr>
      <w:r>
        <w:t xml:space="preserve">11.5. Результаты анализа оформляются краткой справкой.</w:t>
      </w:r>
    </w:p>
    <w:p>
      <w:pPr>
        <w:ind w:firstLine="425"/>
      </w:pPr>
      <w:r>
        <w:t xml:space="preserve">11.6. Особому вниманию подлежат: массовая выгрузка данных, обращения к системам в нерабочее время, серии неуспешных попыток входа, действия под учётными записями уволенных работников.</w:t>
      </w:r>
    </w:p>
    <w:p>
      <w:pPr>
        <w:ind w:firstLine="425"/>
      </w:pPr>
      <w:r>
        <w:t xml:space="preserve">11.7. При выявлении признаков нарушения администратор безопасности сохраняет соответствующие записи журналов в неизменяемом виде и передаёт их ответственному за организацию обработки персональных данных.</w:t>
      </w:r>
    </w:p>
    <w:p>
      <w:pPr>
        <w:ind w:firstLine="425"/>
      </w:pPr>
      <w:r>
        <w:t xml:space="preserve">11.8. Изменение настроек регистрации событий и очистка журналов без письменного разрешения ответственного за организацию обработки персональных данных запрещены.</w:t>
      </w:r>
    </w:p>
    <w:p>
      <w:pPr>
        <w:pStyle w:val="ClauseHeading"/>
      </w:pPr>
      <w:r>
        <w:rPr>
          <w:b/>
        </w:rPr>
        <w:t xml:space="preserve">12. Права и обязанности пользователей ИСПДн</w:t>
      </w:r>
    </w:p>
    <w:p>
      <w:pPr>
        <w:ind w:firstLine="425"/>
      </w:pPr>
      <w:r>
        <w:t xml:space="preserve">12.1. Пользователям информационных систем персональных данных запрещается:</w:t>
      </w:r>
    </w:p>
    <w:p>
      <w:pPr>
        <w:ind w:firstLine="425"/>
      </w:pPr>
      <w:r>
        <w:t xml:space="preserve">12.2. передавать свои логин и пароль другим лицам, включая руководителей и работников технической поддержки</w:t>
      </w:r>
    </w:p>
    <w:p>
      <w:pPr>
        <w:ind w:firstLine="425"/>
      </w:pPr>
      <w:r>
        <w:t xml:space="preserve">12.3. оставлять рабочую станцию разблокированной при отходе от рабочего места</w:t>
      </w:r>
    </w:p>
    <w:p>
      <w:pPr>
        <w:ind w:firstLine="425"/>
      </w:pPr>
      <w:r>
        <w:t xml:space="preserve">12.4. записывать персональные данные на неучтённые носители, отправлять их на личную почту и в мессенджеры</w:t>
      </w:r>
    </w:p>
    <w:p>
      <w:pPr>
        <w:ind w:firstLine="425"/>
      </w:pPr>
      <w:r>
        <w:t xml:space="preserve">12.5. устанавливать программное обеспечение без согласования с администратором безопасности</w:t>
      </w:r>
    </w:p>
    <w:p>
      <w:pPr>
        <w:ind w:firstLine="425"/>
      </w:pPr>
      <w:r>
        <w:t xml:space="preserve">12.6. подключать к корпоративной сети личные устройства без согласования</w:t>
      </w:r>
    </w:p>
    <w:p>
      <w:pPr>
        <w:ind w:firstLine="425"/>
      </w:pPr>
      <w:r>
        <w:t xml:space="preserve">12.7. самостоятельно изменять настройки средств защиты информации и отключать их</w:t>
      </w:r>
    </w:p>
    <w:p>
      <w:pPr>
        <w:ind w:firstLine="425"/>
      </w:pPr>
      <w:r>
        <w:t xml:space="preserve">12.8. Пользователи обязаны блокировать рабочую станцию при отходе от рабочего места и завершать сеанс работы по окончании рабочего дня.</w:t>
      </w:r>
    </w:p>
    <w:p>
      <w:pPr>
        <w:ind w:firstLine="425"/>
      </w:pPr>
      <w:r>
        <w:t xml:space="preserve">12.9. Пользователи обязаны соблюдать парольную политику и менять пароль в установленный срок, а при подозрении на компрометацию — немедленно.</w:t>
      </w:r>
    </w:p>
    <w:p>
      <w:pPr>
        <w:ind w:firstLine="425"/>
      </w:pPr>
      <w:r>
        <w:t xml:space="preserve">12.10. Пользователи обязаны немедленно сообщать администратору безопасности о признаках вредоносного программного обеспечения, о нештатной работе средств защиты и о любых подозрительных событиях.</w:t>
      </w:r>
    </w:p>
    <w:p>
      <w:pPr>
        <w:ind w:firstLine="425"/>
      </w:pPr>
      <w:r>
        <w:t xml:space="preserve">12.11. Пользователи обязаны хранить документы с персональными данными в запираемых шкафах и не оставлять их на рабочем столе без присмотра.</w:t>
      </w:r>
    </w:p>
    <w:p>
      <w:pPr>
        <w:pStyle w:val="ClauseHeading"/>
      </w:pPr>
      <w:r>
        <w:rPr>
          <w:b/>
        </w:rPr>
        <w:t xml:space="preserve">13. Действия в нештатных ситуациях</w:t>
      </w:r>
    </w:p>
    <w:p>
      <w:pPr>
        <w:ind w:firstLine="425"/>
      </w:pPr>
      <w:r>
        <w:t xml:space="preserve">13.1. При подозрении на несанкционированный доступ к персональным данным работник немедленно сообщает администратору безопасности по телефону ______ или на адрес ______.</w:t>
      </w:r>
    </w:p>
    <w:p>
      <w:pPr>
        <w:ind w:firstLine="425"/>
      </w:pPr>
      <w:r>
        <w:t xml:space="preserve">13.2. До прибытия администратора безопасности рабочая станция не выключается и не перезагружается, работа на ней прекращается.</w:t>
      </w:r>
    </w:p>
    <w:p>
      <w:pPr>
        <w:ind w:firstLine="425"/>
      </w:pPr>
      <w:r>
        <w:t xml:space="preserve">13.3. Время и признаки события работник фиксирует письменно.</w:t>
      </w:r>
    </w:p>
    <w:p>
      <w:pPr>
        <w:ind w:firstLine="425"/>
      </w:pPr>
      <w:r>
        <w:t xml:space="preserve">13.4. При обнаружении вредоносного программного обеспечения рабочая станция отключается от сети физически или отключением беспроводного соединения, самостоятельные попытки удаления вредоносного кода не предпринимаются.</w:t>
      </w:r>
    </w:p>
    <w:p>
      <w:pPr>
        <w:ind w:firstLine="425"/>
      </w:pPr>
      <w:r>
        <w:t xml:space="preserve">13.5. При отказе средства защиты информации администратор безопасности ограничивает обработку персональных данных в затронутой системе до восстановления защиты либо переводит обработку на резервный контур.</w:t>
      </w:r>
    </w:p>
    <w:p>
      <w:pPr>
        <w:ind w:firstLine="425"/>
      </w:pPr>
      <w:r>
        <w:t xml:space="preserve">13.6. При утрате или хищении машинного носителя с персональными данными работник немедленно сообщает администратору безопасности и ответственному за организацию обработки персональных данных, событие регистрируется как инцидент.</w:t>
      </w:r>
    </w:p>
    <w:p>
      <w:pPr>
        <w:ind w:firstLine="425"/>
      </w:pPr>
      <w:r>
        <w:t xml:space="preserve">13.7. Любая нештатная ситуация, затрагивающая персональные данные, регистрируется как инцидент и передаётся ответственному за организацию обработки персональных данных для оценки необходимости уведомления уполномоченного органа (ст. 21 152-ФЗ ч. 3.1).</w:t>
      </w:r>
    </w:p>
    <w:p>
      <w:pPr>
        <w:ind w:firstLine="425"/>
      </w:pPr>
      <w:r>
        <w:t xml:space="preserve">13.8. Администратор безопасности до устранения последствий обеспечивает сохранность журналов, образов дисков и иных сведений, которые могут понадобиться при расследовании.</w:t>
      </w:r>
    </w:p>
    <w:p>
      <w:pPr>
        <w:pStyle w:val="ClauseHeading"/>
      </w:pPr>
      <w:r>
        <w:rPr>
          <w:b/>
        </w:rPr>
        <w:t xml:space="preserve">14. Взаимодействие с группой реагирования на инциденты</w:t>
      </w:r>
    </w:p>
    <w:p>
      <w:pPr>
        <w:ind w:firstLine="425"/>
      </w:pPr>
      <w:r>
        <w:t xml:space="preserve">14.1. Администратор безопасности входит в группу реагирования на инциденты в качестве технического специалиста.</w:t>
      </w:r>
    </w:p>
    <w:p>
      <w:pPr>
        <w:ind w:firstLine="425"/>
      </w:pPr>
      <w:r>
        <w:t xml:space="preserve">14.2. В рамках реагирования администратор безопасности выполняет указания руководителя группы реагирования, касающиеся отключения систем, блокирования учётных записей и сбора технических сведений.</w:t>
      </w:r>
    </w:p>
    <w:p>
      <w:pPr>
        <w:ind w:firstLine="425"/>
      </w:pPr>
      <w:r>
        <w:t xml:space="preserve">14.3. Администратор безопасности обеспечивает сбор и сохранение технических доказательств: копий журналов, образов носителей, сетевых журналов, сведений о времени событий.</w:t>
      </w:r>
    </w:p>
    <w:p>
      <w:pPr>
        <w:ind w:firstLine="425"/>
      </w:pPr>
      <w:r>
        <w:t xml:space="preserve">14.4. Технические сведения по инциденту передаются руководителю группы реагирования в срок, обеспечивающий соблюдение установленного законом срока уведомления уполномоченного органа.</w:t>
      </w:r>
    </w:p>
    <w:p>
      <w:pPr>
        <w:ind w:firstLine="425"/>
      </w:pPr>
      <w:r>
        <w:t xml:space="preserve">14.5. Самостоятельное уведомление уполномоченного органа, субъектов персональных данных и третьих лиц администратором безопасности не допускается: такие уведомления направляет ответственный за организацию обработки персональных данных.</w:t>
      </w:r>
    </w:p>
    <w:p>
      <w:pPr>
        <w:ind w:firstLine="425"/>
      </w:pPr>
      <w:r>
        <w:t xml:space="preserve">14.6. Восстановление систем после инцидента производится только из проверенных резервных копий и после устранения причины инцидента.</w:t>
      </w:r>
    </w:p>
    <w:p>
      <w:pPr>
        <w:pStyle w:val="ClauseHeading"/>
      </w:pPr>
      <w:r>
        <w:rPr>
          <w:b/>
        </w:rPr>
        <w:t xml:space="preserve">15. Периодический контроль защищённости</w:t>
      </w:r>
    </w:p>
    <w:p>
      <w:pPr>
        <w:ind w:firstLine="425"/>
      </w:pPr>
      <w:r>
        <w:t xml:space="preserve">15.1. Администратор безопасности проводит внутренние проверки состояния защиты персональных данных с периодичностью: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0"/>
        <w:gridCol w:w="3969"/>
      </w:tblGrid>
      <w:tr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проверяется</w:t>
            </w:r>
          </w:p>
        </w:tc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 часто</w:t>
            </w:r>
          </w:p>
        </w:tc>
      </w:tr>
      <w:tr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Актуальность антивирусных баз и наличие необновлённых станций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ежедневно</w:t>
            </w:r>
          </w:p>
        </w:tc>
      </w:tr>
      <w:tr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Успешность резервного копирования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ежедневно</w:t>
            </w:r>
          </w:p>
        </w:tc>
      </w:tr>
      <w:tr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Журналы событий безопасности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в установленный настоящей Инструкцией срок</w:t>
            </w:r>
          </w:p>
        </w:tc>
      </w:tr>
      <w:tr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Соответствие учётных записей перечню допущенных лиц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ежеквартально</w:t>
            </w:r>
          </w:p>
        </w:tc>
      </w:tr>
      <w:tr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Правила межсетевого экрана и перечень открытых сетевых портов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ежеквартально</w:t>
            </w:r>
          </w:p>
        </w:tc>
      </w:tr>
      <w:tr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Восстановление данных из резервной копии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в установленный настоящей Инструкцией срок</w:t>
            </w:r>
          </w:p>
        </w:tc>
      </w:tr>
      <w:tr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Наличие неучтённых носителей и программ на рабочих станциях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при внутренней проверке</w:t>
            </w:r>
          </w:p>
        </w:tc>
      </w:tr>
      <w:tr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Ознакомление работников с локальными актами по защите данных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при внутренней проверке</w:t>
            </w:r>
          </w:p>
        </w:tc>
      </w:tr>
    </w:tbl>
    <w:p/>
    <w:p>
      <w:pPr>
        <w:ind w:firstLine="425"/>
      </w:pPr>
      <w:r>
        <w:t xml:space="preserve">15.2. Результаты проверки оформляются актом, который передаётся ответственному за организацию обработки персональных данных.</w:t>
      </w:r>
    </w:p>
    <w:p>
      <w:pPr>
        <w:ind w:firstLine="425"/>
      </w:pPr>
      <w:r>
        <w:t xml:space="preserve">15.3. Выявленные несоответствия устраняются в срок, указанный в акте.</w:t>
      </w:r>
    </w:p>
    <w:p>
      <w:pPr>
        <w:ind w:firstLine="425"/>
      </w:pPr>
      <w:r>
        <w:t xml:space="preserve">15.4. Несоответствия, создающие непосредственную угрозу персональным данным, устраняются немедленно.</w:t>
      </w:r>
    </w:p>
    <w:p>
      <w:pPr>
        <w:ind w:firstLine="425"/>
      </w:pPr>
      <w:r>
        <w:t xml:space="preserve">15.5. Сведения о результатах проверок и об устранении несоответствий хранятся не менее трёх лет и предъявляются при контрольных мероприятиях уполномоченного органа.</w:t>
      </w:r>
    </w:p>
    <w:p>
      <w:pPr>
        <w:pStyle w:val="ClauseHeading"/>
      </w:pPr>
      <w:r>
        <w:rPr>
          <w:b/>
        </w:rPr>
        <w:t xml:space="preserve">16. Контроль за соблюдением Инструкции</w:t>
      </w:r>
    </w:p>
    <w:p>
      <w:pPr>
        <w:ind w:firstLine="425"/>
      </w:pPr>
      <w:r>
        <w:t xml:space="preserve">16.1. Контроль за соблюдением требований настоящей Инструкции осуществляет ответственный за организацию обработки персональных данных ______ ______ в рамках плановых и внеплановых проверок.</w:t>
      </w:r>
    </w:p>
    <w:p>
      <w:pPr>
        <w:ind w:firstLine="425"/>
      </w:pPr>
      <w:r>
        <w:t xml:space="preserve">16.2. Нарушение требований Инструкции фиксируется актом с указанием обстоятельств и лиц, допустивших нарушение.</w:t>
      </w:r>
    </w:p>
    <w:p>
      <w:pPr>
        <w:ind w:firstLine="425"/>
      </w:pPr>
      <w:r>
        <w:t xml:space="preserve">16.3. От работника, допустившего нарушение, истребуется письменное объяснение в порядке, установленном статьёй 193 Трудового кодекса Российской Федерации (ст. 193 ТК РФ).</w:t>
      </w:r>
    </w:p>
    <w:p>
      <w:pPr>
        <w:ind w:firstLine="425"/>
      </w:pPr>
      <w:r>
        <w:t xml:space="preserve">16.4. Инструкция пересматривается не реже одного раза в год, а также при изменении состава информационных систем, средств защиты, уровня защищённости или требований законодательства.</w:t>
      </w:r>
    </w:p>
    <w:p>
      <w:pPr>
        <w:ind w:firstLine="425"/>
      </w:pPr>
      <w:r>
        <w:t xml:space="preserve">16.5. Изменения в Инструкцию вносятся приказом руководителя, работники знакомятся с ними под подпись.</w:t>
      </w:r>
    </w:p>
    <w:p>
      <w:pPr>
        <w:pStyle w:val="ClauseHeading"/>
      </w:pPr>
      <w:r>
        <w:rPr>
          <w:b/>
        </w:rPr>
        <w:t xml:space="preserve">17. Подписи</w:t>
      </w:r>
    </w:p>
    <w:p>
      <w:pPr>
        <w:ind w:firstLine="425"/>
      </w:pPr>
      <w:r>
        <w:t xml:space="preserve">17.1. Ответственный за организацию обработки персональных данных:</w:t>
      </w:r>
    </w:p>
    <w:p>
      <w:pPr>
        <w:ind w:firstLine="425"/>
      </w:pPr>
      <w:r>
        <w:t xml:space="preserve">17.2. ______ ______________ / ______ /</w:t>
      </w:r>
    </w:p>
    <w:p>
      <w:pPr>
        <w:ind w:firstLine="425"/>
      </w:pPr>
      <w:r>
        <w:t xml:space="preserve">17.3. Администратор безопасности:</w:t>
      </w:r>
    </w:p>
    <w:p>
      <w:pPr>
        <w:ind w:firstLine="425"/>
      </w:pPr>
      <w:r>
        <w:t xml:space="preserve">17.4. ______ ______________ / ______ /</w:t>
      </w:r>
    </w:p>
    <w:p>
      <w:pPr>
        <w:ind w:firstLine="425"/>
      </w:pPr>
      <w:r>
        <w:t xml:space="preserve">17.5. Руководитель:</w:t>
      </w:r>
    </w:p>
    <w:p>
      <w:pPr>
        <w:ind w:firstLine="425"/>
      </w:pPr>
      <w:r>
        <w:t xml:space="preserve">17.6. ______ 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машинных носителей персональных данных</w:t>
      </w:r>
    </w:p>
    <w:p>
      <w:pPr>
        <w:ind w:firstLine="425"/>
      </w:pPr>
      <w:r>
        <w:t xml:space="preserve">Журнал ведёт администратор безопасности ______. Записи вносятся в день выдачи и в день возврата носителя.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50"/>
        <w:gridCol w:w="1428"/>
        <w:gridCol w:w="892"/>
        <w:gridCol w:w="1963"/>
        <w:gridCol w:w="2142"/>
        <w:gridCol w:w="1964"/>
      </w:tblGrid>
      <w:tr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Учётный номер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носителя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 и подпись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 и подпись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уничтожении</w:t>
            </w: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трёх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Журнал учёта событий и работ по защите информации</w:t>
      </w:r>
    </w:p>
    <w:p>
      <w:pPr>
        <w:ind w:firstLine="425"/>
      </w:pPr>
      <w:r>
        <w:t xml:space="preserve">Журнал ведёт администратор безопасности. В журнал вносятся сведения об установке обновлений, изменении настроек средств защиты, проверках восстановления и выявленных нарушениях.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607"/>
        <w:gridCol w:w="2499"/>
        <w:gridCol w:w="1963"/>
        <w:gridCol w:w="1607"/>
        <w:gridCol w:w="1428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защиты или система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Выполненное действие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журнала не подлежат изменению. Исправление вносится новой записью со ссылкой на исправляемую.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Инструкцией</w:t>
      </w:r>
    </w:p>
    <w:p>
      <w:pPr>
        <w:ind w:firstLine="425"/>
      </w:pPr>
      <w:r>
        <w:t xml:space="preserve">С Инструкцией администратора безопасности системы защиты персональных данных, утверждённой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Инструкцией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администратора безопасности СЗПДн» с сайта primadoc.ru. Документ, заполненный под вашу ситуацию, собирается в конструкторе: https://primadoc.ru/doc/instrukciya-administratora-bezopasnosti-szpdn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администратора безопасности СЗПДн — пустой бланк</dc:title>
  <dc:creator>Примадок</dc:creator>
  <dcterms:created xsi:type="dcterms:W3CDTF">2026-09-13T13:26:59Z</dcterms:created>
</cp:coreProperties>
</file>