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ДОВЕРЕННОСТЬ</w:t>
      </w:r>
    </w:p>
    <w:p>
      <w:pPr>
        <w:jc w:val="left"/>
      </w:pPr>
      <w:r>
        <w:t xml:space="preserve">город Москва, 12.03.2026</w:t>
      </w:r>
    </w:p>
    <w:p>
      <w:pPr>
        <w:jc w:val="left"/>
      </w:pPr>
      <w:r>
        <w:t xml:space="preserve">Настоящая доверенность является односторонней сделкой: она подтверждает полномочия представителя перед третьими лицами и не требует ни согласия, ни подписи представителя. Дата совершения указана прописью и исправлениям не подлежит: доверенность без даты совершения ничтожна и не порождает никаких полномочий.</w:t>
      </w:r>
    </w:p>
    <w:p>
      <w:pPr>
        <w:jc w:val="left"/>
      </w:pPr>
      <w:r>
        <w:t xml:space="preserve">Основание: ст. 185, 186 ГК РФ.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Доверитель — гражданин</w:t>
      </w:r>
    </w:p>
    <w:p>
      <w:pPr>
        <w:ind w:firstLine="425"/>
      </w:pPr>
      <w:r>
        <w:t xml:space="preserve">Я, Иванов Иван Иванович, паспортные данные и адрес регистрации приведены в реквизитах настоящей доверенности, действуя своей волей и в своём интересе, настоящей доверенностью уполномочиваю указанное ниже лицо совершать от моего имени и в моих интересах действия, перечисленные в разделе о полномочиях.</w:t>
      </w:r>
    </w:p>
    <w:p>
      <w:pPr>
        <w:ind w:firstLine="425"/>
      </w:pPr>
      <w:r>
        <w:t xml:space="preserve">Права и обязанности по сделкам, которые представитель совершит в пределах предоставленных полномочий, возникают непосредственно у меня как у доверителя.</w:t>
      </w:r>
    </w:p>
    <w:p>
      <w:pPr>
        <w:pStyle w:val="ClauseHeading"/>
      </w:pPr>
      <w:r>
        <w:rPr>
          <w:b/>
        </w:rPr>
        <w:t xml:space="preserve">Доверитель — индивидуальный предприниматель</w:t>
      </w:r>
    </w:p>
    <w:p>
      <w:pPr>
        <w:ind w:firstLine="425"/>
      </w:pPr>
      <w:r>
        <w:t xml:space="preserve">Я, Иванов Иван Иванович, зарегистрированный в качестве индивидуального предпринимателя, сведения о государственной регистрации и адрес приведены в реквизитах настоящей доверенности, настоящей доверенностью уполномочиваю указанное ниже лицо совершать от моего имени действия, перечисленные в разделе о полномочиях, как в связи с предпринимательской деятельностью, так и в личном качестве, если иное прямо не оговорено ниже.</w:t>
      </w:r>
    </w:p>
    <w:p>
      <w:pPr>
        <w:pStyle w:val="ClauseHeading"/>
      </w:pPr>
      <w:r>
        <w:rPr>
          <w:b/>
        </w:rPr>
        <w:t xml:space="preserve">Доверитель — организация</w:t>
      </w:r>
    </w:p>
    <w:p>
      <w:pPr>
        <w:ind w:firstLine="425"/>
      </w:pPr>
      <w:r>
        <w:t xml:space="preserve">Иванов Иван Иванович, сведения о государственной регистрации и адрес которого приведены в реквизитах настоящей доверенности, в лице Генеральный директор Сидоров Сергей Сергеевич, действующего на основании Устава, настоящей доверенностью уполномочивает указанное ниже лицо представлять интересы организации в объёме полномочий, приведённом ниже.</w:t>
      </w:r>
    </w:p>
    <w:p>
      <w:pPr>
        <w:ind w:firstLine="425"/>
      </w:pPr>
      <w:r>
        <w:t xml:space="preserve">Доверенность от имени организации подписывается её руководителем или иным лицом, уполномоченным учредительными документами; проставление печати обязательным не является и выполняется при её наличии.</w:t>
      </w:r>
    </w:p>
    <w:p>
      <w:pPr>
        <w:ind w:firstLine="425"/>
      </w:pPr>
      <w:r>
        <w:t xml:space="preserve">Основание: ст. 185, 185.1 ГК РФ.</w:t>
      </w:r>
    </w:p>
    <w:p>
      <w:pPr>
        <w:pStyle w:val="ClauseHeading"/>
      </w:pPr>
      <w:r>
        <w:rPr>
          <w:b/>
        </w:rPr>
        <w:t xml:space="preserve">Представитель</w:t>
      </w:r>
    </w:p>
    <w:p>
      <w:pPr>
        <w:ind w:firstLine="425"/>
      </w:pPr>
      <w:r>
        <w:t xml:space="preserve">Представителем по настоящей доверенности является Петрова Анна Сергеевна, дата рождения — 14.05.1988, паспорт: 45 12 345678, выдан ОВД района Хамовники г. Москвы 15.06.2015, код подразделения 770-053, зарегистрирован по адресу: г. Москва, ул. Ленина, д. 1, кв. 12.</w:t>
      </w:r>
    </w:p>
    <w:p>
      <w:pPr>
        <w:ind w:firstLine="425"/>
      </w:pPr>
      <w:r>
        <w:t xml:space="preserve">Представитель действует лично, от имени доверителя и в его интересах, руководствуясь указаниями доверителя и требованиями закона.</w:t>
      </w:r>
    </w:p>
    <w:p>
      <w:pPr>
        <w:pStyle w:val="ClauseHeading"/>
      </w:pPr>
      <w:r>
        <w:rPr>
          <w:b/>
        </w:rPr>
        <w:t xml:space="preserve">Второй представитель и порядок совместных действий</w:t>
      </w:r>
    </w:p>
    <w:p>
      <w:pPr>
        <w:ind w:firstLine="425"/>
      </w:pPr>
      <w:r>
        <w:t xml:space="preserve">Вторым представителем по настоящей доверенности является Кузнецов Дмитрий Олегович, паспорт: 45 14 778899, выдан ГУ МВД России по г. Москве 03.09.2019, код подразделения 770-091.</w:t>
      </w:r>
    </w:p>
    <w:p>
      <w:pPr>
        <w:ind w:firstLine="425"/>
      </w:pPr>
      <w:r>
        <w:t xml:space="preserve">Порядок действий представителей: Один представитель.</w:t>
      </w:r>
    </w:p>
    <w:p>
      <w:pPr>
        <w:ind w:firstLine="425"/>
      </w:pPr>
      <w:r>
        <w:t xml:space="preserve">Сделка или иное действие, совершённое одним представителем без участия второго, доверителя не связывает, и третьи лица не вправе принимать документы, подписанные только одним из них.______Каждый из представителей вправе действовать самостоятельно, в полном объёме предоставленных полномочий и независимо от второго представителя.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Доверитель уполномочивает представителя совершать перечисленные ниже действия. Полномочия толкуются буквально: третьи лица вправе исходить только из того, что прямо названо в тексте, и отказать в приёме документов по полномочию, которое выведено из общей формулировки.</w:t>
      </w:r>
    </w:p>
    <w:p>
      <w:pPr>
        <w:ind w:firstLine="425"/>
      </w:pPr>
      <w:r>
        <w:t xml:space="preserve">Для выполнения перечисленных поручений представитель вправе подписывать, подавать и получать необходимые заявления, справки, выписки и иные документы, расписываться за доверителя и уплачивать пошлины и сборы, если это прямо вытекает из состава полномочий.</w:t>
      </w:r>
    </w:p>
    <w:p>
      <w:pPr>
        <w:pStyle w:val="ClauseHeading"/>
      </w:pPr>
      <w:r>
        <w:rPr>
          <w:b/>
        </w:rPr>
        <w:t xml:space="preserve">Полномочия в банке</w:t>
      </w:r>
    </w:p>
    <w:p>
      <w:pPr>
        <w:ind w:firstLine="425"/>
      </w:pPr>
      <w:r>
        <w:t xml:space="preserve">Банк: АО «Ромашка-Банк», подразделение № 9038/01700 в г. Москве. Счёт (вклад): 40817810099910004312.</w:t>
      </w:r>
    </w:p>
    <w:p>
      <w:pPr>
        <w:ind w:firstLine="425"/>
      </w:pPr>
      <w:r>
        <w:t xml:space="preserve">Представитель вправе: да.</w:t>
      </w:r>
    </w:p>
    <w:p>
      <w:pPr>
        <w:ind w:firstLine="425"/>
      </w:pPr>
      <w:r>
        <w:t xml:space="preserve">Представитель вправе подписывать от имени доверителя договоры банковского счёта и банковского вклада, заявления, распоряжения и анкеты по формам банка, проходить процедуры идентификации, а также получать банковские карты и средства доступа к дистанционному обслуживанию.</w:t>
      </w:r>
    </w:p>
    <w:p>
      <w:pPr>
        <w:ind w:firstLine="425"/>
      </w:pPr>
      <w:r>
        <w:t xml:space="preserve">Банк вправе потребовать удостоверения настоящей доверенности нотариально либо оформления доверенности на бланке банка в присутствии его работника; такое требование банка законно и не отменяет полномочий по настоящему документу.</w:t>
      </w:r>
    </w:p>
    <w:p>
      <w:pPr>
        <w:ind w:firstLine="425"/>
      </w:pPr>
      <w:r>
        <w:t xml:space="preserve">Основание: ст. 185, 185.1 ГК РФ.</w:t>
      </w:r>
    </w:p>
    <w:p>
      <w:pPr>
        <w:pStyle w:val="ClauseHeading"/>
      </w:pPr>
      <w:r>
        <w:rPr>
          <w:b/>
        </w:rPr>
        <w:t xml:space="preserve">Полномочия по недвижимости</w:t>
      </w:r>
    </w:p>
    <w:p>
      <w:pPr>
        <w:ind w:firstLine="425"/>
      </w:pPr>
      <w:r>
        <w:t xml:space="preserve">Объект: квартира 42,5 кв. м, г. Москва, ул. Ленина, д. 1, кв. 12, кадастровый номер 77:01:0001001:1234.</w:t>
      </w:r>
    </w:p>
    <w:p>
      <w:pPr>
        <w:ind w:firstLine="425"/>
      </w:pPr>
      <w:r>
        <w:t xml:space="preserve">Представитель вправе: да.</w:t>
      </w:r>
    </w:p>
    <w:p>
      <w:pPr>
        <w:ind w:firstLine="425"/>
      </w:pPr>
      <w:r>
        <w:t xml:space="preserve">В отношении указанного объекта представитель вправе собирать и получать правоустанавливающие документы, технические и кадастровые сведения, справки об отсутствии задолженности и о зарегистрированных лицах, определять условия сделки, подписывать договор и передаточный акт, подавать документы на государственную регистрацию через МФЦ или в электронной форме и получать зарегистрированные документы.</w:t>
      </w:r>
    </w:p>
    <w:p>
      <w:pPr>
        <w:ind w:firstLine="425"/>
      </w:pPr>
      <w:r>
        <w:t xml:space="preserve">Доверенность на подачу заявления о государственной регистрации прав и на распоряжение зарегистрированными правами должна быть нотариально удостоверена; без нотариальной формы Росреестр возвращает документы без рассмотрения.</w:t>
      </w:r>
    </w:p>
    <w:p>
      <w:pPr>
        <w:ind w:firstLine="425"/>
      </w:pPr>
      <w:r>
        <w:t xml:space="preserve">Основание: ст. 185.1 ГК РФ, ст. 15, 18 Федерального закона № 218-ФЗ.</w:t>
      </w:r>
    </w:p>
    <w:p>
      <w:pPr>
        <w:pStyle w:val="ClauseHeading"/>
      </w:pPr>
      <w:r>
        <w:rPr>
          <w:b/>
        </w:rPr>
        <w:t xml:space="preserve">Полномочия в суде и исполнительном производстве</w:t>
      </w:r>
    </w:p>
    <w:p>
      <w:pPr>
        <w:ind w:firstLine="425"/>
      </w:pPr>
      <w:r>
        <w:t xml:space="preserve">Дело (спор): дело № А40-12345/2026, Арбитражный суд города Москвы.</w:t>
      </w:r>
    </w:p>
    <w:p>
      <w:pPr>
        <w:ind w:firstLine="425"/>
      </w:pPr>
      <w:r>
        <w:t xml:space="preserve">Представитель вправе вести дело во всех судах общей юрисдикции и арбитражных судах, у мировых судей, в подразделениях Федеральной службы судебных приставов и в деле о банкротстве, со всеми правами лица, участвующего в деле.</w:t>
      </w:r>
    </w:p>
    <w:p>
      <w:pPr>
        <w:ind w:firstLine="425"/>
      </w:pPr>
      <w:r>
        <w:t xml:space="preserve">Специально оговорённые полномочия: да.</w:t>
      </w:r>
    </w:p>
    <w:p>
      <w:pPr>
        <w:ind w:firstLine="425"/>
      </w:pPr>
      <w:r>
        <w:t xml:space="preserve">Полномочия, перечисленные выше как специальные, действуют только потому, что прямо названы в настоящей доверенности; полномочия, не отмеченные доверителем, представителю не переданы.</w:t>
      </w:r>
    </w:p>
    <w:p>
      <w:pPr>
        <w:ind w:firstLine="425"/>
      </w:pPr>
      <w:r>
        <w:t xml:space="preserve">Представитель вправе знакомиться с материалами дела и исполнительного производства, снимать копии, заявлять отводы и ходатайства, представлять доказательства, получать судебные акты и исполнительные документы, участвовать в совершении исполнительных действий и получать взысканные денежные средства и имущество.</w:t>
      </w:r>
    </w:p>
    <w:p>
      <w:pPr>
        <w:ind w:firstLine="425"/>
      </w:pPr>
      <w:r>
        <w:t xml:space="preserve">Основание: ст. 53, 54 ГПК РФ, ст. 61, 62 АПК РФ, ст. 53 Федерального закона № 229-ФЗ.</w:t>
      </w:r>
    </w:p>
    <w:p>
      <w:pPr>
        <w:pStyle w:val="ClauseHeading"/>
      </w:pPr>
      <w:r>
        <w:rPr>
          <w:b/>
        </w:rPr>
        <w:t xml:space="preserve">Полномочия в органах и организациях</w:t>
      </w:r>
    </w:p>
    <w:p>
      <w:pPr>
        <w:ind w:firstLine="425"/>
      </w:pPr>
      <w:r>
        <w:t xml:space="preserve">Органы и организации: ФНС России, Росреестр, МФЦ, Роспатент, ФАС России, военный комиссариат, жилищная инспекция, управляющая организация.</w:t>
      </w:r>
    </w:p>
    <w:p>
      <w:pPr>
        <w:ind w:firstLine="425"/>
      </w:pPr>
      <w:r>
        <w:t xml:space="preserve">Представитель вправе: да.</w:t>
      </w:r>
    </w:p>
    <w:p>
      <w:pPr>
        <w:ind w:firstLine="425"/>
      </w:pPr>
      <w:r>
        <w:t xml:space="preserve">Представитель вправе подписывать и подавать заявления по утверждённым формам, представлять и получать документы на бумажном носителе и в электронной форме, в том числе через многофункциональные центры и порталы государственных услуг, получать расписки, уведомления и решения, вести переписку и знакомиться с материалами.</w:t>
      </w:r>
    </w:p>
    <w:p>
      <w:pPr>
        <w:ind w:firstLine="425"/>
      </w:pPr>
      <w:r>
        <w:t xml:space="preserve">Для представления интересов в налоговых органах доверенность должна быть нотариально удостоверена, если доверитель — физическое лицо или индивидуальный предприниматель; организация оформляет её за подписью руководителя.</w:t>
      </w:r>
    </w:p>
    <w:p>
      <w:pPr>
        <w:ind w:firstLine="425"/>
      </w:pPr>
      <w:r>
        <w:t xml:space="preserve">Заявление о государственной регистрации создания юридического лица и заявление о внесении изменений в сведения ЕГРЮЛ подписывает заявитель, чья подпись удостоверяется нотариально; представитель по доверенности вправе подать такое заявление и получить результат.</w:t>
      </w:r>
    </w:p>
    <w:p>
      <w:pPr>
        <w:ind w:firstLine="425"/>
      </w:pPr>
      <w:r>
        <w:t xml:space="preserve">Основание: ст. 29 НК РФ, ст. 9, 17 Федерального закона № 129-ФЗ.</w:t>
      </w:r>
    </w:p>
    <w:p>
      <w:pPr>
        <w:pStyle w:val="ClauseHeading"/>
      </w:pPr>
      <w:r>
        <w:rPr>
          <w:b/>
        </w:rPr>
        <w:t xml:space="preserve">Полномочия по транспортному средству</w:t>
      </w:r>
    </w:p>
    <w:p>
      <w:pPr>
        <w:ind w:firstLine="425"/>
      </w:pPr>
      <w:r>
        <w:t xml:space="preserve">Транспортное средство: автомобиль LADA Vesta, 2023 г. в., VIN XTA0000000000001, госномер А123БВ777.</w:t>
      </w:r>
    </w:p>
    <w:p>
      <w:pPr>
        <w:ind w:firstLine="425"/>
      </w:pPr>
      <w:r>
        <w:t xml:space="preserve">Представитель вправе: да.</w:t>
      </w:r>
    </w:p>
    <w:p>
      <w:pPr>
        <w:ind w:firstLine="425"/>
      </w:pPr>
      <w:r>
        <w:t xml:space="preserve">Представитель вправе представлять интересы доверителя в подразделениях Госавтоинспекции и Государственной инспекции по маломерным судам, в операторах технического осмотра и страховых организациях, получать и сдавать регистрационные документы и знаки, подписывать заявления и получать диагностические карты и полисы.</w:t>
      </w:r>
    </w:p>
    <w:p>
      <w:pPr>
        <w:ind w:firstLine="425"/>
      </w:pPr>
      <w:r>
        <w:t xml:space="preserve">Право управления транспортным средством не требует доверенности при наличии водительского удостоверения и полиса ОСАГО, в котором водитель допущен к управлению; настоящая доверенность подтверждает волю собственника для случаев, когда её просят предъявить.</w:t>
      </w:r>
    </w:p>
    <w:p>
      <w:pPr>
        <w:ind w:firstLine="425"/>
      </w:pPr>
      <w:r>
        <w:t xml:space="preserve">Основание: ст. 185, 209 ГК РФ.</w:t>
      </w:r>
    </w:p>
    <w:p>
      <w:pPr>
        <w:pStyle w:val="ClauseHeading"/>
      </w:pPr>
      <w:r>
        <w:rPr>
          <w:b/>
        </w:rPr>
        <w:t xml:space="preserve">Полномочия по сопровождению ребёнка</w:t>
      </w:r>
    </w:p>
    <w:p>
      <w:pPr>
        <w:ind w:firstLine="425"/>
      </w:pPr>
      <w:r>
        <w:t xml:space="preserve">Ребёнок: Иванов Пётр Иванович, дата рождения — 09.03.2016. География: поездки по территории Российской Федерации. Период: с 1 июня по 20 августа 2026 года.</w:t>
      </w:r>
    </w:p>
    <w:p>
      <w:pPr>
        <w:ind w:firstLine="425"/>
      </w:pPr>
      <w:r>
        <w:t xml:space="preserve">Представитель вправе сопровождать ребёнка в поездке, приобретать и оформлять проездные документы, размещать ребёнка в гостинице и санатории, обращаться за медицинской помощью и давать согласие на медицинское вмешательство в неотложных случаях, представлять интересы ребёнка в организациях транспорта, отдыха и образования.</w:t>
      </w:r>
    </w:p>
    <w:p>
      <w:pPr>
        <w:ind w:firstLine="425"/>
      </w:pPr>
      <w:r>
        <w:t xml:space="preserve">Поездка планируется в государства: Республика Türkiye, Республика Сербия. Настоящая доверенность не заменяет нотариально удостоверенное согласие законного представителя на выезд ребёнка за пределы Российской Федерации: такое согласие оформляется отдельным документом с указанием срока выезда и государств, которые ребёнок намерен посетить.</w:t>
      </w:r>
    </w:p>
    <w:p>
      <w:pPr>
        <w:ind w:firstLine="425"/>
      </w:pPr>
      <w:r>
        <w:t xml:space="preserve">Основание: ст. 64 СК РФ, ст. 20 Федерального закона № 114-ФЗ.</w:t>
      </w:r>
    </w:p>
    <w:p>
      <w:pPr>
        <w:pStyle w:val="ClauseHeading"/>
      </w:pPr>
      <w:r>
        <w:rPr>
          <w:b/>
        </w:rPr>
        <w:t xml:space="preserve">Полномочия на собрании</w:t>
      </w:r>
    </w:p>
    <w:p>
      <w:pPr>
        <w:ind w:firstLine="425"/>
      </w:pPr>
      <w:r>
        <w:t xml:space="preserve">Собрание: общее собрание участников ООО «Ромашка», ОГРН 1157746000000.</w:t>
      </w:r>
    </w:p>
    <w:p>
      <w:pPr>
        <w:ind w:firstLine="425"/>
      </w:pPr>
      <w:r>
        <w:t xml:space="preserve">Представитель вправе: да.</w:t>
      </w:r>
    </w:p>
    <w:p>
      <w:pPr>
        <w:ind w:firstLine="425"/>
      </w:pPr>
      <w:r>
        <w:t xml:space="preserve">Представитель вправе регистрироваться для участия в собрании, получать бюллетени, выступать по вопросам повестки, голосовать принадлежащими доверителю голосами и подписывать документы собрания.</w:t>
      </w:r>
    </w:p>
    <w:p>
      <w:pPr>
        <w:ind w:firstLine="425"/>
      </w:pPr>
      <w:r>
        <w:t xml:space="preserve">Доверенность на голосование должна содержать сведения о доверителе и представителе; доверенность собственника помещения в многоквартирном доме удостоверяется нотариально либо по месту работы, учёбы или лечения, а доверенность участника хозяйственного общества — в порядке, установленном законом и уставом.</w:t>
      </w:r>
    </w:p>
    <w:p>
      <w:pPr>
        <w:ind w:firstLine="425"/>
      </w:pPr>
      <w:r>
        <w:t xml:space="preserve">Основание: ст. 48 ЖК РФ, ст. 37 Федерального закона № 14-ФЗ.</w:t>
      </w:r>
    </w:p>
    <w:p>
      <w:pPr>
        <w:pStyle w:val="ClauseHeading"/>
      </w:pPr>
      <w:r>
        <w:rPr>
          <w:b/>
        </w:rPr>
        <w:t xml:space="preserve">Полномочия по договорам и текущим делам</w:t>
      </w:r>
    </w:p>
    <w:p>
      <w:pPr>
        <w:ind w:firstLine="425"/>
      </w:pPr>
      <w:r>
        <w:t xml:space="preserve">Представитель вправе заключать, изменять и расторгать от имени доверителя следующие договоры и сделки: договоры поставки канцелярии и хозяйственных товаров на сумму до 300 000 рублей по каждой сделке; акты приёма-передачи и универсальные передаточные документы к ним.</w:t>
      </w:r>
    </w:p>
    <w:p>
      <w:pPr>
        <w:ind w:firstLine="425"/>
      </w:pPr>
      <w:r>
        <w:t xml:space="preserve">В рамках указанных договоров представитель вправе вести переговоры и переписку, согласовывать условия, подписывать договоры, спецификации, заявки, акты, накладные и универсальные передаточные документы, предъявлять и рассматривать претензии, принимать исполнение и подписывать документы о его принятии.</w:t>
      </w:r>
    </w:p>
    <w:p>
      <w:pPr>
        <w:ind w:firstLine="425"/>
      </w:pPr>
      <w:r>
        <w:t xml:space="preserve">Полномочие на заключение договора включает полномочие на подписание акта приёма-передачи по этому договору, если иное прямо не оговорено доверителем.</w:t>
      </w:r>
    </w:p>
    <w:p>
      <w:pPr>
        <w:ind w:firstLine="425"/>
      </w:pPr>
      <w:r>
        <w:t xml:space="preserve">В части управления имуществом доверителя представитель вправе обеспечивать его сохранность и содержание, оплачивать налоги, коммунальные и эксплуатационные платежи, заключать договоры страхования, обслуживания и охраны, получать доходы от использования имущества и передавать их доверителю.</w:t>
      </w:r>
    </w:p>
    <w:p>
      <w:pPr>
        <w:pStyle w:val="ClauseHeading"/>
      </w:pPr>
      <w:r>
        <w:rPr>
          <w:b/>
        </w:rPr>
        <w:t xml:space="preserve">Дополнительные полномочия</w:t>
      </w:r>
    </w:p>
    <w:p>
      <w:pPr>
        <w:ind w:firstLine="425"/>
      </w:pPr>
      <w:r>
        <w:t xml:space="preserve">Дополнительно представитель вправе: получать корреспонденцию в отделении почтовой связи 119991, включая заказные письма и посылки с объявленной ценностью.</w:t>
      </w:r>
    </w:p>
    <w:p>
      <w:pPr>
        <w:pStyle w:val="ClauseHeading"/>
      </w:pPr>
      <w:r>
        <w:rPr>
          <w:b/>
        </w:rPr>
        <w:t xml:space="preserve">Обязанности представителя</w:t>
      </w:r>
    </w:p>
    <w:p>
      <w:pPr>
        <w:ind w:firstLine="425"/>
      </w:pPr>
      <w:r>
        <w:t xml:space="preserve">Представитель обязан действовать добросовестно и разумно, в интересах доверителя и в пределах предоставленных полномочий, и не передавать полномочия другим лицам, кроме случаев, прямо разрешённых настоящей доверенностью.</w:t>
      </w:r>
    </w:p>
    <w:p>
      <w:pPr>
        <w:ind w:firstLine="425"/>
      </w:pPr>
      <w:r>
        <w:t xml:space="preserve">Представитель обязан по требованию доверителя сообщать сведения о ходе исполнения поручения, передавать доверителю всё полученное по сделкам, включая денежные средства, документы и имущество, и не разглашать ставшие известными ему сведения о доверителе.</w:t>
      </w:r>
    </w:p>
    <w:p>
      <w:pPr>
        <w:ind w:firstLine="425"/>
      </w:pPr>
      <w:r>
        <w:t xml:space="preserve">При прекращении доверенности представитель обязан немедленно вернуть её доверителю; сохранение у представителя оригинала прекращённой доверенности не восстанавливает полномочий, но создаёт риск для доверителя перед третьими лицами.</w:t>
      </w:r>
    </w:p>
    <w:p>
      <w:pPr>
        <w:ind w:firstLine="425"/>
      </w:pPr>
      <w:r>
        <w:t xml:space="preserve">Основание: ст. 182, 189 ГК РФ.</w:t>
      </w:r>
    </w:p>
    <w:p>
      <w:pPr>
        <w:pStyle w:val="ClauseHeading"/>
      </w:pPr>
      <w:r>
        <w:rPr>
          <w:b/>
        </w:rPr>
        <w:t xml:space="preserve">Срок действия</w:t>
      </w:r>
    </w:p>
    <w:p>
      <w:pPr>
        <w:ind w:firstLine="425"/>
      </w:pPr>
      <w:r>
        <w:t xml:space="preserve">Срок действия настоящей доверенности: Срок в годах или месяцах.</w:t>
      </w:r>
    </w:p>
    <w:p>
      <w:pPr>
        <w:ind w:firstLine="425"/>
      </w:pPr>
      <w:r>
        <w:t xml:space="preserve">Доверенность выдана сроком на три года с даты её совершения.Доверенность действует по 31.12.2027 включительно.Срок в тексте не указан, поэтому доверенность сохраняет силу в течение одного года со дня её совершения.</w:t>
      </w:r>
    </w:p>
    <w:p>
      <w:pPr>
        <w:ind w:firstLine="425"/>
      </w:pPr>
      <w:r>
        <w:t xml:space="preserve">Срок доверенности законом не ограничен: он может составлять и один день, и десять лет. Ограничение сохраняется только для доверенности, предназначенной для совершения действий за границей без указания срока, — она действует до её отмены доверителем.</w:t>
      </w:r>
    </w:p>
    <w:p>
      <w:pPr>
        <w:ind w:firstLine="425"/>
      </w:pPr>
      <w:r>
        <w:t xml:space="preserve">Основание: ст. 186 ГК РФ.</w:t>
      </w:r>
    </w:p>
    <w:p>
      <w:pPr>
        <w:pStyle w:val="ClauseHeading"/>
      </w:pPr>
      <w:r>
        <w:rPr>
          <w:b/>
        </w:rPr>
        <w:t xml:space="preserve">Форма удостоверения</w:t>
      </w:r>
    </w:p>
    <w:p>
      <w:pPr>
        <w:ind w:firstLine="425"/>
      </w:pPr>
      <w:r>
        <w:t xml:space="preserve">Форма настоящей доверенности: Простая письменная форма.</w:t>
      </w:r>
    </w:p>
    <w:p>
      <w:pPr>
        <w:ind w:firstLine="425"/>
      </w:pPr>
      <w:r>
        <w:t xml:space="preserve">Нотариального удостоверения требуют доверенности на совершение сделок, требующих нотариальной формы, на подачу заявлений о государственной регистрации прав и сделок, на распоряжение зарегистрированными в государственных реестрах правами, а также доверенности, выдаваемые в порядке передоверия, и безотзывные доверенности.</w:t>
      </w:r>
    </w:p>
    <w:p>
      <w:pPr>
        <w:ind w:firstLine="425"/>
      </w:pPr>
      <w:r>
        <w:t xml:space="preserve">К нотариально удостоверенным приравниваются доверенности военнослужащих и иных лиц, находящихся на излечении в военно-медицинских организациях, доверенности лиц, находящихся в местах лишения свободы, и доверенности совершеннолетних дееспособных граждан, находящихся в организациях социального обслуживания.</w:t>
      </w:r>
    </w:p>
    <w:p>
      <w:pPr>
        <w:ind w:firstLine="425"/>
      </w:pPr>
      <w:r>
        <w:t xml:space="preserve">Доверенность на получение заработной платы и иных платежей, связанных с трудовыми отношениями, вознаграждений авторов и изобретателей, пенсий, пособий, стипендий и корреспонденции может быть удостоверена организацией, в которой доверитель работает или учится, либо администрацией стационарного лечебного учреждения, где он находится на излечении, и удостоверяется бесплатно.</w:t>
      </w:r>
    </w:p>
    <w:p>
      <w:pPr>
        <w:ind w:firstLine="425"/>
      </w:pPr>
      <w:r>
        <w:t xml:space="preserve">Основание: ст. 163, 185.1 ГК РФ.</w:t>
      </w:r>
    </w:p>
    <w:p>
      <w:pPr>
        <w:pStyle w:val="ClauseHeading"/>
      </w:pPr>
      <w:r>
        <w:rPr>
          <w:b/>
        </w:rPr>
        <w:t xml:space="preserve">Образец подписи представителя</w:t>
      </w:r>
    </w:p>
    <w:p>
      <w:pPr>
        <w:ind w:firstLine="425"/>
      </w:pPr>
      <w:r>
        <w:t xml:space="preserve">Образец подписи представителя Петрова Анна Сергеевна ____________________ удостоверяю.</w:t>
      </w:r>
    </w:p>
    <w:p>
      <w:pPr>
        <w:pStyle w:val="ClauseHeading"/>
      </w:pPr>
      <w:r>
        <w:rPr>
          <w:b/>
        </w:rPr>
        <w:t xml:space="preserve">Образец подписи второго представителя</w:t>
      </w:r>
    </w:p>
    <w:p>
      <w:pPr>
        <w:ind w:firstLine="425"/>
      </w:pPr>
      <w:r>
        <w:t xml:space="preserve">Образец подписи второго представителя Кузнецов Дмитрий Олегович ____________________ удостоверяю.</w:t>
      </w:r>
    </w:p>
    <w:p>
      <w:pPr>
        <w:pStyle w:val="ClauseHeading"/>
      </w:pPr>
      <w:r>
        <w:rPr>
          <w:b/>
        </w:rPr>
        <w:t xml:space="preserve">Документы, передаваемые представителю</w:t>
      </w:r>
    </w:p>
    <w:p>
      <w:pPr>
        <w:ind w:firstLine="425"/>
      </w:pPr>
      <w:r>
        <w:t xml:space="preserve">Одновременно с выдачей настоящей доверенности доверитель передаёт представителю документы, необходимые для исполнения поручения, по описи, приведённой в Приложение № 1.</w:t>
      </w:r>
    </w:p>
    <w:p>
      <w:pPr>
        <w:ind w:firstLine="425"/>
      </w:pPr>
      <w:r>
        <w:t xml:space="preserve">Опись составляется в двух экземплярах и подписывается доверителем и представителем; при прекращении доверенности представитель возвращает документы по той же описи.</w:t>
      </w:r>
    </w:p>
    <w:p>
      <w:pPr>
        <w:pStyle w:val="ClauseHeading"/>
      </w:pPr>
      <w:r>
        <w:rPr>
          <w:b/>
        </w:rPr>
        <w:t xml:space="preserve">Подпись доверителя</w:t>
      </w:r>
    </w:p>
    <w:p>
      <w:pPr>
        <w:ind w:firstLine="425"/>
      </w:pPr>
      <w:r>
        <w:t xml:space="preserve">Настоящая доверенность составлена в одном экземпляре, который передаётся представителю; при необходимости доверитель вправе выдать дубликат или несколько экземпляров доверенности с одинаковым содержанием.</w:t>
      </w:r>
    </w:p>
    <w:p>
      <w:pPr>
        <w:ind w:firstLine="425"/>
      </w:pPr>
      <w:r>
        <w:t xml:space="preserve">Доверитель: Иванов Иван Иванович ____________________</w:t>
      </w:r>
    </w:p>
    <w:p>
      <w:pPr>
        <w:ind w:firstLine="425"/>
      </w:pPr>
      <w:r>
        <w:t xml:space="preserve">Генеральный директор Сидоров Сергей Сергеевич ____________________ М.П. (при наличии печати)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передаваемых представителю</w:t>
      </w:r>
    </w:p>
    <w:p>
      <w:pPr>
        <w:ind w:firstLine="425"/>
      </w:pPr>
      <w:r>
        <w:t xml:space="preserve">Доверитель передал, а представитель принял следующие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"/>
        <w:gridCol w:w="2892"/>
        <w:gridCol w:w="1446"/>
        <w:gridCol w:w="1084"/>
        <w:gridCol w:w="1566"/>
        <w:gridCol w:w="1084"/>
        <w:gridCol w:w="1205"/>
      </w:tblGrid>
      <w:t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реквизиты документа (номер, дата)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копия, листов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8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представителя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доверителя</w:t>
            </w: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«Оригинал / копия, листов» указывается вид экземпляра и число листов, например: «оригинал, 3 л.».</w:t>
      </w:r>
    </w:p>
    <w:p>
      <w:pPr>
        <w:ind w:firstLine="425"/>
      </w:pPr>
      <w:r>
        <w:t xml:space="preserve">Документы переданы для исполнения поручения по доверенности и подлежат возврату доверителю при её прекращении.</w:t>
      </w:r>
    </w:p>
    <w:p>
      <w:pPr>
        <w:ind w:firstLine="425"/>
      </w:pPr>
      <w:r>
        <w:t xml:space="preserve">Доверитель ____________________ Представитель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выданных доверенностей</w:t>
      </w:r>
    </w:p>
    <w:p>
      <w:pPr>
        <w:ind w:firstLine="425"/>
      </w:pPr>
      <w:r>
        <w:t xml:space="preserve">Журнал ведётся доверителем и позволяет в любой момент увидеть, какие полномочия и кому переданы, а какие уже отозваны: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1522"/>
        <w:gridCol w:w="1902"/>
        <w:gridCol w:w="1649"/>
        <w:gridCol w:w="1141"/>
        <w:gridCol w:w="1268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и срок действия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выдана (ФИО)</w:t>
            </w:r>
          </w:p>
        </w:tc>
        <w:tc>
          <w:tcPr>
            <w:tcW w:w="9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 полномочий</w:t>
            </w:r>
          </w:p>
        </w:tc>
        <w:tc>
          <w:tcPr>
            <w:tcW w:w="8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удостоверения</w:t>
            </w:r>
          </w:p>
        </w:tc>
        <w:tc>
          <w:tcPr>
            <w:tcW w:w="5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отмены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Примечания</w:t>
            </w: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«Дата выдачи и срок действия» указываются дата выдачи и дата (срок) окончания полномочий.</w:t>
      </w:r>
    </w:p>
    <w:p>
      <w:pPr>
        <w:ind w:firstLine="425"/>
      </w:pPr>
      <w:r>
        <w:t xml:space="preserve">Отметки о передоверии и о возврате доверенности делаются в графе «Примечания».</w:t>
      </w:r>
    </w:p>
    <w:p>
      <w:pPr>
        <w:ind w:firstLine="425"/>
      </w:pPr>
      <w:r>
        <w:t xml:space="preserve">Запись об отмене вносится в журнал в день направления уведомления представителю и третьим лицам.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Уведомление об отмене доверенности</w:t>
      </w:r>
    </w:p>
    <w:p>
      <w:pPr>
        <w:ind w:firstLine="425"/>
      </w:pPr>
      <w:r>
        <w:t xml:space="preserve">Кому: ____________________________________________</w:t>
      </w:r>
    </w:p>
    <w:p>
      <w:pPr>
        <w:ind w:firstLine="425"/>
      </w:pPr>
      <w:r>
        <w:t xml:space="preserve">От кого: __________________________________________</w:t>
      </w:r>
    </w:p>
    <w:p>
      <w:pPr>
        <w:ind w:firstLine="425"/>
      </w:pPr>
      <w:r>
        <w:t xml:space="preserve">УВЕДОМЛЕНИЕ ОБ ОТМЕНЕ ДОВЕРЕННОСТИ</w:t>
      </w:r>
    </w:p>
    <w:p>
      <w:pPr>
        <w:ind w:firstLine="425"/>
      </w:pPr>
      <w:r>
        <w:t xml:space="preserve">Настоящим сообщаю, что доверенность, выданная «___» ____________ 20___ г. в городе ____________________ на имя ____________________________________, отменена мною с «___» ____________ 20___ г.</w:t>
      </w:r>
    </w:p>
    <w:p>
      <w:pPr>
        <w:ind w:firstLine="425"/>
      </w:pPr>
      <w:r>
        <w:t xml:space="preserve">С указанной даты полномочия представителя прекращены. Прошу не принимать документы, подписанные указанным лицом от моего имени, и не совершать по его требованию каких-либо действий.</w:t>
      </w:r>
    </w:p>
    <w:p>
      <w:pPr>
        <w:ind w:firstLine="425"/>
      </w:pPr>
      <w:r>
        <w:t xml:space="preserve">Оригинал отменённой доверенности прошу вернуть по адресу, указанному в реквизитах, в течение трёх рабочих дней.</w:t>
      </w:r>
    </w:p>
    <w:p>
      <w:pPr>
        <w:ind w:firstLine="425"/>
      </w:pPr>
      <w:r>
        <w:t xml:space="preserve">Дата ____________ Подпись ____________________ / ____________________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«Доверенность» с сайта primadoc.ru. Документ, заполненный под вашу ситуацию, собирается в конструкторе: https://primadoc.ru/doc/doverennost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— образец заполнения</dc:title>
  <dc:creator>Примадок</dc:creator>
  <dcterms:created xsi:type="dcterms:W3CDTF">2026-09-13T14:15:35Z</dcterms:created>
</cp:coreProperties>
</file>