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город Москва, 01.01.2026</w:t>
      </w:r>
    </w:p>
    <w:p>
      <w:pPr>
        <w:jc w:val="left"/>
      </w:pPr>
      <w:r>
        <w:t xml:space="preserve">Доверенность, в которой не указана дата её совершения, ничтожна (ст. 186 ГК РФ).</w:t>
      </w:r>
    </w:p>
    <w:p>
      <w:pPr>
        <w:pStyle w:val="DocTitle"/>
      </w:pPr>
      <w:r>
        <w:t xml:space="preserve">Доверенность в налоговую и госорганы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Доверитель и представитель</w:t>
      </w:r>
    </w:p>
    <w:p>
      <w:pPr>
        <w:ind w:firstLine="425"/>
      </w:pPr>
      <w:r>
        <w:t xml:space="preserve">Иванов Иван Иванович (далее — Доверитель), физическое лицо или индивидуальный предприниматель, настоящей доверенностью уполномочивает:</w:t>
      </w:r>
    </w:p>
    <w:p>
      <w:pPr>
        <w:ind w:firstLine="425"/>
      </w:pPr>
      <w:r>
        <w:t xml:space="preserve">Петров Пётр Петрович, дата рождения 14.03.1985, паспорт 45 09 123456, выдан ГУ МВД России по г. Москве 12.04.2005, код подразделения 770-093, адрес регистрации: г. Москва, ул. Ленина, д. 1, кв. 25 (далее — Представитель).</w:t>
      </w:r>
    </w:p>
    <w:p>
      <w:pPr>
        <w:ind w:firstLine="425"/>
      </w:pPr>
      <w:r>
        <w:t xml:space="preserve">Доверенностью признаётся письменное уполномочие, выдаваемое одним лицом другому лицу для представительства перед третьими лицами (ст. 185 ГК РФ).</w:t>
      </w:r>
    </w:p>
    <w:p>
      <w:pPr>
        <w:ind w:firstLine="425"/>
      </w:pPr>
      <w:r>
        <w:t xml:space="preserve">Права и обязанности по действиям, совершённым Представителем в пределах предоставленных полномочий, возникают непосредственно у Доверителя (ст. 182 ГК РФ).</w:t>
      </w:r>
    </w:p>
    <w:p>
      <w:pPr>
        <w:ind w:firstLine="425"/>
      </w:pPr>
      <w:r>
        <w:t xml:space="preserve">Налогоплательщик вправе участвовать в отношениях, регулируемых законодательством о налогах и сборах, через уполномоченного представителя (ст. 26 НК РФ).</w:t>
      </w:r>
    </w:p>
    <w:p>
      <w:pPr>
        <w:pStyle w:val="ClauseHeading"/>
      </w:pPr>
      <w:r>
        <w:rPr>
          <w:b/>
        </w:rPr>
        <w:t xml:space="preserve">Полномочия представителя</w:t>
      </w:r>
    </w:p>
    <w:p>
      <w:pPr>
        <w:ind w:firstLine="425"/>
      </w:pPr>
      <w:r>
        <w:t xml:space="preserve">Основное направление полномочий: представительство в налоговых органах.</w:t>
      </w:r>
    </w:p>
    <w:p>
      <w:pPr>
        <w:ind w:firstLine="425"/>
      </w:pPr>
      <w:r>
        <w:t xml:space="preserve">Доверитель уполномочивает Представителя представлять его интересы в следующих органах и организациях: ФНС России, Росреестр, СФР, МФЦ</w:t>
      </w:r>
    </w:p>
    <w:p>
      <w:pPr>
        <w:ind w:firstLine="425"/>
      </w:pPr>
      <w:r>
        <w:t xml:space="preserve">Конкретный перечень полномочий: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41"/>
        <w:gridCol w:w="3460"/>
        <w:gridCol w:w="2719"/>
        <w:gridCol w:w="2719"/>
      </w:tblGrid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Орган или организация</w:t>
            </w:r>
          </w:p>
        </w:tc>
        <w:tc>
          <w:tcPr>
            <w:tcW w:w="14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Разрешённое действие</w:t>
            </w:r>
          </w:p>
        </w:tc>
        <w:tc>
          <w:tcPr>
            <w:tcW w:w="14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Ограничение</w:t>
            </w: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Для выполнения поручения Представителю предоставляется право подавать и получать заявления, уведомления, декларации, расчёты, справки, выписки и иные документы, знакомиться с материалами проверок и производств, давать пояснения, представлять возражения, получать акты и решения, подавать жалобы и ходатайства, расписываться и совершать все иные действия, связанные с данным поручением.</w:t>
      </w:r>
    </w:p>
    <w:p>
      <w:pPr>
        <w:ind w:firstLine="425"/>
      </w:pPr>
      <w:r>
        <w:t xml:space="preserve">Представителю предоставляется право получать причитающиеся Доверителю денежные средства, включая суммы возврата излишне уплаченных налогов, пособий и иных выплат, с последующей передачей их Доверителю.______Право получать причитающиеся Доверителю денежные средства Представителю не предоставляется.</w:t>
      </w:r>
    </w:p>
    <w:p>
      <w:pPr>
        <w:ind w:firstLine="425"/>
      </w:pPr>
      <w:r>
        <w:t xml:space="preserve">Представитель не вправе признавать от имени Доверителя обстоятельства, влекущие доначисление обязательных платежей, и отказываться от прав Доверителя, если такое полномочие прямо не указано выше.</w:t>
      </w:r>
    </w:p>
    <w:p>
      <w:pPr>
        <w:pStyle w:val="ClauseHeading"/>
      </w:pPr>
      <w:r>
        <w:rPr>
          <w:b/>
        </w:rPr>
        <w:t xml:space="preserve">Срок действия и прекращение</w:t>
      </w:r>
    </w:p>
    <w:p>
      <w:pPr>
        <w:ind w:firstLine="425"/>
      </w:pPr>
      <w:r>
        <w:t xml:space="preserve">Настоящая доверенность выдана сроком: три года.</w:t>
      </w:r>
    </w:p>
    <w:p>
      <w:pPr>
        <w:ind w:firstLine="425"/>
      </w:pPr>
      <w:r>
        <w:t xml:space="preserve">Если срок в доверенности не указан, она сохраняет силу в течение года со дня её совершения (ст. 186 ГК РФ).</w:t>
      </w:r>
    </w:p>
    <w:p>
      <w:pPr>
        <w:ind w:firstLine="425"/>
      </w:pPr>
      <w:r>
        <w:t xml:space="preserve">Действие доверенности прекращается вследствие истечения срока, отмены её Доверителем, отказа Представителя от полномочий, прекращения юридического лица, смерти гражданина, признания его недееспособным, ограниченно дееспособным или безвестно отсутствующим (ст. 188 ГК РФ).</w:t>
      </w:r>
    </w:p>
    <w:p>
      <w:pPr>
        <w:ind w:firstLine="425"/>
      </w:pPr>
      <w:r>
        <w:t xml:space="preserve">С прекращением настоящей доверенности утрачивает силу и передоверие.</w:t>
      </w:r>
    </w:p>
    <w:p>
      <w:pPr>
        <w:ind w:firstLine="425"/>
      </w:pPr>
      <w:r>
        <w:t xml:space="preserve">Образец подписи Представителя Петров Пётр Петрович ______________ удостоверяю.</w:t>
      </w:r>
    </w:p>
    <w:p>
      <w:pPr>
        <w:ind w:firstLine="425"/>
      </w:pPr>
      <w:r>
        <w:t xml:space="preserve">Доверитель: Иванов Иван Иванович ______________ / ______________ /</w:t>
      </w:r>
    </w:p>
    <w:p>
      <w:pPr>
        <w:ind w:firstLine="425"/>
      </w:pPr>
      <w:r>
        <w:t xml:space="preserve">Доверенность получил, с объёмом полномочий ознакомлен: ______________ / Петров Пётр Петрович /</w:t>
      </w:r>
    </w:p>
    <w:p>
      <w:pPr>
        <w:ind w:firstLine="425"/>
      </w:pPr>
      <w:r>
        <w:t xml:space="preserve">Отметка об удостоверении и реестровый номер: ______________________________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Доверитель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Доверитель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«Доверенность в налоговую и госорганы» с сайта primadoc.ru. Документ, заполненный под вашу ситуацию, собирается в конструкторе: https://primadoc.ru/doc/doverennost-v-gosorgany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в налоговую и госорганы — образец заполнения</dc:title>
  <dc:creator>Примадок</dc:creator>
  <dcterms:created xsi:type="dcterms:W3CDTF">2026-09-13T13:39:48Z</dcterms:created>
</cp:coreProperties>
</file>