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ИНН ______, ОГРН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УТВЕРЖДЕНО</w:t>
      </w:r>
    </w:p>
    <w:p>
      <w:pPr>
        <w:ind w:left="4820"/>
        <w:jc w:val="left"/>
      </w:pPr>
      <w:r>
        <w:t xml:space="preserve">Приказом ______</w:t>
      </w:r>
    </w:p>
    <w:p>
      <w:pPr>
        <w:ind w:left="4820"/>
        <w:jc w:val="left"/>
      </w:pPr>
      <w:r>
        <w:t xml:space="preserve">от ______ № [№]</w:t>
      </w:r>
    </w:p>
    <w:p>
      <w:pPr>
        <w:pStyle w:val="DocTitle"/>
      </w:pPr>
      <w:r>
        <w:t xml:space="preserve">ДОЛЖНОСТНАЯ ИНСТРУКЦИЯ</w:t>
      </w:r>
    </w:p>
    <w:p>
      <w:pPr>
        <w:jc w:val="center"/>
        <w:spacing w:after="160"/>
      </w:pPr>
      <w:r>
        <w:t xml:space="preserve">ответственного за организацию обработки персональных данных {{field.org_name}}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разработана в соответствии с частью 1 и частью 4 статьи 22.1 Федерального закона от 27.07.2006 № 152-ФЗ «О персональных данных» (далее — ФЗ-152), Трудовым кодексом Российской Федерации (глава 14), Приказом ФСТЭК России от 18.02.2013 № 21 и иными нормативными правовыми актами в области персональных данных.</w:t>
      </w:r>
    </w:p>
    <w:p>
      <w:pPr>
        <w:ind w:firstLine="425"/>
      </w:pPr>
      <w:r>
        <w:t xml:space="preserve">1.2. Ответственный за организацию обработки персональных данных (далее — Ответственный за ПДн) назначается оператором — ______ — в соответствии с ч. 1 ст. 22.1 ФЗ-152 для осуществления внутреннего контроля за соблюдением законодательства о персональных данных.</w:t>
      </w:r>
    </w:p>
    <w:p>
      <w:pPr>
        <w:ind w:firstLine="425"/>
      </w:pPr>
      <w:r>
        <w:t xml:space="preserve">1.3. На должность Ответственного за ПДн назначается лицо, обладающее достаточными знаниями в области законодательства Российской Федерации о персональных данных, соответствующим опытом работы и деловыми качествами.</w:t>
      </w:r>
    </w:p>
    <w:p>
      <w:pPr>
        <w:ind w:firstLine="425"/>
      </w:pPr>
      <w:r>
        <w:t xml:space="preserve">1.4. Ответственный за ПДн назначается и освобождается от должности приказом Генеральный директор ______.</w:t>
      </w:r>
    </w:p>
    <w:p>
      <w:pPr>
        <w:ind w:firstLine="425"/>
      </w:pPr>
      <w:r>
        <w:t xml:space="preserve">1.5. В настоящее время должность Ответственного за ПДн занимает: ______, Генеральный Директор.</w:t>
      </w:r>
    </w:p>
    <w:p>
      <w:pPr>
        <w:ind w:firstLine="425"/>
      </w:pPr>
      <w:r>
        <w:t xml:space="preserve">1.6. В своей деятельности Ответственный за ПДн руководствуется:</w:t>
      </w:r>
    </w:p>
    <w:p>
      <w:pPr>
        <w:ind w:firstLine="425"/>
      </w:pPr>
      <w:r>
        <w:t xml:space="preserve">1.7. Конституцией Российской Федерации.</w:t>
      </w:r>
    </w:p>
    <w:p>
      <w:pPr>
        <w:ind w:firstLine="425"/>
      </w:pPr>
      <w:r>
        <w:t xml:space="preserve">1.8. Федеральным законом от 27.07.2006 № 152-ФЗ «О персональных данных».</w:t>
      </w:r>
    </w:p>
    <w:p>
      <w:pPr>
        <w:ind w:firstLine="425"/>
      </w:pPr>
      <w:r>
        <w:t xml:space="preserve">1.9. Постановлением Правительства РФ от 01.11.2012 № 1119.</w:t>
      </w:r>
    </w:p>
    <w:p>
      <w:pPr>
        <w:ind w:firstLine="425"/>
      </w:pPr>
      <w:r>
        <w:t xml:space="preserve">1.10. Приказом ФСТЭК России от 18.02.2013 № 21.</w:t>
      </w:r>
    </w:p>
    <w:p>
      <w:pPr>
        <w:ind w:firstLine="425"/>
      </w:pPr>
      <w:r>
        <w:t xml:space="preserve">1.11. Иными нормативными правовыми актами в области ПДн.</w:t>
      </w:r>
    </w:p>
    <w:p>
      <w:pPr>
        <w:ind w:firstLine="425"/>
      </w:pPr>
      <w:r>
        <w:t xml:space="preserve">1.12. Уставом ______.</w:t>
      </w:r>
    </w:p>
    <w:p>
      <w:pPr>
        <w:ind w:firstLine="425"/>
      </w:pPr>
      <w:r>
        <w:t xml:space="preserve">1.13. Настоящей Должностной инструкцией.</w:t>
      </w:r>
    </w:p>
    <w:p>
      <w:pPr>
        <w:ind w:firstLine="425"/>
      </w:pPr>
      <w:r>
        <w:t xml:space="preserve">1.14. Ответственный за ПДн подчиняется непосредственно Генеральный директор ______ и вправе в установленном порядке взаимодействовать со всеми структурными подразделениями организации.</w:t>
      </w:r>
    </w:p>
    <w:p>
      <w:pPr>
        <w:ind w:firstLine="425"/>
      </w:pPr>
      <w:r>
        <w:t xml:space="preserve">1.15. Ответственный за ПДн не может быть привлечён к гражданско-правовой, административной или иной ответственности за исполнение своих полномочий в установленном порядке (ч. 5 ст. 22.1 ФЗ-152).</w:t>
      </w:r>
    </w:p>
    <w:p>
      <w:pPr>
        <w:pStyle w:val="ClauseHeading"/>
      </w:pPr>
      <w:r>
        <w:rPr>
          <w:b/>
        </w:rPr>
        <w:t xml:space="preserve">2. Должностные обязанности</w:t>
      </w:r>
    </w:p>
    <w:p>
      <w:pPr>
        <w:ind w:firstLine="425"/>
      </w:pPr>
      <w:r>
        <w:t xml:space="preserve">2.1. В соответствии с частью 4 статьи 22.1 ФЗ-152 Ответственный за ПДн обязан:</w:t>
      </w:r>
    </w:p>
    <w:p>
      <w:pPr>
        <w:ind w:firstLine="425"/>
      </w:pPr>
      <w:r>
        <w:t xml:space="preserve">2.2. Организация принятия правовых, организационных и технических мер по защите персональных данных (п. 1 ч. 4 ст. 22.1 ФЗ-152)</w:t>
      </w:r>
    </w:p>
    <w:p>
      <w:pPr>
        <w:ind w:firstLine="425"/>
      </w:pPr>
      <w:r>
        <w:t xml:space="preserve">2.3. Разрабатывать, актуализировать и представлять на утверждение руководителю организации локальные нормативные акты в сфере обработки и защиты ПДн:</w:t>
      </w:r>
    </w:p>
    <w:p>
      <w:pPr>
        <w:ind w:firstLine="425"/>
      </w:pPr>
      <w:r>
        <w:t xml:space="preserve">2.4. Политику обработки персональных данных.</w:t>
      </w:r>
    </w:p>
    <w:p>
      <w:pPr>
        <w:ind w:firstLine="425"/>
      </w:pPr>
      <w:r>
        <w:t xml:space="preserve">2.5. Положение об обработке ПДн работников.</w:t>
      </w:r>
    </w:p>
    <w:p>
      <w:pPr>
        <w:ind w:firstLine="425"/>
      </w:pPr>
      <w:r>
        <w:t xml:space="preserve">2.6. Положение об обработке ПДн клиентов.</w:t>
      </w:r>
    </w:p>
    <w:p>
      <w:pPr>
        <w:ind w:firstLine="425"/>
      </w:pPr>
      <w:r>
        <w:t xml:space="preserve">2.7. Инструкции по обработке ПДн.</w:t>
      </w:r>
    </w:p>
    <w:p>
      <w:pPr>
        <w:ind w:firstLine="425"/>
      </w:pPr>
      <w:r>
        <w:t xml:space="preserve">2.8. Иные регламенты, приказы и инструкции.</w:t>
      </w:r>
    </w:p>
    <w:p>
      <w:pPr>
        <w:ind w:firstLine="425"/>
      </w:pPr>
      <w:r>
        <w:t xml:space="preserve">2.9. Организовывать разработку и внедрение системы защиты персональных данных (СЗПДн) в информационных системах ПДн ______ в объёме мер, определённых Приказом ФСТЭК России № 21, с учётом установленного уровня защищённости.</w:t>
      </w:r>
    </w:p>
    <w:p>
      <w:pPr>
        <w:ind w:firstLine="425"/>
      </w:pPr>
      <w:r>
        <w:t xml:space="preserve">2.10. Инициировать проведение оценки уровня защищённости ИСПДн, разработку и актуализацию Модели угроз безопасности ПДн (Методический документ ФСТЭК от 05.02.2021, БДУ bdu.fstec.ru).</w:t>
      </w:r>
    </w:p>
    <w:p>
      <w:pPr>
        <w:ind w:firstLine="425"/>
      </w:pPr>
      <w:r>
        <w:t xml:space="preserve">2.11. Контролировать реализацию следующих технических мер защиты:</w:t>
      </w:r>
    </w:p>
    <w:p>
      <w:pPr>
        <w:ind w:firstLine="425"/>
      </w:pPr>
      <w:r>
        <w:t xml:space="preserve">2.12. Антивирусная защита рабочих станций и серверов.</w:t>
      </w:r>
    </w:p>
    <w:p>
      <w:pPr>
        <w:ind w:firstLine="425"/>
      </w:pPr>
      <w:r>
        <w:t xml:space="preserve">2.13. Межсетевое экранирование.</w:t>
      </w:r>
    </w:p>
    <w:p>
      <w:pPr>
        <w:ind w:firstLine="425"/>
      </w:pPr>
      <w:r>
        <w:t xml:space="preserve">2.14. Системы обнаружения вторжений (IDS/IPS).</w:t>
      </w:r>
    </w:p>
    <w:p>
      <w:pPr>
        <w:ind w:firstLine="425"/>
      </w:pPr>
      <w:r>
        <w:t xml:space="preserve">2.15. Двухфакторная аутентификация при доступе к ИСПДн.</w:t>
      </w:r>
    </w:p>
    <w:p>
      <w:pPr>
        <w:ind w:firstLine="425"/>
      </w:pPr>
      <w:r>
        <w:t xml:space="preserve">2.16. Шифрование данных при хранении и передаче.</w:t>
      </w:r>
    </w:p>
    <w:p>
      <w:pPr>
        <w:ind w:firstLine="425"/>
      </w:pPr>
      <w:r>
        <w:t xml:space="preserve">2.17. Резервное копирование данных.</w:t>
      </w:r>
    </w:p>
    <w:p>
      <w:pPr>
        <w:ind w:firstLine="425"/>
      </w:pPr>
      <w:r>
        <w:t xml:space="preserve">2.18. Ведение журналов доступа и событий безопасности.</w:t>
      </w:r>
    </w:p>
    <w:p>
      <w:pPr>
        <w:ind w:firstLine="425"/>
      </w:pPr>
      <w:r>
        <w:t xml:space="preserve">2.19. Применение DLP-системы (при необходимости).</w:t>
      </w:r>
    </w:p>
    <w:p>
      <w:pPr>
        <w:ind w:firstLine="425"/>
      </w:pPr>
      <w:r>
        <w:t xml:space="preserve">2.20. Физическая защита серверных помещений.</w:t>
      </w:r>
    </w:p>
    <w:p>
      <w:pPr>
        <w:ind w:firstLine="425"/>
      </w:pPr>
      <w:r>
        <w:t xml:space="preserve">2.21. Обеспечивать соблюдение принципа минимизации данных: обрабатываются только те ПДн, которые необходимы для достижения каждой конкретной цели обработки (ст. 5 ФЗ-152).</w:t>
      </w:r>
    </w:p>
    <w:p>
      <w:pPr>
        <w:ind w:firstLine="425"/>
      </w:pPr>
      <w:r>
        <w:t xml:space="preserve">2.22. Организовывать уничтожение ПДн по истечении сроков хранения или при достижении целей обработки, составлять и хранить акты уничтожения ПДн (ст. 21 ФЗ-152, ГОСТ Р 50739-95).</w:t>
      </w:r>
    </w:p>
    <w:p>
      <w:pPr>
        <w:ind w:firstLine="425"/>
      </w:pPr>
      <w:r>
        <w:t xml:space="preserve">2.23. Вести и хранить журналы учёта носителей информации, учёта обращений субъектов ПДн, учёта инцидентов и журнал уничтожения ПДн.</w:t>
      </w:r>
    </w:p>
    <w:p>
      <w:pPr>
        <w:ind w:firstLine="425"/>
      </w:pPr>
      <w:r>
        <w:t xml:space="preserve">2.24. Осуществление внутреннего контроля за соблюдением законодательства о ПДн (п. 2 ч. 4 ст. 22.1 ФЗ-152)</w:t>
      </w:r>
    </w:p>
    <w:p>
      <w:pPr>
        <w:ind w:firstLine="425"/>
      </w:pPr>
      <w:r>
        <w:t xml:space="preserve">2.25. Осуществлять ежегодный плановый внутренний аудит обработки и защиты ПДн во всех подразделениях ______, по результатам которого составлять акт и представлять его Генеральный директор.</w:t>
      </w:r>
    </w:p>
    <w:p>
      <w:pPr>
        <w:ind w:firstLine="425"/>
      </w:pPr>
      <w:r>
        <w:t xml:space="preserve">2.26. Проводить внеплановые проверки при поступлении жалоб субъектов, выявлении инцидентов, изменении законодательства или иных значимых изменениях в деятельности организации.</w:t>
      </w:r>
    </w:p>
    <w:p>
      <w:pPr>
        <w:ind w:firstLine="425"/>
      </w:pPr>
      <w:r>
        <w:t xml:space="preserve">2.27. Контролировать соответствие состава обрабатываемых ПДн и целей их обработки нормам ФЗ-152, выявлять и фиксировать нарушения, разрабатывать меры по их устранению.</w:t>
      </w:r>
    </w:p>
    <w:p>
      <w:pPr>
        <w:ind w:firstLine="425"/>
      </w:pPr>
      <w:r>
        <w:t xml:space="preserve">2.28. Вести журнал проверок и аудитов в сфере обработки ПДн.</w:t>
      </w:r>
    </w:p>
    <w:p>
      <w:pPr>
        <w:ind w:firstLine="425"/>
      </w:pPr>
      <w:r>
        <w:t xml:space="preserve">2.29. Хранить акты проверок Роскомнадзора, ФСТЭК и иных регуляторов.</w:t>
      </w:r>
    </w:p>
    <w:p>
      <w:pPr>
        <w:ind w:firstLine="425"/>
      </w:pPr>
      <w:r>
        <w:t xml:space="preserve">2.30. При выявлении инцидентов безопасности ПДн незамедлительно организовывать реагирование, уведомлять Генеральный директор и направлять уведомление в Роскомнадзор в течение 24 часов (ч. 3.1 ст. 21 ФЗ-152, Приказ РКН № 276 от 25.07.2024).</w:t>
      </w:r>
    </w:p>
    <w:p>
      <w:pPr>
        <w:ind w:firstLine="425"/>
      </w:pPr>
      <w:r>
        <w:t xml:space="preserve">2.31. Представлять результаты расследования в течение 72 часов.</w:t>
      </w:r>
    </w:p>
    <w:p>
      <w:pPr>
        <w:ind w:firstLine="425"/>
      </w:pPr>
      <w:r>
        <w:t xml:space="preserve">2.32. Обеспечивать своевременное уведомление Роскомнадзора об обработке ПДн (ст. 22 ФЗ-152), о трансграничной передаче ПДн — до её начала (ст. 12 ФЗ-152, 266-ФЗ), об изменении сведений, ранее направленных в РКН.</w:t>
      </w:r>
    </w:p>
    <w:p>
      <w:pPr>
        <w:ind w:firstLine="425"/>
      </w:pPr>
      <w:r>
        <w:t xml:space="preserve">2.33. Взаимодействовать с Роскомнадзором, ФСТЭК России, органами прокуратуры при проведении проверок.</w:t>
      </w:r>
    </w:p>
    <w:p>
      <w:pPr>
        <w:ind w:firstLine="425"/>
      </w:pPr>
      <w:r>
        <w:t xml:space="preserve">2.34. Обеспечивать представление запрашиваемых документов и сведений в установленные сроки.</w:t>
      </w:r>
    </w:p>
    <w:p>
      <w:pPr>
        <w:ind w:firstLine="425"/>
      </w:pPr>
      <w:r>
        <w:t xml:space="preserve">2.35. Доведение до сведения работников требований законодательства о ПДн и локальных актов оператора (п. 3 ч. 4 ст. 22.1 ФЗ-152)</w:t>
      </w:r>
    </w:p>
    <w:p>
      <w:pPr>
        <w:ind w:firstLine="425"/>
      </w:pPr>
      <w:r>
        <w:t xml:space="preserve">2.36. Организовывать первичное ознакомление всех работников, допускаемых к обработке ПДн, с Политикой обработки ПДн, настоящей Должностной инструкцией, Обязательством о неразглашении и иными локальными актами в сфере ПДн под подпись в Журнале ознакомления.</w:t>
      </w:r>
    </w:p>
    <w:p>
      <w:pPr>
        <w:ind w:firstLine="425"/>
      </w:pPr>
      <w:r>
        <w:t xml:space="preserve">2.37. Проводить не реже одного раза в год инструктаж (обучение) работников, имеющих доступ к ПДн, по вопросам:</w:t>
      </w:r>
    </w:p>
    <w:p>
      <w:pPr>
        <w:ind w:firstLine="425"/>
      </w:pPr>
      <w:r>
        <w:t xml:space="preserve">2.38. Правовых основ обработки персональных данных (ФЗ-152, ТК РФ гл. 14).</w:t>
      </w:r>
    </w:p>
    <w:p>
      <w:pPr>
        <w:ind w:firstLine="425"/>
      </w:pPr>
      <w:r>
        <w:t xml:space="preserve">2.39. Правил безопасной работы с ПДн в информационных системах.</w:t>
      </w:r>
    </w:p>
    <w:p>
      <w:pPr>
        <w:ind w:firstLine="425"/>
      </w:pPr>
      <w:r>
        <w:t xml:space="preserve">2.40. Порядка действий при выявлении инцидентов.</w:t>
      </w:r>
    </w:p>
    <w:p>
      <w:pPr>
        <w:ind w:firstLine="425"/>
      </w:pPr>
      <w:r>
        <w:t xml:space="preserve">2.41. Ответственности за нарушение режима ПДн (ст. 13.11 КоАП РФ — штрафы для должностных лиц до 500 000 руб., для юридических лиц — до 18 000 000 руб.; ст. 137 УК РФ — уголовная ответственность).</w:t>
      </w:r>
    </w:p>
    <w:p>
      <w:pPr>
        <w:ind w:firstLine="425"/>
      </w:pPr>
      <w:r>
        <w:t xml:space="preserve">2.42. При внесении изменений в законодательство или в локальные акты организации незамедлительно информировать работников об изменениях в части, их касающейся.</w:t>
      </w:r>
    </w:p>
    <w:p>
      <w:pPr>
        <w:ind w:firstLine="425"/>
      </w:pPr>
      <w:r>
        <w:t xml:space="preserve">2.43. Размещать актуальную Политику обработки ПДн на сайте организации (______) в постоянном открытом доступе (ч. 2 ст. 18.1 ФЗ-152).</w:t>
      </w:r>
    </w:p>
    <w:p>
      <w:pPr>
        <w:ind w:firstLine="425"/>
      </w:pPr>
      <w:r>
        <w:t xml:space="preserve">2.44. Вести и хранить Журнал ознакомления сотрудников с документами в сфере ПДн.</w:t>
      </w:r>
    </w:p>
    <w:p>
      <w:pPr>
        <w:ind w:firstLine="425"/>
      </w:pPr>
      <w:r>
        <w:t xml:space="preserve">2.45. Обеспечивать подписание каждым работником Обязательства о неразглашении ПДн.</w:t>
      </w:r>
    </w:p>
    <w:p>
      <w:pPr>
        <w:ind w:firstLine="425"/>
      </w:pPr>
      <w:r>
        <w:t xml:space="preserve">2.46. Организация приёма и обработки обращений и запросов субъектов персональных данных (п. 4 ч. 4 ст. 22.1 ФЗ-152)</w:t>
      </w:r>
    </w:p>
    <w:p>
      <w:pPr>
        <w:ind w:firstLine="425"/>
      </w:pPr>
      <w:r>
        <w:t xml:space="preserve">2.47. Организовывать приём запросов субъектов ПДн через все доступные каналы:</w:t>
      </w:r>
    </w:p>
    <w:p>
      <w:pPr>
        <w:ind w:firstLine="425"/>
      </w:pPr>
      <w:r>
        <w:t xml:space="preserve">2.48. Электронная почта ______.</w:t>
      </w:r>
    </w:p>
    <w:p>
      <w:pPr>
        <w:ind w:firstLine="425"/>
      </w:pPr>
      <w:r>
        <w:t xml:space="preserve">2.49. Телефон ______.</w:t>
      </w:r>
    </w:p>
    <w:p>
      <w:pPr>
        <w:ind w:firstLine="425"/>
      </w:pPr>
      <w:r>
        <w:t xml:space="preserve">2.50. Почтовый адрес ______.</w:t>
      </w:r>
    </w:p>
    <w:p>
      <w:pPr>
        <w:ind w:firstLine="425"/>
      </w:pPr>
      <w:r>
        <w:t xml:space="preserve">2.51. Форма обратной связи на сайте ______.</w:t>
      </w:r>
    </w:p>
    <w:p>
      <w:pPr>
        <w:ind w:firstLine="425"/>
      </w:pPr>
      <w:r>
        <w:t xml:space="preserve">2.52. Регистрировать каждое поступившее обращение в Журнале учёта обращений субъектов ПДн в течение 1 рабочего дня с момента поступления.</w:t>
      </w:r>
    </w:p>
    <w:p>
      <w:pPr>
        <w:ind w:firstLine="425"/>
      </w:pPr>
      <w:r>
        <w:t xml:space="preserve">2.53. Осуществлять идентификацию заявителя перед предоставлением сведений о его ПДн — путём проверки документа, удостоверяющего личность, или иных надлежащих идентификаторов.</w:t>
      </w:r>
    </w:p>
    <w:p>
      <w:pPr>
        <w:ind w:firstLine="425"/>
      </w:pPr>
      <w:r>
        <w:t xml:space="preserve">2.54. Рассматривать запросы субъектов в следующие сроки:</w:t>
      </w:r>
    </w:p>
    <w:p>
      <w:pPr>
        <w:ind w:firstLine="425"/>
      </w:pPr>
      <w:r>
        <w:t xml:space="preserve">2.55. Запрос о предоставлении информации об обрабатываемых ПДн (ст. 14 ФЗ-152) — 10 рабочих дней;</w:t>
      </w:r>
    </w:p>
    <w:p>
      <w:pPr>
        <w:ind w:firstLine="425"/>
      </w:pPr>
      <w:r>
        <w:t xml:space="preserve">2.56. Требование об уточнении, блокировании или уничтожении ПДн (ст. 21 ФЗ-152) — 7 рабочих дней;</w:t>
      </w:r>
    </w:p>
    <w:p>
      <w:pPr>
        <w:ind w:firstLine="425"/>
      </w:pPr>
      <w:r>
        <w:t xml:space="preserve">2.57. Отзыв согласия (ч. 2 ст. 9 ФЗ-152) — прекратить обработку в течение 30 дней (если отсутствуют иные правовые основания);</w:t>
      </w:r>
    </w:p>
    <w:p>
      <w:pPr>
        <w:ind w:firstLine="425"/>
      </w:pPr>
      <w:r>
        <w:t xml:space="preserve">2.58. Запрос о предоставлении сведений о нарушителях режима ПДн — 10 рабочих дней.</w:t>
      </w:r>
    </w:p>
    <w:p>
      <w:pPr>
        <w:ind w:firstLine="425"/>
      </w:pPr>
      <w:r>
        <w:t xml:space="preserve">2.59. Обеспечивать предоставление субъекту ПДн следующих сведений (ст. 14 ФЗ-152):</w:t>
      </w:r>
    </w:p>
    <w:p>
      <w:pPr>
        <w:ind w:firstLine="425"/>
      </w:pPr>
      <w:r>
        <w:t xml:space="preserve">2.60. Подтверждение факта обработки.</w:t>
      </w:r>
    </w:p>
    <w:p>
      <w:pPr>
        <w:ind w:firstLine="425"/>
      </w:pPr>
      <w:r>
        <w:t xml:space="preserve">2.61. Правовые основания и цели обработки.</w:t>
      </w:r>
    </w:p>
    <w:p>
      <w:pPr>
        <w:ind w:firstLine="425"/>
      </w:pPr>
      <w:r>
        <w:t xml:space="preserve">2.62. Применяемые способы обработки.</w:t>
      </w:r>
    </w:p>
    <w:p>
      <w:pPr>
        <w:ind w:firstLine="425"/>
      </w:pPr>
      <w:r>
        <w:t xml:space="preserve">2.63. Наименование и адрес оператора.</w:t>
      </w:r>
    </w:p>
    <w:p>
      <w:pPr>
        <w:ind w:firstLine="425"/>
      </w:pPr>
      <w:r>
        <w:t xml:space="preserve">2.64. Сведения о лицах, которым ПДн могут быть переданы.</w:t>
      </w:r>
    </w:p>
    <w:p>
      <w:pPr>
        <w:ind w:firstLine="425"/>
      </w:pPr>
      <w:r>
        <w:t xml:space="preserve">2.65. Перечень обрабатываемых ПДн.</w:t>
      </w:r>
    </w:p>
    <w:p>
      <w:pPr>
        <w:ind w:firstLine="425"/>
      </w:pPr>
      <w:r>
        <w:t xml:space="preserve">2.66. Источник ПДн.</w:t>
      </w:r>
    </w:p>
    <w:p>
      <w:pPr>
        <w:ind w:firstLine="425"/>
      </w:pPr>
      <w:r>
        <w:t xml:space="preserve">2.67. Сроки обработки и хранения.</w:t>
      </w:r>
    </w:p>
    <w:p>
      <w:pPr>
        <w:ind w:firstLine="425"/>
      </w:pPr>
      <w:r>
        <w:t xml:space="preserve">2.68. Порядок реализации прав субъекта.</w:t>
      </w:r>
    </w:p>
    <w:p>
      <w:pPr>
        <w:ind w:firstLine="425"/>
      </w:pPr>
      <w:r>
        <w:t xml:space="preserve">2.69. Принимать решения о блокировании, уничтожении, уточнении ПДн по обоснованным требованиям субъектов.</w:t>
      </w:r>
    </w:p>
    <w:p>
      <w:pPr>
        <w:ind w:firstLine="425"/>
      </w:pPr>
      <w:r>
        <w:t xml:space="preserve">2.70. Оформлять соответствующие акты и вносить записи в Журнал уничтожения ПДн.</w:t>
      </w:r>
    </w:p>
    <w:p>
      <w:pPr>
        <w:ind w:firstLine="425"/>
      </w:pPr>
      <w:r>
        <w:t xml:space="preserve">2.71. Обеспечивать направление мотивированных отказов в предоставлении сведений в случаях, предусмотренных ч. 8 ст. 14 ФЗ-152 (когда обработка необходима для защиты жизни / здоровья субъекта, исполнения договора, обеспечения безопасности и т.д.).</w:t>
      </w:r>
    </w:p>
    <w:p>
      <w:pPr>
        <w:ind w:firstLine="425"/>
      </w:pPr>
      <w:r>
        <w:t xml:space="preserve">2.72. Вести реестр субъектов, отозвавших согласие на обработку ПДн, с целью исключения повторного использования их данных для целей, основанных на согласии.</w:t>
      </w:r>
    </w:p>
    <w:p>
      <w:pPr>
        <w:pStyle w:val="ClauseHeading"/>
      </w:pPr>
      <w:r>
        <w:rPr>
          <w:b/>
        </w:rPr>
        <w:t xml:space="preserve">3. Права</w:t>
      </w:r>
    </w:p>
    <w:p>
      <w:pPr>
        <w:ind w:firstLine="425"/>
      </w:pPr>
      <w:r>
        <w:t xml:space="preserve">3.1. Ответственный за ПДн вправе:</w:t>
      </w:r>
    </w:p>
    <w:p>
      <w:pPr>
        <w:ind w:firstLine="425"/>
      </w:pPr>
      <w:r>
        <w:t xml:space="preserve">3.2. Запрашивать у всех структурных подразделений и работников организации документы, сведения и объяснения, необходимые для исполнения своих полномочий;</w:t>
      </w:r>
    </w:p>
    <w:p>
      <w:pPr>
        <w:ind w:firstLine="425"/>
      </w:pPr>
      <w:r>
        <w:t xml:space="preserve">3.3. Давать работникам ______ обязательные к исполнению указания по вопросам обработки и защиты ПДн в пределах своей компетенции;</w:t>
      </w:r>
    </w:p>
    <w:p>
      <w:pPr>
        <w:ind w:firstLine="425"/>
      </w:pPr>
      <w:r>
        <w:t xml:space="preserve">3.4. Требовать немедленного устранения выявленных нарушений требований законодательства о ПДн;</w:t>
      </w:r>
    </w:p>
    <w:p>
      <w:pPr>
        <w:ind w:firstLine="425"/>
      </w:pPr>
      <w:r>
        <w:t xml:space="preserve">3.5. Вносить Генеральный директор предложения о привлечении к ответственности работников, допустивших нарушения режима ПДн;</w:t>
      </w:r>
    </w:p>
    <w:p>
      <w:pPr>
        <w:ind w:firstLine="425"/>
      </w:pPr>
      <w:r>
        <w:t xml:space="preserve">3.6. Участвовать в совещаниях по вопросам, затрагивающим обработку ПДн;</w:t>
      </w:r>
    </w:p>
    <w:p>
      <w:pPr>
        <w:ind w:firstLine="425"/>
      </w:pPr>
      <w:r>
        <w:t xml:space="preserve">3.7. Обращаться в Роскомнадзор за разъяснениями по вопросам применения законодательства о ПДн;</w:t>
      </w:r>
    </w:p>
    <w:p>
      <w:pPr>
        <w:ind w:firstLine="425"/>
      </w:pPr>
      <w:r>
        <w:t xml:space="preserve">3.8. В установленном порядке повышать квалификацию по вопросам информационной безопасности и защиты ПДн.</w:t>
      </w:r>
    </w:p>
    <w:p>
      <w:pPr>
        <w:pStyle w:val="ClauseHeading"/>
      </w:pPr>
      <w:r>
        <w:rPr>
          <w:b/>
        </w:rPr>
        <w:t xml:space="preserve">4. Ответственность</w:t>
      </w:r>
    </w:p>
    <w:p>
      <w:pPr>
        <w:ind w:firstLine="425"/>
      </w:pPr>
      <w:r>
        <w:t xml:space="preserve">4.1. Ответственный за ПДн несёт ответственность в соответствии с действующим законодательством Российской Федерации:</w:t>
      </w:r>
    </w:p>
    <w:p>
      <w:pPr>
        <w:ind w:firstLine="425"/>
      </w:pPr>
      <w:r>
        <w:t xml:space="preserve">4.2. Дисциплинарную — за ненадлежащее исполнение или неисполнение должностных обязанностей;</w:t>
      </w:r>
    </w:p>
    <w:p>
      <w:pPr>
        <w:ind w:firstLine="425"/>
      </w:pPr>
      <w:r>
        <w:t xml:space="preserve">4.3. Административную — за нарушения законодательства о ПДн: статья 13.11 КоАП РФ (штрафы до 500 000 рублей для должностных лиц; повторно — до 18 000 000 рублей для организации по 572-ФЗ);</w:t>
      </w:r>
    </w:p>
    <w:p>
      <w:pPr>
        <w:ind w:firstLine="425"/>
      </w:pPr>
      <w:r>
        <w:t xml:space="preserve">4.4. Уголовную — за незаконный сбор или распространение сведений о частной жизни (статья 137 УК РФ);</w:t>
      </w:r>
    </w:p>
    <w:p>
      <w:pPr>
        <w:ind w:firstLine="425"/>
      </w:pPr>
      <w:r>
        <w:t xml:space="preserve">4.5. Гражданско-правовую — за ущерб, причинённый оператору или субъектам ПДн вследствие виновных действий (бездействия).</w:t>
      </w:r>
    </w:p>
    <w:p>
      <w:pPr>
        <w:ind w:firstLine="425"/>
      </w:pPr>
      <w:r>
        <w:t xml:space="preserve">4.6. Ответственный за ПДн не несёт ответственности за действия (бездействие) иных работников организации, повлёкшие нарушения режима ПДн, если он надлежащим образом исполнял обязанности по контролю и своевременно информировал руководителя организации о выявленных нарушениях.</w:t>
      </w:r>
    </w:p>
    <w:p>
      <w:pPr>
        <w:pStyle w:val="ClauseHeading"/>
      </w:pPr>
      <w:r>
        <w:rPr>
          <w:b/>
        </w:rPr>
        <w:t xml:space="preserve">5. Взаимодействие</w:t>
      </w:r>
    </w:p>
    <w:p>
      <w:pPr>
        <w:ind w:firstLine="425"/>
      </w:pPr>
      <w:r>
        <w:t xml:space="preserve">5.1. По вопросам обработки и защиты ПДн Ответственный за ПДн взаимодействует:</w:t>
      </w:r>
    </w:p>
    <w:p>
      <w:pPr>
        <w:ind w:firstLine="425"/>
      </w:pPr>
      <w:r>
        <w:t xml:space="preserve">5.2. С Генеральный директор ______ — по вопросам утверждения документов, принятия организационных решений, выделения ресурсов для защиты ПДн;</w:t>
      </w:r>
    </w:p>
    <w:p>
      <w:pPr>
        <w:ind w:firstLine="425"/>
      </w:pPr>
      <w:r>
        <w:t xml:space="preserve">5.3. С кадровой службой — по вопросам ознакомления работников, ведения личных дел, уволенных работников;</w:t>
      </w:r>
    </w:p>
    <w:p>
      <w:pPr>
        <w:ind w:firstLine="425"/>
      </w:pPr>
      <w:r>
        <w:t xml:space="preserve">5.4. С системным администратором — по вопросам реализации технических мер защиты ИСПДн, ведения журналов доступа;</w:t>
      </w:r>
    </w:p>
    <w:p>
      <w:pPr>
        <w:ind w:firstLine="425"/>
      </w:pPr>
      <w:r>
        <w:t xml:space="preserve">5.5. С юридической службой / внешними юристами — по вопросам правовой оценки запросов субъектов, взаимодействия с регуляторами;</w:t>
      </w:r>
    </w:p>
    <w:p>
      <w:pPr>
        <w:ind w:firstLine="425"/>
      </w:pPr>
      <w:r>
        <w:t xml:space="preserve">5.6. С Роскомнадзором, ФСТЭК России, органами прокуратуры — в рамках проверок и иных форм взаимодействия.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Настоящая Должностная инструкция вступает в силу с момента её утверждения приказом Генеральный директор и действует бессрочно.</w:t>
      </w:r>
    </w:p>
    <w:p>
      <w:pPr>
        <w:ind w:firstLine="425"/>
      </w:pPr>
      <w:r>
        <w:t xml:space="preserve">6.2. Инструкция подлежит актуализации при изменении законодательства о ПДн, структуры организации или должностных обязанностей Ответственного за ПДн.</w:t>
      </w:r>
    </w:p>
    <w:p>
      <w:pPr>
        <w:ind w:firstLine="425"/>
      </w:pPr>
      <w:r>
        <w:t xml:space="preserve">6.3. Контактные данные Ответственного за ПДн ______: ______, Генеральный Директор, e-mail: ______, тел.: ______.</w:t>
      </w:r>
    </w:p>
    <w:p>
      <w:pPr>
        <w:ind w:firstLine="425"/>
      </w:pPr>
      <w:r>
        <w:t xml:space="preserve">6.4. Ссылка на Политику обработки персональных данных ______: ______.</w:t>
      </w:r>
    </w:p>
    <w:p>
      <w:pPr>
        <w:ind w:firstLine="425"/>
      </w:pPr>
      <w:r>
        <w:t xml:space="preserve">6.5. Генеральный директор _________________ / ________________ /</w:t>
      </w:r>
    </w:p>
    <w:p>
      <w:pPr>
        <w:ind w:firstLine="425"/>
      </w:pPr>
      <w:r>
        <w:t xml:space="preserve">6.6. С Должностной инструкцией ознакомлен(а) и один экземпляр получил(а):</w:t>
      </w:r>
    </w:p>
    <w:p>
      <w:pPr>
        <w:ind w:firstLine="425"/>
      </w:pPr>
      <w:r>
        <w:t xml:space="preserve">6.7. Генеральный Директор _________________ / ______ /</w:t>
      </w:r>
    </w:p>
    <w:p>
      <w:pPr>
        <w:ind w:firstLine="425"/>
      </w:pPr>
      <w:r>
        <w:t xml:space="preserve">6.8. Дата: 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ответственного за обработку ПДн» с сайта primadoc.ru. Документ, заполненный под вашу ситуацию, собирается в конструкторе: https://primadoc.ru/doc/dolzhnostnaya-instrukciya-otvetstvennogo-za-obrabotku-pdn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ответственного за обработку ПДн — пустой бланк</dc:title>
  <dc:creator>Примадок</dc:creator>
  <dcterms:created xsi:type="dcterms:W3CDTF">2026-09-11T16:39:24Z</dcterms:created>
</cp:coreProperties>
</file>