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Должностная инструкция главного бухгалтера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обязанности, права и ответственность работника, занимающего должность «______» у работодателя ______ (далее — Работник и Работодатель).</w:t>
      </w:r>
    </w:p>
    <w:p>
      <w:pPr>
        <w:ind w:firstLine="425"/>
      </w:pPr>
      <w:r>
        <w:t xml:space="preserve">1.2. Инструкция утверждена ______ ______ ______ под № ______.</w:t>
      </w:r>
    </w:p>
    <w:p>
      <w:pPr>
        <w:ind w:firstLine="425"/>
      </w:pPr>
      <w:r>
        <w:t xml:space="preserve">1.3. Работник входит в состав подразделения: ______.</w:t>
      </w:r>
    </w:p>
    <w:p>
      <w:pPr>
        <w:ind w:firstLine="425"/>
      </w:pPr>
      <w:r>
        <w:t xml:space="preserve">1.4. Работа по должности относится к категории руководителей: Работник организует ведение бухгалтерского учёта и составление отчётности, а не только выполняет отдельные учётные операции.</w:t>
      </w:r>
    </w:p>
    <w:p>
      <w:pPr>
        <w:ind w:firstLine="425"/>
      </w:pPr>
      <w:r>
        <w:t xml:space="preserve">1.5.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 Работник подчиняется ______ и выполняет его распоряжения в пределах трудовой функции, определённой трудовым договором и настоящей инструкцией (ст. 57 ТК).</w:t>
      </w:r>
    </w:p>
    <w:p>
      <w:pPr>
        <w:ind w:firstLine="425"/>
      </w:pPr>
      <w:r>
        <w:t xml:space="preserve">1.7. В подчинении Работника находятся: ______.</w:t>
      </w:r>
    </w:p>
    <w:p>
      <w:pPr>
        <w:ind w:firstLine="425"/>
      </w:pPr>
      <w:r>
        <w:t xml:space="preserve">1.8. На время отсутствия Работника его обязанности исполняет ______ — на основании приказа Работодателя, с соответствующими правами и ответственностью.</w:t>
      </w:r>
    </w:p>
    <w:p>
      <w:pPr>
        <w:ind w:firstLine="425"/>
      </w:pPr>
      <w:r>
        <w:t xml:space="preserve">1.9. Режим работы Работника: ______.</w:t>
      </w:r>
    </w:p>
    <w:p>
      <w:pPr>
        <w:ind w:firstLine="425"/>
      </w:pPr>
      <w:r>
        <w:t xml:space="preserve">1.10. В своей работе Работник руководствуется законодательством о бухгалтерском учёте и налогах, федеральными стандартами бухгалтерского учёта, учредительными документами и локальными актами Работодателя, приказами руководителя и настоящей инструкцией.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должности предъявляются требования: ______, стаж работы, связанной с ведением бухгалтерского учёта, составлением отчётности или аудиторской деятельностью, не менее ______ ______.</w:t>
      </w:r>
    </w:p>
    <w:p>
      <w:pPr>
        <w:ind w:firstLine="425"/>
      </w:pPr>
      <w:r>
        <w:t xml:space="preserve">2.2. Квалификация Работника определяется с учётом профессионального стандарта «Бухгалтер»: Работник должен соответствовать требованиям обобщённой трудовой функции по составлению и представлению бухгалтерской (финансовой) отчётности экономического субъекта.</w:t>
      </w:r>
    </w:p>
    <w:p>
      <w:pPr>
        <w:ind w:firstLine="425"/>
      </w:pPr>
      <w:r>
        <w:t xml:space="preserve">2.3. Работодатель относится к организациям, для которых требования к главному бухгалтеру установлены Федеральным законом «О бухгалтерском учёте»: Работник должен иметь высшее образование либо профильное дополнительное образование, необходимый стаж бухгалтерской работы за последние годы и не иметь неснятой или непогашенной судимости за преступления в сфере экономики.</w:t>
      </w:r>
    </w:p>
    <w:p>
      <w:pPr>
        <w:ind w:firstLine="425"/>
      </w:pPr>
      <w:r>
        <w:t xml:space="preserve">2.4. Работник должен уверенно работать в учётной программе, справочно-правовой системе и сервисах электронной сдачи отчётности, а также владеть банковскими клиентскими системами.</w:t>
      </w:r>
    </w:p>
    <w:p>
      <w:pPr>
        <w:ind w:firstLine="425"/>
      </w:pPr>
      <w:r>
        <w:t xml:space="preserve">2.5. При изменении требований законодательства Работник обязан поддерживать квалификацию, в том числе проходить обучение, организуемое Работодателем.</w:t>
      </w:r>
    </w:p>
    <w:p>
      <w:pPr>
        <w:pStyle w:val="ClauseHeading"/>
      </w:pPr>
      <w:r>
        <w:rPr>
          <w:b/>
        </w:rPr>
        <w:t xml:space="preserve">3. Работник должен знать</w:t>
      </w:r>
    </w:p>
    <w:p>
      <w:pPr>
        <w:ind w:firstLine="425"/>
      </w:pPr>
      <w:r>
        <w:t xml:space="preserve">3.1. Законодательство о бухгалтерском учёте и федеральные стандарты бухгалтерского учёта, порядок их применения в деятельности Работодателя.</w:t>
      </w:r>
    </w:p>
    <w:p>
      <w:pPr>
        <w:ind w:firstLine="425"/>
      </w:pPr>
      <w:r>
        <w:t xml:space="preserve">3.2. Налоговое законодательство в части налогов и страховых взносов, которые уплачивает Работодатель, включая правила применяемого режима налогообложения: ______.</w:t>
      </w:r>
    </w:p>
    <w:p>
      <w:pPr>
        <w:ind w:firstLine="425"/>
      </w:pPr>
      <w:r>
        <w:t xml:space="preserve">3.3. Правила оформления первичных учётных документов и требования к их обязательным реквизитам, порядок документооборота и хранения документов бухгалтерского учёта.</w:t>
      </w:r>
    </w:p>
    <w:p>
      <w:pPr>
        <w:ind w:firstLine="425"/>
      </w:pPr>
      <w:r>
        <w:t xml:space="preserve">3.4. Порядок ведения регистров учёта, формирования учётной политики, составления и представления бухгалтерской (финансовой) отчётности.</w:t>
      </w:r>
    </w:p>
    <w:p>
      <w:pPr>
        <w:ind w:firstLine="425"/>
      </w:pPr>
      <w:r>
        <w:t xml:space="preserve">3.5. Порядок расчётов с поставщиками, покупателями, подотчётными лицами и работниками, правила ведения кассовых операций и безналичных расчётов.</w:t>
      </w:r>
    </w:p>
    <w:p>
      <w:pPr>
        <w:ind w:firstLine="425"/>
      </w:pPr>
      <w:r>
        <w:t xml:space="preserve">3.6. Основы гражданского и трудового законодательства в объёме, необходимом для оценки хозяйственных операций и оформления расчётов с работниками.</w:t>
      </w:r>
    </w:p>
    <w:p>
      <w:pPr>
        <w:ind w:firstLine="425"/>
      </w:pPr>
      <w:r>
        <w:t xml:space="preserve">3.7. Правила проведения инвентаризации имущества и обязательств, порядок списания недостач и дебиторской задолженности.</w:t>
      </w:r>
    </w:p>
    <w:p>
      <w:pPr>
        <w:ind w:firstLine="425"/>
      </w:pPr>
      <w:r>
        <w:t xml:space="preserve">3.8. Требования к защите информации и персональных данных, обрабатываемых в бухгалтерии.</w:t>
      </w:r>
    </w:p>
    <w:p>
      <w:pPr>
        <w:ind w:firstLine="425"/>
      </w:pPr>
      <w:r>
        <w:t xml:space="preserve">3.9. Функциональные возможности учётной программы ______ в объёме, необходимом для ведения учёта и формирования отчётности.</w:t>
      </w:r>
    </w:p>
    <w:p>
      <w:pPr>
        <w:pStyle w:val="ClauseHeading"/>
      </w:pPr>
      <w:r>
        <w:rPr>
          <w:b/>
        </w:rPr>
        <w:t xml:space="preserve">4. Организация бухгалтерского учёта</w:t>
      </w:r>
    </w:p>
    <w:p>
      <w:pPr>
        <w:ind w:firstLine="425"/>
      </w:pPr>
      <w:r>
        <w:t xml:space="preserve">4.1. Работник организует ведение бухгалтерского учёта хозяйственной деятельности Работодателя и обеспечивает формирование полной и достоверной информации о его финансовом положении.</w:t>
      </w:r>
    </w:p>
    <w:p>
      <w:pPr>
        <w:ind w:firstLine="425"/>
      </w:pPr>
      <w:r>
        <w:t xml:space="preserve">4.2. Работник разрабатывает и представляет на утверждение учётную политику для целей бухгалтерского учёта и налогообложения, рабочий план счетов, формы первичных документов и регистров, график документооборота.</w:t>
      </w:r>
    </w:p>
    <w:p>
      <w:pPr>
        <w:ind w:firstLine="425"/>
      </w:pPr>
      <w:r>
        <w:t xml:space="preserve">4.3. Работник обеспечивает соответствие применяемых способов учёта требованиям федеральных стандартов и специфике деятельности Работодателя, а при изменении законодательства — своевременную корректировку учётной политики.</w:t>
      </w:r>
    </w:p>
    <w:p>
      <w:pPr>
        <w:ind w:firstLine="425"/>
      </w:pPr>
      <w:r>
        <w:t xml:space="preserve">4.4. Работник организует внутренний контроль совершаемых фактов хозяйственной жизни: проверку полномочий подписантов, обоснованности расходов, соответствия операций договорам.</w:t>
      </w:r>
    </w:p>
    <w:p>
      <w:pPr>
        <w:ind w:firstLine="425"/>
      </w:pPr>
      <w:r>
        <w:t xml:space="preserve">4.5. Работник обеспечивает сохранность документов бухгалтерского учёта и их своевременную передачу в архив в течение установленных сроков хранения.</w:t>
      </w:r>
    </w:p>
    <w:p>
      <w:pPr>
        <w:ind w:firstLine="425"/>
      </w:pPr>
      <w:r>
        <w:t xml:space="preserve">4.6. Работник руководит подчинёнными работниками: распределяет участки учёта, контролирует исполнение, участвует в подборе и обучении работников бухгалтерии.</w:t>
      </w:r>
    </w:p>
    <w:p>
      <w:pPr>
        <w:pStyle w:val="ClauseHeading"/>
      </w:pPr>
      <w:r>
        <w:rPr>
          <w:b/>
        </w:rPr>
        <w:t xml:space="preserve">5. Первичные документы и документооборот</w:t>
      </w:r>
    </w:p>
    <w:p>
      <w:pPr>
        <w:ind w:firstLine="425"/>
      </w:pPr>
      <w:r>
        <w:t xml:space="preserve">5.1. Работник контролирует оформление первичных учётных документов по каждому факту хозяйственной жизни и их своевременное поступление в бухгалтерию в соответствии с графиком документооборота.</w:t>
      </w:r>
    </w:p>
    <w:p>
      <w:pPr>
        <w:ind w:firstLine="425"/>
      </w:pPr>
      <w:r>
        <w:t xml:space="preserve">5.2. Работник проверяет наличие обязательных реквизитов в поступающих документах и вправе вернуть документ, оформленный с нарушениями, лицу, ответственному за его составление.</w:t>
      </w:r>
    </w:p>
    <w:p>
      <w:pPr>
        <w:ind w:firstLine="425"/>
      </w:pPr>
      <w:r>
        <w:t xml:space="preserve">5.3. Работник обеспечивает своевременное и точное отражение операций на счетах учёта, а также сверку расчётов с контрагентами, банками и бюджетом.</w:t>
      </w:r>
    </w:p>
    <w:p>
      <w:pPr>
        <w:ind w:firstLine="425"/>
      </w:pPr>
      <w:r>
        <w:t xml:space="preserve">5.4. Работник контролирует состояние дебиторской и кредиторской задолженности, готовит информацию о просроченной задолженности для руководителя и участвует в подготовке актов сверки.</w:t>
      </w:r>
    </w:p>
    <w:p>
      <w:pPr>
        <w:ind w:firstLine="425"/>
      </w:pPr>
      <w:r>
        <w:t xml:space="preserve">5.5. При поступлении документа по операции, законность которой вызывает сомнения, Работник письменно сообщает об этом руководителю и исполняет распоряжение о принятии документа к учёту только при наличии письменного указания руководителя.</w:t>
      </w:r>
    </w:p>
    <w:p>
      <w:pPr>
        <w:ind w:firstLine="425"/>
      </w:pPr>
      <w:r>
        <w:t xml:space="preserve">5.6. Работник использует выданную ему электронную подпись, не передаёт ключ подписи третьим лицам и обеспечивает его сохранность.</w:t>
      </w:r>
    </w:p>
    <w:p>
      <w:pPr>
        <w:pStyle w:val="ClauseHeading"/>
      </w:pPr>
      <w:r>
        <w:rPr>
          <w:b/>
        </w:rPr>
        <w:t xml:space="preserve">6. Налоги, взносы и отчётность</w:t>
      </w:r>
    </w:p>
    <w:p>
      <w:pPr>
        <w:ind w:firstLine="425"/>
      </w:pPr>
      <w:r>
        <w:t xml:space="preserve">6.1. Работник обеспечивает правильное исчисление и своевременную уплату налогов и страховых взносов исходя из применяемого режима налогообложения: ______.</w:t>
      </w:r>
    </w:p>
    <w:p>
      <w:pPr>
        <w:ind w:firstLine="425"/>
      </w:pPr>
      <w:r>
        <w:t xml:space="preserve">6.2. Работник составляет и представляет отчётность в объёме: ______, — соблюдая установленные сроки и форматы представления.</w:t>
      </w:r>
    </w:p>
    <w:p>
      <w:pPr>
        <w:ind w:firstLine="425"/>
      </w:pPr>
      <w:r>
        <w:t xml:space="preserve">6.3. Работник контролирует состояние расчётов с бюджетом, отслеживает сальдо единого налогового счёта и своевременно выясняет причины расхождений.</w:t>
      </w:r>
    </w:p>
    <w:p>
      <w:pPr>
        <w:ind w:firstLine="425"/>
      </w:pPr>
      <w:r>
        <w:t xml:space="preserve">6.4. Работник готовит ответы на требования налоговых органов, сопровождает камеральные проверки и представляет запрошенные документы в установленные сроки.</w:t>
      </w:r>
    </w:p>
    <w:p>
      <w:pPr>
        <w:ind w:firstLine="425"/>
      </w:pPr>
      <w:r>
        <w:t xml:space="preserve">6.5. Работник информирует руководителя о налоговых рисках операций и предлагает варианты их снижения в рамках закона.</w:t>
      </w:r>
    </w:p>
    <w:p>
      <w:pPr>
        <w:ind w:firstLine="425"/>
      </w:pPr>
      <w:r>
        <w:t xml:space="preserve">6.6. Работник обеспечивает подготовку бухгалтерской (финансовой) отчётности и её представление в установленный законом срок, а также по требованию — участникам, банкам и контрагентам.</w:t>
      </w:r>
    </w:p>
    <w:p>
      <w:pPr>
        <w:pStyle w:val="ClauseHeading"/>
      </w:pPr>
      <w:r>
        <w:rPr>
          <w:b/>
        </w:rPr>
        <w:t xml:space="preserve">7. Расчёты с персоналом</w:t>
      </w:r>
    </w:p>
    <w:p>
      <w:pPr>
        <w:ind w:firstLine="425"/>
      </w:pPr>
      <w:r>
        <w:t xml:space="preserve">7.1. Работник обеспечивает начисление и выплату заработной платы, отпускных, пособий и иных выплат в сроки, установленные правилами внутреннего трудового распорядка и трудовыми договорами (ст. 136 ТК).</w:t>
      </w:r>
    </w:p>
    <w:p>
      <w:pPr>
        <w:ind w:firstLine="425"/>
      </w:pPr>
      <w:r>
        <w:t xml:space="preserve">7.2. Работник контролирует правильность удержаний из заработной платы, в том числе по исполнительным документам, и соблюдение предельных размеров удержаний.</w:t>
      </w:r>
    </w:p>
    <w:p>
      <w:pPr>
        <w:ind w:firstLine="425"/>
      </w:pPr>
      <w:r>
        <w:t xml:space="preserve">7.3. Работник обеспечивает формирование расчётных листков и их выдачу работникам, а также подготовку справок о доходах по запросам работников.</w:t>
      </w:r>
    </w:p>
    <w:p>
      <w:pPr>
        <w:ind w:firstLine="425"/>
      </w:pPr>
      <w:r>
        <w:t xml:space="preserve">7.4. Работник рассчитывает страховые взносы и налог на доходы физических лиц с выплат работникам и обеспечивает своевременное перечисление удержанных сумм.</w:t>
      </w:r>
    </w:p>
    <w:p>
      <w:pPr>
        <w:ind w:firstLine="425"/>
      </w:pPr>
      <w:r>
        <w:t xml:space="preserve">7.5. Работник ведёт учёт расчётов с подотчётными лицами и контролирует своевременность представления авансовых отчётов и возврата неизрасходованных сумм.</w:t>
      </w:r>
    </w:p>
    <w:p>
      <w:pPr>
        <w:pStyle w:val="ClauseHeading"/>
      </w:pPr>
      <w:r>
        <w:rPr>
          <w:b/>
        </w:rPr>
        <w:t xml:space="preserve">8. Кассовые операции и расчёты</w:t>
      </w:r>
    </w:p>
    <w:p>
      <w:pPr>
        <w:ind w:firstLine="425"/>
      </w:pPr>
      <w:r>
        <w:t xml:space="preserve">8.1. Работник ведёт кассовые операции: оформляет приходные и расходные кассовые ордера, ведёт кассовую книгу, обеспечивает соблюдение лимита остатка наличных денег.</w:t>
      </w:r>
    </w:p>
    <w:p>
      <w:pPr>
        <w:ind w:firstLine="425"/>
      </w:pPr>
      <w:r>
        <w:t xml:space="preserve">8.2. Работник контролирует применение контрольно-кассовой техники при расчётах, своевременность формирования и передачи фискальных документов, а также порядок выдачи кассовых чеков.</w:t>
      </w:r>
    </w:p>
    <w:p>
      <w:pPr>
        <w:ind w:firstLine="425"/>
      </w:pPr>
      <w:r>
        <w:t xml:space="preserve">8.3. Работник обеспечивает соблюдение предельного размера расчётов наличными деньгами между организациями и предпринимателями по одному договору.</w:t>
      </w:r>
    </w:p>
    <w:p>
      <w:pPr>
        <w:ind w:firstLine="425"/>
      </w:pPr>
      <w:r>
        <w:t xml:space="preserve">8.4. Работник участвует в инвентаризации кассы и в оформлении её результатов, обеспечивает сохранность наличных денежных средств и денежных документов в пределах своих полномочий.</w:t>
      </w:r>
    </w:p>
    <w:p>
      <w:pPr>
        <w:ind w:firstLine="425"/>
      </w:pPr>
      <w:r>
        <w:t xml:space="preserve">8.5. Работник контролирует движение средств по расчётным счетам, готовит платёжные поручения и обеспечивает соответствие назначения платежа основанию расчёта.</w:t>
      </w:r>
    </w:p>
    <w:p>
      <w:pPr>
        <w:pStyle w:val="ClauseHeading"/>
      </w:pPr>
      <w:r>
        <w:rPr>
          <w:b/>
        </w:rPr>
        <w:t xml:space="preserve">9. Инвентаризация и контроль сохранности активов</w:t>
      </w:r>
    </w:p>
    <w:p>
      <w:pPr>
        <w:ind w:firstLine="425"/>
      </w:pPr>
      <w:r>
        <w:t xml:space="preserve">9.1. Работник обеспечивает проведение инвентаризации имущества и обязательств в случаях, установленных законом и решением руководителя, и участвует в работе инвентаризационной комиссии.</w:t>
      </w:r>
    </w:p>
    <w:p>
      <w:pPr>
        <w:ind w:firstLine="425"/>
      </w:pPr>
      <w:r>
        <w:t xml:space="preserve">9.2. Работник обеспечивает документальное оформление результатов инвентаризации и отражение выявленных расхождений в учёте того периода, к которому относится дата инвентаризации.</w:t>
      </w:r>
    </w:p>
    <w:p>
      <w:pPr>
        <w:ind w:firstLine="425"/>
      </w:pPr>
      <w:r>
        <w:t xml:space="preserve">9.3. Работник готовит материалы по выявленным недостачам и порче имущества, участвует в определении размера ущерба и в подготовке документов для его взыскания.</w:t>
      </w:r>
    </w:p>
    <w:p>
      <w:pPr>
        <w:ind w:firstLine="425"/>
      </w:pPr>
      <w:r>
        <w:t xml:space="preserve">9.4. Работник контролирует законность списания с учёта недостач, безнадёжной дебиторской задолженности и иных потерь и обеспечивает наличие подтверждающих документов.</w:t>
      </w:r>
    </w:p>
    <w:p>
      <w:pPr>
        <w:ind w:firstLine="425"/>
      </w:pPr>
      <w:r>
        <w:t xml:space="preserve">9.5. Работник участвует в подготовке заключений по вопросам сохранности активов и в подготовке предложений об устранении причин потерь.</w:t>
      </w:r>
    </w:p>
    <w:p>
      <w:pPr>
        <w:pStyle w:val="ClauseHeading"/>
      </w:pPr>
      <w:r>
        <w:rPr>
          <w:b/>
        </w:rPr>
        <w:t xml:space="preserve">10. Права Работника</w:t>
      </w:r>
    </w:p>
    <w:p>
      <w:pPr>
        <w:ind w:firstLine="425"/>
      </w:pPr>
      <w:r>
        <w:t xml:space="preserve">10.1. Работник имеет права, предусмотренные трудовым законодательством, трудовым договором и локальными актами Работодателя (ст. 21 ТК).</w:t>
      </w:r>
    </w:p>
    <w:p>
      <w:pPr>
        <w:ind w:firstLine="425"/>
      </w:pPr>
      <w:r>
        <w:t xml:space="preserve">10.2. Работник вправе запрашивать у руководителей подразделений документы и сведения, необходимые для ведения учёта и составления отчётности, и устанавливать сроки их представления в пределах графика документооборота.</w:t>
      </w:r>
    </w:p>
    <w:p>
      <w:pPr>
        <w:ind w:firstLine="425"/>
      </w:pPr>
      <w:r>
        <w:t xml:space="preserve">10.3. Работник вправе не принимать к учёту документы, оформленные с нарушением требований, и требовать их надлежащего оформления.</w:t>
      </w:r>
    </w:p>
    <w:p>
      <w:pPr>
        <w:ind w:firstLine="425"/>
      </w:pPr>
      <w:r>
        <w:t xml:space="preserve">10.4. Работник вправе вносить руководителю предложения об организации учёта, автоматизации, изменении локальных актов и о привлечении к ответственности лиц, нарушающих порядок документооборота.</w:t>
      </w:r>
    </w:p>
    <w:p>
      <w:pPr>
        <w:ind w:firstLine="425"/>
      </w:pPr>
      <w:r>
        <w:t xml:space="preserve">10.5. Работник вправе представлять интересы Работодателя по вопросам учёта и отчётности во взаимоотношениях с налоговыми органами, банками, аудиторами и контрагентами на основании доверенности.</w:t>
      </w:r>
    </w:p>
    <w:p>
      <w:pPr>
        <w:ind w:firstLine="425"/>
      </w:pPr>
      <w:r>
        <w:t xml:space="preserve">10.6. Работник вправе требовать от Работодателя обеспечения условий, необходимых для исполнения обязанностей: доступа к учётной программе, справочно-правовым системам, обучения при изменении законодательства.</w:t>
      </w:r>
    </w:p>
    <w:p>
      <w:pPr>
        <w:ind w:firstLine="425"/>
      </w:pPr>
      <w:r>
        <w:t xml:space="preserve">10.7. Работник вправе распределять обязанности между подчинёнными работниками и контролировать их исполнение.</w:t>
      </w:r>
    </w:p>
    <w:p>
      <w:pPr>
        <w:pStyle w:val="ClauseHeading"/>
      </w:pPr>
      <w:r>
        <w:rPr>
          <w:b/>
        </w:rPr>
        <w:t xml:space="preserve">11. Взаимодействие</w:t>
      </w:r>
    </w:p>
    <w:p>
      <w:pPr>
        <w:ind w:firstLine="425"/>
      </w:pPr>
      <w:r>
        <w:t xml:space="preserve">11.1. Работник взаимодействует с руководителем Работодателя по вопросам учётной политики, отчётности, налоговых рисков и расчётов, представляя информацию в согласованные сроки.</w:t>
      </w:r>
    </w:p>
    <w:p>
      <w:pPr>
        <w:ind w:firstLine="425"/>
      </w:pPr>
      <w:r>
        <w:t xml:space="preserve">11.2. Работник взаимодействует с руководителями подразделений по вопросам своевременности и правильности оформления первичных документов и представления их в бухгалтерию.</w:t>
      </w:r>
    </w:p>
    <w:p>
      <w:pPr>
        <w:ind w:firstLine="425"/>
      </w:pPr>
      <w:r>
        <w:t xml:space="preserve">11.3. Работник взаимодействует с кадровой службой по вопросам приёма, перевода и увольнения работников, начисления выплат и предоставления отпусков.</w:t>
      </w:r>
    </w:p>
    <w:p>
      <w:pPr>
        <w:ind w:firstLine="425"/>
      </w:pPr>
      <w:r>
        <w:t xml:space="preserve">11.4. Работник взаимодействует с налоговыми органами, банками, аудиторами, страховыми и иными организациями в пределах предоставленных полномочий.</w:t>
      </w:r>
    </w:p>
    <w:p>
      <w:pPr>
        <w:ind w:firstLine="425"/>
      </w:pPr>
      <w:r>
        <w:t xml:space="preserve">11.5. Распоряжения Работника в пределах его компетенции по вопросам оформления документов и порядка документооборота обязательны для всех работников Работодателя.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Работник знакомится с настоящей инструкцией под подпись до подписания трудового договора.</w:t>
      </w:r>
    </w:p>
    <w:p>
      <w:pPr>
        <w:ind w:firstLine="425"/>
      </w:pPr>
      <w:r>
        <w:t xml:space="preserve">12.2. Один экземпляр инструкции выдаётся Работнику на руки (ст. 68 ТК).</w:t>
      </w:r>
    </w:p>
    <w:p>
      <w:pPr>
        <w:ind w:firstLine="425"/>
      </w:pPr>
      <w:r>
        <w:t xml:space="preserve">12.3. Ознакомление подтверждается листом ознакомления по форме Приложение № 1, который хранится вместе с инструкцией.</w:t>
      </w:r>
    </w:p>
    <w:p>
      <w:pPr>
        <w:ind w:firstLine="425"/>
      </w:pPr>
      <w:r>
        <w:t xml:space="preserve">12.4. Инструкция может быть изменена приказом Работодателя.</w:t>
      </w:r>
    </w:p>
    <w:p>
      <w:pPr>
        <w:ind w:firstLine="425"/>
      </w:pPr>
      <w:r>
        <w:t xml:space="preserve">12.5. Изменения, затрагивающие трудовую функцию Работника, вносятся только с его письменного согласия и оформляются соглашением к трудовому договору.</w:t>
      </w:r>
    </w:p>
    <w:p>
      <w:pPr>
        <w:ind w:firstLine="425"/>
      </w:pPr>
      <w:r>
        <w:t xml:space="preserve">12.6. Инструкция действует до её отмены или замены новой редакцией.</w:t>
      </w:r>
    </w:p>
    <w:p>
      <w:pPr>
        <w:ind w:firstLine="425"/>
      </w:pPr>
      <w:r>
        <w:t xml:space="preserve">12.7. Отсутствие подписи Работника об ознакомлении лишает Работодателя возможности ссылаться на неё при оценке исполнения обязанностей.</w:t>
      </w:r>
    </w:p>
    <w:p>
      <w:pPr>
        <w:ind w:firstLine="425"/>
      </w:pPr>
      <w:r>
        <w:t xml:space="preserve">12.8. Вопросы, не урегулированные настоящей инструкцией, разрешаются в соответствии с трудовым законодательством и локальными актами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Работники ознакомлены с должностной инструкцией по должности «______», утверждённой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461"/>
        <w:gridCol w:w="2461"/>
        <w:gridCol w:w="2461"/>
        <w:gridCol w:w="164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инструкции получен на руки — подтверждается подписью работника в графе «Подпись».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дел главного бухгалтера</w:t>
      </w:r>
    </w:p>
    <w:p>
      <w:pPr>
        <w:ind w:firstLine="425"/>
      </w:pPr>
      <w:r>
        <w:t xml:space="preserve">Акт составлен о передаче дел по должности «______» у работодателя ______.</w:t>
      </w:r>
    </w:p>
    <w:p>
      <w:pPr>
        <w:ind w:firstLine="425"/>
      </w:pPr>
      <w:r>
        <w:t xml:space="preserve">Состояние бухгалтерского учёта на дату передачи, наличие незавершённых операций и неурегулированных расхождений: 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4328"/>
        <w:gridCol w:w="1770"/>
        <w:gridCol w:w="1180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документов, регистров, доступов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Переданы: ключи электронной подписи, доступы к учётной программе и сервисам сдачи отчётности, печати и штампы, находившиеся у передающего работника.</w:t>
      </w:r>
    </w:p>
    <w:p>
      <w:pPr>
        <w:ind w:firstLine="425"/>
      </w:pPr>
      <w:r>
        <w:t xml:space="preserve">Акт подписывают передающий работник, принимающий работник и представитель работодателя.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главного бухгалтера» с сайта primadoc.ru. Документ, заполненный под вашу ситуацию, собирается в конструкторе: https://primadoc.ru/doc/dolzhnostnaya-instrukciya-glavnogo-buhgaltera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главного бухгалтера — пустой бланк</dc:title>
  <dc:creator>Примадок</dc:creator>
  <dcterms:created xsi:type="dcterms:W3CDTF">2026-09-12T08:08:56Z</dcterms:created>
</cp:coreProperties>
</file>