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Заказчику: ГБУ города Москвы «Центр обслуживания зданий»</w:t>
      </w:r>
    </w:p>
    <w:p>
      <w:pPr>
        <w:jc w:val="left"/>
      </w:pPr>
      <w:r>
        <w:t xml:space="preserve">Извещение № 0173200001426000123, закупка проводится по: 44-ФЗ (государственные и муниципальные закупки)</w:t>
      </w:r>
    </w:p>
    <w:p>
      <w:pPr>
        <w:jc w:val="left"/>
      </w:pPr>
      <w:r>
        <w:t xml:space="preserve">От участника закупки: Иванов Иван Иванович</w:t>
      </w:r>
    </w:p>
    <w:p>
      <w:pPr>
        <w:jc w:val="left"/>
      </w:pPr>
      <w:r>
        <w:t xml:space="preserve">Реквизиты участника: ______</w:t>
      </w:r>
    </w:p>
    <w:p>
      <w:pPr>
        <w:pStyle w:val="DocTitle"/>
      </w:pPr>
      <w:r>
        <w:t xml:space="preserve">{{field.kind}}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Декларирую соответствие требованиям ст. 31 44-ФЗ: ликвидация и банкротство не проводятся, деятельность не приостановлена, недоимка отсутствует, судимости у руководителя нет, в РНП сведений нет.</w:t>
      </w:r>
    </w:p>
    <w:p>
      <w:pPr>
        <w:ind w:firstLine="425"/>
      </w:pPr>
      <w:r>
        <w:t xml:space="preserve">Прилагаемые документы: выписка из ЕГРЮЛ на 3 л., копия устава на 12 л., решение об одобрении крупной сделки на 1 л..</w:t>
      </w:r>
    </w:p>
    <w:p>
      <w:pPr>
        <w:pStyle w:val="ClauseHeading"/>
      </w:pPr>
      <w:r>
        <w:rPr>
          <w:b/>
        </w:rPr>
        <w:t xml:space="preserve">Заявка на участие в закупке</w:t>
      </w:r>
    </w:p>
    <w:p>
      <w:pPr>
        <w:ind w:firstLine="425"/>
      </w:pPr>
      <w:r>
        <w:t xml:space="preserve">Настоящим подаём заявку на участие в закупке по указанному извещению и подтверждаем согласие исполнить контракт на условиях, предусмотренных извещением и проектом контракта.</w:t>
      </w:r>
    </w:p>
    <w:p>
      <w:pPr>
        <w:ind w:firstLine="425"/>
      </w:pPr>
      <w:r>
        <w:t xml:space="preserve">Ценовое предложение: 4870000 с учётом всех расходов, налогов, сборов и иных обязательных платежей.</w:t>
      </w:r>
    </w:p>
    <w:p>
      <w:pPr>
        <w:ind w:firstLine="425"/>
      </w:pPr>
      <w:r>
        <w:t xml:space="preserve">Подтверждаем соответствие требованиям, установленным извещением, и достоверность всех сведений и документов, входящих в состав заявки.</w:t>
      </w:r>
    </w:p>
    <w:p>
      <w:pPr>
        <w:ind w:firstLine="425"/>
      </w:pPr>
      <w:r>
        <w:t xml:space="preserve">Заявка действует до момента заключения контракта либо до отмены закупки и не может быть изменена после окончания срока подачи заявок.</w:t>
      </w:r>
    </w:p>
    <w:p>
      <w:pPr>
        <w:ind w:firstLine="425"/>
      </w:pPr>
      <w:r>
        <w:t xml:space="preserve">Заявка подаётся в электронной форме через оператора электронной площадки и подписывается усиленной квалифицированной электронной подписью (ст. 24.1 44-ФЗ).</w:t>
      </w:r>
    </w:p>
    <w:p>
      <w:pPr>
        <w:ind w:firstLine="425"/>
      </w:pPr>
      <w:r>
        <w:t xml:space="preserve">Подтверждаем предоставление обеспечения заявки в размере и способом, установленными извещением (ст. 44 44-ФЗ).</w:t>
      </w:r>
    </w:p>
    <w:p>
      <w:pPr>
        <w:pStyle w:val="ClauseHeading"/>
      </w:pPr>
      <w:r>
        <w:rPr>
          <w:b/>
        </w:rPr>
        <w:t xml:space="preserve">Декларация соответствия единым требованиям</w:t>
      </w:r>
    </w:p>
    <w:p>
      <w:pPr>
        <w:ind w:firstLine="425"/>
      </w:pPr>
      <w:r>
        <w:t xml:space="preserve">Декларируем соответствие участника закупки единым требованиям: в отношении нас не проводится ликвидация и отсутствует решение арбитражного суда о признании банкротом, деятельность не приостановлена, недоимка по налогам и сборам не превышает установленного порога, у руководителя и главного бухгалтера нет судимости за преступления в сфере экономики, конфликт интересов с заказчиком отсутствует (ст. 31 44-ФЗ).</w:t>
      </w:r>
    </w:p>
    <w:p>
      <w:pPr>
        <w:ind w:firstLine="425"/>
      </w:pPr>
      <w:r>
        <w:t xml:space="preserve">Подтверждаем отсутствие сведений об участнике, его учредителях и руководителе в реестре недобросовестных поставщиков, если такое требование установлено извещением (ст. 104 44-ФЗ).</w:t>
      </w:r>
    </w:p>
    <w:p>
      <w:pPr>
        <w:ind w:firstLine="425"/>
      </w:pPr>
      <w:r>
        <w:t xml:space="preserve">Подтверждаем наличие лицензий, членства в саморегулируемой организации и иных документов, если извещением установлены дополнительные требования к участникам.</w:t>
      </w:r>
    </w:p>
    <w:p>
      <w:pPr>
        <w:ind w:firstLine="425"/>
      </w:pPr>
      <w:r>
        <w:t xml:space="preserve">Декларация формируется автоматически на электронной площадке из сведений, размещённых участником в реестре, а отдельный документ требуется для закупок по 223-ФЗ и для коммерческих процедур (ст. 3 223-ФЗ).</w:t>
      </w:r>
    </w:p>
    <w:p>
      <w:pPr>
        <w:ind w:firstLine="425"/>
      </w:pPr>
      <w:r>
        <w:t xml:space="preserve">Недостоверность декларируемых сведений влечёт отстранение участника от закупки на любом этапе до заключения контракта.</w:t>
      </w:r>
    </w:p>
    <w:p>
      <w:pPr>
        <w:pStyle w:val="ClauseHeading"/>
      </w:pPr>
      <w:r>
        <w:rPr>
          <w:b/>
        </w:rPr>
        <w:t xml:space="preserve">Согласие на поставку по извещению</w:t>
      </w:r>
    </w:p>
    <w:p>
      <w:pPr>
        <w:ind w:firstLine="425"/>
      </w:pPr>
      <w:r>
        <w:t xml:space="preserve">Выражаем согласие поставить товар, выполнить работу или оказать услугу на условиях, предусмотренных извещением, без каких-либо изъятий и оговорок.</w:t>
      </w:r>
    </w:p>
    <w:p>
      <w:pPr>
        <w:ind w:firstLine="425"/>
      </w:pPr>
      <w:r>
        <w:t xml:space="preserve">Цена, по которой мы готовы исполнить контракт: 4870000, включая все расходы на доставку, монтаж, страхование, уплату налогов и иных обязательных платежей.</w:t>
      </w:r>
    </w:p>
    <w:p>
      <w:pPr>
        <w:ind w:firstLine="425"/>
      </w:pPr>
      <w:r>
        <w:t xml:space="preserve">Подтверждаем, что ознакомились с описанием объекта закупки и проектом контракта и принимаем их полностью.</w:t>
      </w:r>
    </w:p>
    <w:p>
      <w:pPr>
        <w:ind w:firstLine="425"/>
      </w:pPr>
      <w:r>
        <w:t xml:space="preserve">Согласие является безотзывным до истечения срока, установленного извещением, и не может быть изменено путём направления дополнительных писем.</w:t>
      </w:r>
    </w:p>
    <w:p>
      <w:pPr>
        <w:ind w:firstLine="425"/>
      </w:pPr>
      <w:r>
        <w:t xml:space="preserve">Контракт заключается на условиях, предусмотренных извещением и заявкой победителя, по цене, предложенной участником (ст. 34 44-ФЗ).</w:t>
      </w:r>
    </w:p>
    <w:p>
      <w:pPr>
        <w:ind w:firstLine="425"/>
      </w:pPr>
      <w:r>
        <w:t xml:space="preserve">Уклонение от заключения контракта после признания победителем влечёт включение сведений об участнике в реестр недобросовестных поставщиков сроком на два года (ст. 104 44-ФЗ).</w:t>
      </w:r>
    </w:p>
    <w:p>
      <w:pPr>
        <w:pStyle w:val="ClauseHeading"/>
      </w:pPr>
      <w:r>
        <w:rPr>
          <w:b/>
        </w:rPr>
        <w:t xml:space="preserve">Запрос разъяснений положений извещения</w:t>
      </w:r>
    </w:p>
    <w:p>
      <w:pPr>
        <w:ind w:firstLine="425"/>
      </w:pPr>
      <w:r>
        <w:t xml:space="preserve">Просим разъяснить положения извещения о закупке по следующим вопросам: пункт 3.2 описания объекта закупки: не указано, требуется ли конкретное значение показателя «класс износостойкости» или допустим диапазон; пункт 5.1 проекта контракта: срок оплаты противоречит сроку в извещении.</w:t>
      </w:r>
    </w:p>
    <w:p>
      <w:pPr>
        <w:ind w:firstLine="425"/>
      </w:pPr>
      <w:r>
        <w:t xml:space="preserve">Запрос направляется через оператора электронной площадки до истечения срока, установленного законом: по общему правилу — не позднее чем за три дня до даты окончания срока подачи заявок, то есть до 20.07.2026.</w:t>
      </w:r>
    </w:p>
    <w:p>
      <w:pPr>
        <w:ind w:firstLine="425"/>
      </w:pPr>
      <w:r>
        <w:t xml:space="preserve">Заказчик обязан разместить разъяснения в единой информационной системе в течение двух дней с даты поступления запроса; разъяснение не должно изменять существо извещения (ст. 46 44-ФЗ).</w:t>
      </w:r>
    </w:p>
    <w:p>
      <w:pPr>
        <w:ind w:firstLine="425"/>
      </w:pPr>
      <w:r>
        <w:t xml:space="preserve">Просим дать разъяснение по каждому вопросу отдельно и не ограничиваться отсылкой к тексту извещения.</w:t>
      </w:r>
    </w:p>
    <w:p>
      <w:pPr>
        <w:ind w:firstLine="425"/>
      </w:pPr>
      <w:r>
        <w:t xml:space="preserve">Разъяснение, изменяющее объект закупки или требования к участникам, влечёт обязанность заказчика внести изменения в извещение и продлить срок подачи заявок.</w:t>
      </w:r>
    </w:p>
    <w:p>
      <w:pPr>
        <w:ind w:firstLine="425"/>
      </w:pPr>
      <w:r>
        <w:t xml:space="preserve">Отсутствие разъяснения либо разъяснение, не устраняющее противоречия, является основанием для обжалования положений извещения в контрольный орган (ст. 105 44-ФЗ).</w:t>
      </w:r>
    </w:p>
    <w:p>
      <w:pPr>
        <w:pStyle w:val="ClauseHeading"/>
      </w:pPr>
      <w:r>
        <w:rPr>
          <w:b/>
        </w:rPr>
        <w:t xml:space="preserve">Жалоба в контрольный орган на действия заказчика</w:t>
      </w:r>
    </w:p>
    <w:p>
      <w:pPr>
        <w:ind w:firstLine="425"/>
      </w:pPr>
      <w:r>
        <w:t xml:space="preserve">Обжалуем действия (бездействие) заказчика, комиссии по осуществлению закупок или оператора электронной площадки: отклонение заявки участника по протоколу подведения итогов от 15.07.2026 № ПИ1 по основанию несоответствия характеристик товара, притом что предложенные значения соответствуют пункту 4 описания объекта закупки.</w:t>
      </w:r>
    </w:p>
    <w:p>
      <w:pPr>
        <w:ind w:firstLine="425"/>
      </w:pPr>
      <w:r>
        <w:t xml:space="preserve">Просим признать жалобу обоснованной, выдать предписание об устранении нарушений и рассмотреть вопрос о привлечении виновных лиц к административной ответственности.</w:t>
      </w:r>
    </w:p>
    <w:p>
      <w:pPr>
        <w:ind w:firstLine="425"/>
      </w:pPr>
      <w:r>
        <w:t xml:space="preserve">Жалоба подаётся в контрольный орган в сфере закупок в порядке, установленном законом, и должна содержать наименование заказчика, сведения об участнике, указание на обжалуемые действия и обстоятельства, на которых основаны доводы (ст. 105 44-ФЗ).</w:t>
      </w:r>
    </w:p>
    <w:p>
      <w:pPr>
        <w:ind w:firstLine="425"/>
      </w:pPr>
      <w:r>
        <w:t xml:space="preserve">Обжалование действий, совершённых после окончания срока подачи заявок, допускается не позднее пяти дней с даты размещения в единой информационной системе итогового протокола, а положений извещения — до окончания срока подачи заявок, то есть до 20.07.2026.</w:t>
      </w:r>
    </w:p>
    <w:p>
      <w:pPr>
        <w:ind w:firstLine="425"/>
      </w:pPr>
      <w:r>
        <w:t xml:space="preserve">Жалоба рассматривается по существу в течение пяти рабочих дней с даты её поступления; по результатам рассмотрения принимается решение и при необходимости выдаётся предписание (ст. 106 44-ФЗ).</w:t>
      </w:r>
    </w:p>
    <w:p>
      <w:pPr>
        <w:ind w:firstLine="425"/>
      </w:pPr>
      <w:r>
        <w:t xml:space="preserve">Подача жалобы приостанавливает заключение контракта до рассмотрения жалобы по существу.</w:t>
      </w:r>
    </w:p>
    <w:p>
      <w:pPr>
        <w:pStyle w:val="ClauseHeading"/>
      </w:pPr>
      <w:r>
        <w:rPr>
          <w:b/>
        </w:rPr>
        <w:t xml:space="preserve">Заявление об отзыве заявки</w:t>
      </w:r>
    </w:p>
    <w:p>
      <w:pPr>
        <w:ind w:firstLine="425"/>
      </w:pPr>
      <w:r>
        <w:t xml:space="preserve">Отзываем ранее поданную заявку на участие в закупке по указанному извещению.</w:t>
      </w:r>
    </w:p>
    <w:p>
      <w:pPr>
        <w:ind w:firstLine="425"/>
      </w:pPr>
      <w:r>
        <w:t xml:space="preserve">Заявление направляется через оператора электронной площадки не позднее даты и времени окончания срока подачи заявок: 20.07.2026.</w:t>
      </w:r>
    </w:p>
    <w:p>
      <w:pPr>
        <w:ind w:firstLine="425"/>
      </w:pPr>
      <w:r>
        <w:t xml:space="preserve">После окончания срока подачи заявок отзыв не допускается, а заявка участвует в процедуре на общих основаниях.</w:t>
      </w:r>
    </w:p>
    <w:p>
      <w:pPr>
        <w:ind w:firstLine="425"/>
      </w:pPr>
      <w:r>
        <w:t xml:space="preserve">Просим возвратить денежные средства, внесённые в качестве обеспечения заявки, и прекратить блокирование средств на специальном счёте (ст. 44 44-ФЗ).</w:t>
      </w:r>
    </w:p>
    <w:p>
      <w:pPr>
        <w:ind w:firstLine="425"/>
      </w:pPr>
      <w:r>
        <w:t xml:space="preserve">Отзыв заявки до окончания срока подачи заявок не является уклонением от заключения контракта и не влечёт включения сведений об участнике в реестр недобросовестных поставщиков (ст. 104 44-ФЗ).</w:t>
      </w:r>
    </w:p>
    <w:p>
      <w:pPr>
        <w:pStyle w:val="ClauseHeading"/>
      </w:pPr>
      <w:r>
        <w:rPr>
          <w:b/>
        </w:rPr>
        <w:t xml:space="preserve">Сопроводительное письмо к независимой гарантии</w:t>
      </w:r>
    </w:p>
    <w:p>
      <w:pPr>
        <w:ind w:firstLine="425"/>
      </w:pPr>
      <w:r>
        <w:t xml:space="preserve">Направляем независимую гарантию в качестве обеспечения: независимая гарантия ПАО «Банк» от 12.07.2026 № НГ-2026/4471 на сумму 487 000 руб., срок действия по 31.12.2026, реестровая запись № 12345.</w:t>
      </w:r>
    </w:p>
    <w:p>
      <w:pPr>
        <w:ind w:firstLine="425"/>
      </w:pPr>
      <w:r>
        <w:t xml:space="preserve">Независимая гарантия — обязательство гаранта уплатить бенефициару определённую денежную сумму по его требованию, не зависящее от основного обязательства (ст. 368 ГК РФ).</w:t>
      </w:r>
    </w:p>
    <w:p>
      <w:pPr>
        <w:ind w:firstLine="425"/>
      </w:pPr>
      <w:r>
        <w:t xml:space="preserve">Гарантия соответствует требованиям, установленным законом и извещением, включает условие о безотзывности и срок действия, превышающий срок исполнения обязательств не менее чем на установленный период (ст. 96 44-ФЗ).</w:t>
      </w:r>
    </w:p>
    <w:p>
      <w:pPr>
        <w:ind w:firstLine="425"/>
      </w:pPr>
      <w:r>
        <w:t xml:space="preserve">Подтверждаем включение гарантии в соответствующий реестр независимых гарантий: гарантия, сведения о которой отсутствуют в реестре, считается непредоставленной.</w:t>
      </w:r>
    </w:p>
    <w:p>
      <w:pPr>
        <w:ind w:firstLine="425"/>
      </w:pPr>
      <w:r>
        <w:t xml:space="preserve">Просим подтвердить принятие обеспечения и сообщить о выявленных несоответствиях в срок, позволяющий заменить гарантию до истечения срока подписания контракта.</w:t>
      </w:r>
    </w:p>
    <w:p>
      <w:pPr>
        <w:pStyle w:val="ClauseHeading"/>
      </w:pPr>
      <w:r>
        <w:rPr>
          <w:b/>
        </w:rPr>
        <w:t xml:space="preserve">Сведения об опыте участника</w:t>
      </w:r>
    </w:p>
    <w:p>
      <w:pPr>
        <w:ind w:firstLine="425"/>
      </w:pPr>
      <w:r>
        <w:t xml:space="preserve">Представляем сведения об опыте исполнения контрактов и договоров: контракт от 12.03.2024 № 0173200001424000045 на сумму 5 200 000 руб., исполнен без применения неустоек, акт от 20.11.2024; реестровая запись в реестре контрактов № 2770123456724000045.</w:t>
      </w:r>
    </w:p>
    <w:p>
      <w:pPr>
        <w:ind w:firstLine="425"/>
      </w:pPr>
      <w:r>
        <w:t xml:space="preserve">Подтверждаем, что представленные контракты исполнены надлежащим образом, а начисленные неустойки, если они применялись, не превышают порога, установленного дополнительными требованиями.</w:t>
      </w:r>
    </w:p>
    <w:p>
      <w:pPr>
        <w:ind w:firstLine="425"/>
      </w:pPr>
      <w:r>
        <w:t xml:space="preserve">Опыт подтверждается контрактами из реестра контрактов и актами приёмки; договоры, сведения о которых не размещены в единой информационной системе, к подтверждению опыта не принимаются (ст. 103 44-ФЗ).</w:t>
      </w:r>
    </w:p>
    <w:p>
      <w:pPr>
        <w:ind w:firstLine="425"/>
      </w:pPr>
      <w:r>
        <w:t xml:space="preserve">Дополнительные требования к участникам закупки, включая требования к опыту, применяются только к закупкам отдельных видов товаров, работ и услуг, установленным Правительством Российской Федерации (ст. 31 44-ФЗ).</w:t>
      </w:r>
    </w:p>
    <w:p>
      <w:pPr>
        <w:ind w:firstLine="425"/>
      </w:pPr>
      <w:r>
        <w:t xml:space="preserve">Подтверждаем готовность представить оригиналы подтверждающих документов по требованию заказчика или контрольного органа.</w:t>
      </w:r>
    </w:p>
    <w:p>
      <w:pPr>
        <w:pStyle w:val="ClauseHeading"/>
      </w:pPr>
      <w:r>
        <w:rPr>
          <w:b/>
        </w:rPr>
        <w:t xml:space="preserve">Декларация о принадлежности к субъектам МСП</w:t>
      </w:r>
    </w:p>
    <w:p>
      <w:pPr>
        <w:ind w:firstLine="425"/>
      </w:pPr>
      <w:r>
        <w:t xml:space="preserve">Декларируем принадлежность участника закупки к субъектам малого и среднего предпринимательства и подтверждаем наличие сведений о нас в едином реестре субъектов малого и среднего предпринимательства.</w:t>
      </w:r>
    </w:p>
    <w:p>
      <w:pPr>
        <w:ind w:firstLine="425"/>
      </w:pPr>
      <w:r>
        <w:t xml:space="preserve">Подтверждаем соответствие условиям по среднесписочной численности работников, размеру дохода за предшествующий календарный год и структуре уставного капитала.</w:t>
      </w:r>
    </w:p>
    <w:p>
      <w:pPr>
        <w:ind w:firstLine="425"/>
      </w:pPr>
      <w:r>
        <w:t xml:space="preserve">Декларация представляется для участия в закупках, проводимых с ограничением для субъектов малого и среднего предпринимательства и социально ориентированных некоммерческих организаций (ст. 31 44-ФЗ).</w:t>
      </w:r>
    </w:p>
    <w:p>
      <w:pPr>
        <w:ind w:firstLine="425"/>
      </w:pPr>
      <w:r>
        <w:t xml:space="preserve">Заказчик, осуществляющий закупки по 223-ФЗ, устанавливает особенности участия субъектов малого и среднего предпринимательства в положении о закупке (ст. 3 223-ФЗ).</w:t>
      </w:r>
    </w:p>
    <w:p>
      <w:pPr>
        <w:ind w:firstLine="425"/>
      </w:pPr>
      <w:r>
        <w:t xml:space="preserve">Об утрате статуса субъекта малого или среднего предпринимательства обязуемся уведомить заказчика в течение трёх рабочих дней со дня внесения соответствующих изменений в реестр.</w:t>
      </w:r>
    </w:p>
    <w:p>
      <w:pPr>
        <w:ind w:firstLine="425"/>
      </w:pPr>
      <w:r>
        <w:t xml:space="preserve">Участник закупки: Иванов Иван Иванович.</w:t>
      </w:r>
    </w:p>
    <w:p>
      <w:pPr>
        <w:ind w:firstLine="425"/>
      </w:pPr>
      <w:r>
        <w:t xml:space="preserve">Реквизиты: ______.</w:t>
      </w:r>
    </w:p>
    <w:p>
      <w:pPr>
        <w:ind w:firstLine="425"/>
      </w:pPr>
      <w:r>
        <w:t xml:space="preserve">Документ подписан усиленной квалифицированной электронной подписью уполномоченного лица участника закупки.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Участник закупки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Участник закупки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«Документ участника закупки» с сайта primadoc.ru. Документ, заполненный под вашу ситуацию, собирается в конструкторе: https://primadoc.ru/doc/dokument-uchastnika-zakupki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Документ участника закупки — образец заполнения</dc:title>
  <dc:creator>Примадок</dc:creator>
  <dcterms:created xsi:type="dcterms:W3CDTF">2026-09-12T04:54:16Z</dcterms:created>
</cp:coreProperties>
</file>