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уступки права требования (цессии)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«Цедент»,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«Цессионарий»,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уступает, а Петров Пётр Петрович принимает право требования к должнику: ООО «Ротор-Сервис», ИНН 7736050003.</w:t>
      </w:r>
    </w:p>
    <w:p>
      <w:pPr>
        <w:ind w:firstLine="425"/>
      </w:pPr>
      <w:r>
        <w:t xml:space="preserve">1.2. Требование возникло из обязательства по документу: Договор поставки № 47/2025 от 2025-04-15 (далее — Основной договор).</w:t>
      </w:r>
    </w:p>
    <w:p>
      <w:pPr>
        <w:ind w:firstLine="425"/>
      </w:pPr>
      <w:r>
        <w:t xml:space="preserve">1.3. Характер требования: Денежный долг по договору поставки, услуг или подряда.</w:t>
      </w:r>
    </w:p>
    <w:p>
      <w:pPr>
        <w:ind w:firstLine="425"/>
      </w:pPr>
      <w:r>
        <w:t xml:space="preserve">1.4. Размер уступаемого требования по основному долгу составляет 1250000. Начисленные на дату заключения настоящего Договора неустойка и проценты составляют 84300.</w:t>
      </w:r>
    </w:p>
    <w:p>
      <w:pPr>
        <w:ind w:firstLine="425"/>
      </w:pPr>
      <w:r>
        <w:t xml:space="preserve">1.5. Объём уступки: Требование уступается полностью, включая неустойку и проценты.</w:t>
      </w:r>
    </w:p>
    <w:p>
      <w:pPr>
        <w:ind w:firstLine="425"/>
      </w:pPr>
      <w:r>
        <w:t xml:space="preserve">1.6. Срок исполнения обязательства должником по Основному договору наступил (наступает) 2026-03-01.</w:t>
      </w:r>
    </w:p>
    <w:p>
      <w:pPr>
        <w:ind w:firstLine="425"/>
      </w:pPr>
      <w:r>
        <w:t xml:space="preserve">1.7. Требование подтверждено судебным актом: решение Арбитражного суда Республики Татарстан от 12.05.2026 по делу № А65-1234/2026, исполнительный лист ФС № 041234567.</w:t>
      </w:r>
    </w:p>
    <w:p>
      <w:pPr>
        <w:ind w:firstLine="425"/>
      </w:pPr>
      <w:r>
        <w:t xml:space="preserve">1.8. Согласие должника на уступку денежного требования по общему правилу не требуется, если иное не установлено законом или Основным договором (ст. 382 ГК).</w:t>
      </w:r>
    </w:p>
    <w:p>
      <w:pPr>
        <w:pStyle w:val="ClauseHeading"/>
      </w:pPr>
      <w:r>
        <w:rPr>
          <w:b/>
        </w:rPr>
        <w:t xml:space="preserve">2. Объём переходящих прав</w:t>
      </w:r>
    </w:p>
    <w:p>
      <w:pPr>
        <w:ind w:firstLine="425"/>
      </w:pPr>
      <w:r>
        <w:t xml:space="preserve">2.1. К Цессионарию переходит право требования в том объёме и на тех условиях, которые существовали к моменту перехода права (ст. 384 ГК).</w:t>
      </w:r>
    </w:p>
    <w:p>
      <w:pPr>
        <w:ind w:firstLine="425"/>
      </w:pPr>
      <w:r>
        <w:t xml:space="preserve">2.2. Вместе с основным требованием переходят права, обеспечивающие его исполнение, а также право на неуплаченные проценты, начисленную неустойку и на возмещение судебных расходов, если Стороны прямо не исключили их из объёма уступки.</w:t>
      </w:r>
    </w:p>
    <w:p>
      <w:pPr>
        <w:ind w:firstLine="425"/>
      </w:pPr>
      <w:r>
        <w:t xml:space="preserve">2.3. Вместе с требованием к Цессионарию переходит обеспечение: поручительство Иванова И. И. по договору поручительства № 47/П от 15.04.2025; залог оборудования по договору залога № 47/З.</w:t>
      </w:r>
    </w:p>
    <w:p>
      <w:pPr>
        <w:ind w:firstLine="425"/>
      </w:pPr>
      <w:r>
        <w:t xml:space="preserve">2.4. Цедент обязан передать оригиналы обеспечительных документов и, при необходимости, обеспечить внесение изменений в реестр уведомлений о залоге движимого имущества.</w:t>
      </w:r>
    </w:p>
    <w:p>
      <w:pPr>
        <w:ind w:firstLine="425"/>
      </w:pPr>
      <w:r>
        <w:t xml:space="preserve">2.5. Права, неразрывно связанные с личностью Цедента, к Цессионарию не переходят.</w:t>
      </w:r>
    </w:p>
    <w:p>
      <w:pPr>
        <w:ind w:firstLine="425"/>
      </w:pPr>
      <w:r>
        <w:t xml:space="preserve">2.6. Цедент не вправе совершать действия, влекущие прекращение или уменьшение уступленного требования: заключать соглашения о прощении долга, зачёте, отступном, рассрочке, изменении процентной ставки.</w:t>
      </w:r>
    </w:p>
    <w:p>
      <w:pPr>
        <w:ind w:firstLine="425"/>
      </w:pPr>
      <w:r>
        <w:t xml:space="preserve">2.7. При частичной уступке Стороны становятся сокредиторами и не вправе действовать во вред друг другу при взыскании долга с должника.</w:t>
      </w:r>
    </w:p>
    <w:p>
      <w:pPr>
        <w:pStyle w:val="ClauseHeading"/>
      </w:pPr>
      <w:r>
        <w:rPr>
          <w:b/>
        </w:rPr>
        <w:t xml:space="preserve">3. Момент перехода требования</w:t>
      </w:r>
    </w:p>
    <w:p>
      <w:pPr>
        <w:ind w:firstLine="425"/>
      </w:pPr>
      <w:r>
        <w:t xml:space="preserve">3.1. Требование переходит к Цессионарию: С даты подписания договора.</w:t>
      </w:r>
    </w:p>
    <w:p>
      <w:pPr>
        <w:ind w:firstLine="425"/>
      </w:pPr>
      <w:r>
        <w:t xml:space="preserve">3.2. Форма настоящего Договора соответствует форме Основного договора; если Основной договор подлежал государственной регистрации, настоящий Договор также подлежит регистрации (ст. 389 ГК).</w:t>
      </w:r>
    </w:p>
    <w:p>
      <w:pPr>
        <w:ind w:firstLine="425"/>
      </w:pPr>
      <w:r>
        <w:t xml:space="preserve">3.3. Если предметом уступки является будущее требование, оно переходит к Цессионарию с момента его возникновения, и заключать по этому поводу отдельное соглашение Стороны не обязаны (ст. 388.1 ГК).</w:t>
      </w:r>
    </w:p>
    <w:p>
      <w:pPr>
        <w:ind w:firstLine="425"/>
      </w:pPr>
      <w:r>
        <w:t xml:space="preserve">3.4. С момента перехода требования Цессионарий становится кредитором должника и вправе самостоятельно предъявлять требования об уплате долга, неустойки и процентов, обращаться в суд и предъявлять исполнительный документ к взысканию.</w:t>
      </w:r>
    </w:p>
    <w:p>
      <w:pPr>
        <w:ind w:firstLine="425"/>
      </w:pPr>
      <w:r>
        <w:t xml:space="preserve">3.5. Исполнение, полученное Цедентом от должника после перехода требования, признаётся полученным для Цессионария и подлежит перечислению ему в течение пяти рабочих дней с даты получения, с уведомлением о поступлении средств.</w:t>
      </w:r>
    </w:p>
    <w:p>
      <w:pPr>
        <w:pStyle w:val="ClauseHeading"/>
      </w:pPr>
      <w:r>
        <w:rPr>
          <w:b/>
        </w:rPr>
        <w:t xml:space="preserve">4. Цена уступки и порядок расчётов</w:t>
      </w:r>
    </w:p>
    <w:p>
      <w:pPr>
        <w:ind w:firstLine="425"/>
      </w:pPr>
      <w:r>
        <w:t xml:space="preserve">4.1. Характер уступки: Возмездная уступка за плату.</w:t>
      </w:r>
    </w:p>
    <w:p>
      <w:pPr>
        <w:ind w:firstLine="425"/>
      </w:pPr>
      <w:r>
        <w:t xml:space="preserve">4.2. Цена уступки составляет 875000 (Не облагается НДС) и уплачивается Цессионарием в течение 10 календарных дней с момента, определённого настоящим Договором.</w:t>
      </w:r>
    </w:p>
    <w:p>
      <w:pPr>
        <w:ind w:firstLine="425"/>
      </w:pPr>
      <w:r>
        <w:t xml:space="preserve">4.3. Дополнительно Цессионарий уплачивает Цеденту 30% от сумм, фактически взысканных с должника сверх цены уступки, в течение десяти рабочих дней с даты их поступления, с приложением документов о взыскании.</w:t>
      </w:r>
    </w:p>
    <w:p>
      <w:pPr>
        <w:ind w:firstLine="425"/>
      </w:pPr>
      <w:r>
        <w:t xml:space="preserve">4.4. Стороны подтверждают, что цена уступки определена с учётом состояния долга, наличия обеспечения, платёжеспособности должника и расходов на взыскание, и не является заниженной или притворной.</w:t>
      </w:r>
    </w:p>
    <w:p>
      <w:pPr>
        <w:ind w:firstLine="425"/>
      </w:pPr>
      <w:r>
        <w:t xml:space="preserve">4.5. Уступка между коммерческими организациями без встречного предоставления не допускается: безвозмездная уступка признаётся дарением и ничтожна (ст. 575 ГК).</w:t>
      </w:r>
    </w:p>
    <w:p>
      <w:pPr>
        <w:ind w:firstLine="425"/>
      </w:pPr>
      <w:r>
        <w:t xml:space="preserve">4.6. Обязательство по оплате считается исполненным с момента зачисления денежных средств на счёт Цедента; при зачёте встречных требований — с даты подписания соглашения о зачёте.</w:t>
      </w:r>
    </w:p>
    <w:p>
      <w:pPr>
        <w:pStyle w:val="ClauseHeading"/>
      </w:pPr>
      <w:r>
        <w:rPr>
          <w:b/>
        </w:rPr>
        <w:t xml:space="preserve">5. Передача документов</w:t>
      </w:r>
    </w:p>
    <w:p>
      <w:pPr>
        <w:ind w:firstLine="425"/>
      </w:pPr>
      <w:r>
        <w:t xml:space="preserve">5.1. Цедент обязан передать Цессионарию документы, удостоверяющие уступленное требование, и сообщить сведения, имеющие значение для его осуществления (ст. 385 ГК).</w:t>
      </w:r>
    </w:p>
    <w:p>
      <w:pPr>
        <w:ind w:firstLine="425"/>
      </w:pPr>
      <w:r>
        <w:t xml:space="preserve">5.2. Передаче подлежат: договор поставки с приложениями, товарные накладные № 118, 119, 127, акт сверки от 31.03.2026, претензия от 12.04.2026 с доказательством отправки.</w:t>
      </w:r>
    </w:p>
    <w:p>
      <w:pPr>
        <w:ind w:firstLine="425"/>
      </w:pPr>
      <w:r>
        <w:t xml:space="preserve">5.3. Документы передаются по акту приёма-передачи по форме Приложение № 2 в течение 5 рабочих дней с даты, определённой моментом перехода требования.</w:t>
      </w:r>
    </w:p>
    <w:p>
      <w:pPr>
        <w:ind w:firstLine="425"/>
      </w:pPr>
      <w:r>
        <w:t xml:space="preserve">5.4. Оригиналы документов передаются Цессионарию; при невозможности передать оригинал Цедент передаёт заверенную копию с объяснением причины и обязуется представить оригинал по требованию суда.</w:t>
      </w:r>
    </w:p>
    <w:p>
      <w:pPr>
        <w:ind w:firstLine="425"/>
      </w:pPr>
      <w:r>
        <w:t xml:space="preserve">5.5. Цедент обязан сообщить Цессионарию известные ему сведения о должнике: об изменении его наименования и адреса, о заявленных возражениях, о встречных требованиях, о ведущихся судебных делах и исполнительных производствах.</w:t>
      </w:r>
    </w:p>
    <w:p>
      <w:pPr>
        <w:ind w:firstLine="425"/>
      </w:pPr>
      <w:r>
        <w:t xml:space="preserve">5.6. Непередача документов не влечёт недействительности уступки, но даёт Цессионарию право требовать их передачи и возмещения убытков, вызванных задержкой взыскания.</w:t>
      </w:r>
    </w:p>
    <w:p>
      <w:pPr>
        <w:pStyle w:val="ClauseHeading"/>
      </w:pPr>
      <w:r>
        <w:rPr>
          <w:b/>
        </w:rPr>
        <w:t xml:space="preserve">6. Уведомление должника</w:t>
      </w:r>
    </w:p>
    <w:p>
      <w:pPr>
        <w:ind w:firstLine="425"/>
      </w:pPr>
      <w:r>
        <w:t xml:space="preserve">6.1. Должник уведомляется о состоявшейся уступке: Цедент, в течение 5 рабочих дней с даты перехода требования.</w:t>
      </w:r>
    </w:p>
    <w:p>
      <w:pPr>
        <w:ind w:firstLine="425"/>
      </w:pPr>
      <w:r>
        <w:t xml:space="preserve">6.2. Уведомление направляется в письменной форме по адресу должника, указанному в Основном договоре и в едином государственном реестре, способом, позволяющим подтвердить отправку и вручение, по форме Приложение № 3.</w:t>
      </w:r>
    </w:p>
    <w:p>
      <w:pPr>
        <w:ind w:firstLine="425"/>
      </w:pPr>
      <w:r>
        <w:t xml:space="preserve">6.3. В уведомлении указываются: реквизиты Основного договора, размер и состав переданного требования, наименование и реквизиты нового кредитора для исполнения обязательства.</w:t>
      </w:r>
    </w:p>
    <w:p>
      <w:pPr>
        <w:ind w:firstLine="425"/>
      </w:pPr>
      <w:r>
        <w:t xml:space="preserve">6.4. Если уведомление направляет Цессионарий, должник вправе не исполнять обязательство до представления доказательств перехода права; поэтому Цедент обязан по требованию Цессионария выдать письменное подтверждение уступки (ст. 385 ГК).</w:t>
      </w:r>
    </w:p>
    <w:p>
      <w:pPr>
        <w:ind w:firstLine="425"/>
      </w:pPr>
      <w:r>
        <w:t xml:space="preserve">6.5. До получения уведомления исполнение, произведённое должником Цеденту, признаётся надлежащим и прекращает обязательство; риск последствий неуведомления несёт Сторона, на которую возложена обязанность уведомить.</w:t>
      </w:r>
    </w:p>
    <w:p>
      <w:pPr>
        <w:ind w:firstLine="425"/>
      </w:pPr>
      <w:r>
        <w:t xml:space="preserve">6.6. Стороны не раскрывают должнику цену уступки и иные коммерческие условия настоящего Договора, сообщая ему только сведения, необходимые для исполнения обязательства новому кредитору.</w:t>
      </w:r>
    </w:p>
    <w:p>
      <w:pPr>
        <w:pStyle w:val="ClauseHeading"/>
      </w:pPr>
      <w:r>
        <w:rPr>
          <w:b/>
        </w:rPr>
        <w:t xml:space="preserve">7. Возражения и зачёт должника</w:t>
      </w:r>
    </w:p>
    <w:p>
      <w:pPr>
        <w:ind w:firstLine="425"/>
      </w:pPr>
      <w:r>
        <w:t xml:space="preserve">7.1. Должник вправе выдвигать против требования Цессионария возражения, которые он имел против Цедента к моменту получения уведомления об уступке (ст. 386 ГК).</w:t>
      </w:r>
    </w:p>
    <w:p>
      <w:pPr>
        <w:ind w:firstLine="425"/>
      </w:pPr>
      <w:r>
        <w:t xml:space="preserve">7.2. Должник вправе зачесть против требования Цессионария своё встречное однородное требование к Цеденту, если срок такого требования наступил до получения уведомления либо не указан (ст. 412 ГК).</w:t>
      </w:r>
    </w:p>
    <w:p>
      <w:pPr>
        <w:ind w:firstLine="425"/>
      </w:pPr>
      <w:r>
        <w:t xml:space="preserve">7.3. Цедент обязан сообщить Цессионарию обо всех известных ему возражениях должника и встречных требованиях до подписания настоящего Договора.</w:t>
      </w:r>
    </w:p>
    <w:p>
      <w:pPr>
        <w:ind w:firstLine="425"/>
      </w:pPr>
      <w:r>
        <w:t xml:space="preserve">7.4. Если требование Цессионария будет уменьшено вследствие возражений или зачёта, о которых Цедент знал и не сообщил, Цедент возмещает Цессионарию соответствующую сумму и убытки.</w:t>
      </w:r>
    </w:p>
    <w:p>
      <w:pPr>
        <w:ind w:firstLine="425"/>
      </w:pPr>
      <w:r>
        <w:t xml:space="preserve">7.5. Цессионарий обязан сообщить Цеденту о заявленных должником возражениях в течение пяти рабочих дней с даты их получения, чтобы Цедент мог представить свои пояснения и документы.</w:t>
      </w:r>
    </w:p>
    <w:p>
      <w:pPr>
        <w:pStyle w:val="ClauseHeading"/>
      </w:pPr>
      <w:r>
        <w:rPr>
          <w:b/>
        </w:rPr>
        <w:t xml:space="preserve">8. Налоговые последствия</w:t>
      </w:r>
    </w:p>
    <w:p>
      <w:pPr>
        <w:ind w:firstLine="425"/>
      </w:pPr>
      <w:r>
        <w:t xml:space="preserve">8.1. Каждая Сторона самостоятельно исполняет налоговые обязанности, возникающие в связи с настоящим Договором.</w:t>
      </w:r>
    </w:p>
    <w:p>
      <w:pPr>
        <w:ind w:firstLine="425"/>
      </w:pPr>
      <w:r>
        <w:t xml:space="preserve">8.2. Передача имущественных прав отражается в учёте Сторон по правилам, установленным для уступки права требования; налоговая база у Цедента определяется как превышение суммы дохода от уступки над размером уступленного требования (ст. 155 НК).</w:t>
      </w:r>
    </w:p>
    <w:p>
      <w:pPr>
        <w:ind w:firstLine="425"/>
      </w:pPr>
      <w:r>
        <w:t xml:space="preserve">8.3. Убыток от уступки права требования учитывается организациями в порядке, установленном для сделок уступки, с учётом даты наступления срока платежа по Основному договору (ст. 279 НК).</w:t>
      </w:r>
    </w:p>
    <w:p>
      <w:pPr>
        <w:ind w:firstLine="425"/>
      </w:pPr>
      <w:r>
        <w:t xml:space="preserve">8.4. Цессионарий признаёт доход при последующем взыскании долга с должника в размере превышения полученных сумм над ценой уступки.</w:t>
      </w:r>
    </w:p>
    <w:p>
      <w:pPr>
        <w:ind w:firstLine="425"/>
      </w:pPr>
      <w:r>
        <w:t xml:space="preserve">8.5. Стороны обмениваются первичными документами и, если требуется, счетами-фактурами в течение пяти рабочих дней с даты перехода требования.</w:t>
      </w:r>
    </w:p>
    <w:p>
      <w:pPr>
        <w:pStyle w:val="ClauseHeading"/>
      </w:pPr>
      <w:r>
        <w:rPr>
          <w:b/>
        </w:rPr>
        <w:t xml:space="preserve">9. Конфиденциальность</w:t>
      </w:r>
    </w:p>
    <w:p>
      <w:pPr>
        <w:ind w:firstLine="425"/>
      </w:pPr>
      <w:r>
        <w:t xml:space="preserve">9.1. Стороны не раскрывают третьим лицам условия настоящего Договора, цену уступки и сведения о финансовом положении должника, кроме случаев, когда раскрытие требуется по закону, по запросу суда, арбитражного управляющего, налогового органа или банка.</w:t>
      </w:r>
    </w:p>
    <w:p>
      <w:pPr>
        <w:ind w:firstLine="425"/>
      </w:pPr>
      <w:r>
        <w:t xml:space="preserve">9.2. Стороны вправе раскрывать информацию своим представителям, юристам и аудиторам в объёме, необходимом для взыскания долга, обеспечив соблюдение ими конфиденциальности.</w:t>
      </w:r>
    </w:p>
    <w:p>
      <w:pPr>
        <w:ind w:firstLine="425"/>
      </w:pPr>
      <w:r>
        <w:t xml:space="preserve">9.3. Персональные данные должника-гражданина обрабатываются исключительно для целей осуществления уступленного требования; Цессионарий обеспечивает их защиту и не передаёт третьим лицам без правового основания.</w:t>
      </w:r>
    </w:p>
    <w:p>
      <w:pPr>
        <w:ind w:firstLine="425"/>
      </w:pPr>
      <w:r>
        <w:t xml:space="preserve">9.4. Взыскание задолженности с гражданина осуществляется с соблюдением требований законодательства о защите прав физических лиц при возврате просроченной задолженности.</w:t>
      </w:r>
    </w:p>
    <w:p>
      <w:pPr>
        <w:ind w:firstLine="425"/>
      </w:pPr>
      <w:r>
        <w:t xml:space="preserve">9.5. Обязанность соблюдать конфиденциальность действует три года с даты исполнения Договора.</w:t>
      </w:r>
    </w:p>
    <w:p>
      <w:pPr>
        <w:pStyle w:val="ClauseHeading"/>
      </w:pPr>
      <w:r>
        <w:rPr>
          <w:b/>
        </w:rPr>
        <w:t xml:space="preserve">10. Изменение и расторжение договора</w:t>
      </w:r>
    </w:p>
    <w:p>
      <w:pPr>
        <w:ind w:firstLine="425"/>
      </w:pPr>
      <w:r>
        <w:t xml:space="preserve">10.1. Изменения и дополнения к настоящему Договору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10.2. Односторонний отказ от Договора допускается в случаях, прямо предусмотренных настоящим Договором и законом.</w:t>
      </w:r>
    </w:p>
    <w:p>
      <w:pPr>
        <w:ind w:firstLine="425"/>
      </w:pPr>
      <w:r>
        <w:t xml:space="preserve">10.3. При расторжении Договора до перехода требования обязательства Сторон прекращаются, а полученные документы возвращаются Цеденту по акту.</w:t>
      </w:r>
    </w:p>
    <w:p>
      <w:pPr>
        <w:ind w:firstLine="425"/>
      </w:pPr>
      <w:r>
        <w:t xml:space="preserve">10.4. При расторжении Договора после перехода требования Стороны заключают соглашение об обратной уступке и совместно уведомляют должника; расходы на такое уведомление несёт Сторона, по вине которой Договор расторгнут.</w:t>
      </w:r>
    </w:p>
    <w:p>
      <w:pPr>
        <w:ind w:firstLine="425"/>
      </w:pPr>
      <w:r>
        <w:t xml:space="preserve">10.5. Признание отдельного условия Договора недействительным не влечёт недействительности остальных условий.</w:t>
      </w:r>
    </w:p>
    <w:p>
      <w:pPr>
        <w:pStyle w:val="ClauseHeading"/>
      </w:pPr>
      <w:r>
        <w:rPr>
          <w:b/>
        </w:rPr>
        <w:t xml:space="preserve">11. Порядок уведомлений</w:t>
      </w:r>
    </w:p>
    <w:p>
      <w:pPr>
        <w:ind w:firstLine="425"/>
      </w:pPr>
      <w:r>
        <w:t xml:space="preserve">11.1. Юридически значимые сообщения направляются по адресам и на адреса электронной почты, указанным в реквизитах Сторон.</w:t>
      </w:r>
    </w:p>
    <w:p>
      <w:pPr>
        <w:ind w:firstLine="425"/>
      </w:pPr>
      <w:r>
        <w:t xml:space="preserve">11.2. Сообщение считается доставленным и тогда, когда оно поступило Стороне, но по зависящим от неё обстоятельствам не было вручено или Сторона не ознакомилась с ним (ст. 165.1 ГК).</w:t>
      </w:r>
    </w:p>
    <w:p>
      <w:pPr>
        <w:ind w:firstLine="425"/>
      </w:pPr>
      <w:r>
        <w:t xml:space="preserve">11.3. Уведомления, связанные с уступкой, направляются заказным письмом с описью вложения и уведомлением о вручении либо вручаются под подпись.</w:t>
      </w:r>
    </w:p>
    <w:p>
      <w:pPr>
        <w:ind w:firstLine="425"/>
      </w:pPr>
      <w:r>
        <w:t xml:space="preserve">11.4. Сообщения по электронной почте признаются надлежащими для рабочей переписки, но не заменяют письменных уведомлений об уступке, об отказе от Договора и о предъявлении требований.</w:t>
      </w:r>
    </w:p>
    <w:p>
      <w:pPr>
        <w:ind w:firstLine="425"/>
      </w:pPr>
      <w:r>
        <w:t xml:space="preserve">11.5. Об изменении адресов и реквизитов Сторона сообщает в течение трёх рабочих дней.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12.2. Договор составлен в двух экземплярах, имеющих равную юридическую силу, по одному для каждой Стороны; при необходимости представления в суд или регистрирующий орган Стороны изготавливают дополнительный экземпляр.</w:t>
      </w:r>
    </w:p>
    <w:p>
      <w:pPr>
        <w:ind w:firstLine="425"/>
      </w:pPr>
      <w:r>
        <w:t xml:space="preserve">12.3. Приложениями к Договору являются Приложение № 1, Приложение № 2 и Приложение № 3.</w:t>
      </w:r>
    </w:p>
    <w:p>
      <w:pPr>
        <w:ind w:firstLine="425"/>
      </w:pPr>
      <w:r>
        <w:t xml:space="preserve">12.4. Договор может быть подписан усиленными квалифицированными электронными подписями; такие документы равнозначны бумажным.</w:t>
      </w:r>
    </w:p>
    <w:p>
      <w:pPr>
        <w:ind w:firstLine="425"/>
      </w:pPr>
      <w:r>
        <w:t xml:space="preserve">12.5.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уступаемого требования</w:t>
      </w:r>
    </w:p>
    <w:p>
      <w:pPr>
        <w:ind w:firstLine="425"/>
      </w:pPr>
      <w:r>
        <w:t xml:space="preserve">Расчёт задолженности должника ООО «Ротор-Сервис» по документу Договор поставки № 47/2025 от 2025-04-15.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2410"/>
        <w:gridCol w:w="1276"/>
        <w:gridCol w:w="1559"/>
        <w:gridCol w:w="1276"/>
        <w:gridCol w:w="1418"/>
        <w:gridCol w:w="1276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(накладная, акт, платёж)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начислено, руб.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просрочки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Основной долг на дату уступки: 1250000.</w:t>
      </w:r>
    </w:p>
    <w:p>
      <w:pPr>
        <w:ind w:firstLine="425"/>
      </w:pPr>
      <w:r>
        <w:t xml:space="preserve">Неустойка (пени) за период с ____________ по ____________: ____________ руб., расчёт: сумма долга × ставка × количество дней.</w:t>
      </w:r>
    </w:p>
    <w:p>
      <w:pPr>
        <w:ind w:firstLine="425"/>
      </w:pPr>
      <w:r>
        <w:t xml:space="preserve">Проценты за пользование чужими денежными средствами: ____________ руб.</w:t>
      </w:r>
    </w:p>
    <w:p>
      <w:pPr>
        <w:ind w:firstLine="425"/>
      </w:pPr>
      <w:r>
        <w:t xml:space="preserve">Судебные расходы, подлежащие возмещению: ____________ руб.</w:t>
      </w:r>
    </w:p>
    <w:p>
      <w:pPr>
        <w:ind w:firstLine="425"/>
      </w:pPr>
      <w:r>
        <w:t xml:space="preserve">Итого уступаемое требование: ____________ руб.</w:t>
      </w:r>
    </w:p>
    <w:p>
      <w:pPr>
        <w:ind w:firstLine="425"/>
      </w:pPr>
      <w:r>
        <w:t xml:space="preserve">Цедент: ____________________ / ____________________. Цессионарий: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документов</w:t>
      </w:r>
    </w:p>
    <w:p>
      <w:pPr>
        <w:ind w:firstLine="425"/>
      </w:pPr>
      <w:r>
        <w:t xml:space="preserve">Акт приёма-передачи документов, удостоверяющих уступленное требование.</w:t>
      </w:r>
    </w:p>
    <w:p>
      <w:pPr>
        <w:ind w:firstLine="425"/>
      </w:pPr>
      <w:r>
        <w:t xml:space="preserve">Место составления: ____________________. Дата: «____» ____________ 20____ г.</w:t>
      </w:r>
    </w:p>
    <w:p>
      <w:pPr>
        <w:ind w:firstLine="425"/>
      </w:pPr>
      <w:r>
        <w:t xml:space="preserve">Иванов Иван Иванович передал, а Петров Пётр Петрович принял документы: договор поставки с приложениями, товарные накладные № 118, 119, 127, акт сверки от 31.03.2026, претензия от 12.04.2026 с доказательством отправки.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2066"/>
        <w:gridCol w:w="2066"/>
        <w:gridCol w:w="160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передано: ______ документов на ______ листах.</w:t>
      </w:r>
    </w:p>
    <w:p>
      <w:pPr>
        <w:ind w:firstLine="425"/>
      </w:pPr>
      <w:r>
        <w:t xml:space="preserve">Сведения, сообщённые Цедентом устно и имеющие значение для взыскания: ____________________________________________.</w:t>
      </w:r>
    </w:p>
    <w:p>
      <w:pPr>
        <w:ind w:firstLine="425"/>
      </w:pPr>
      <w:r>
        <w:t xml:space="preserve">Цессионарий подтверждает, что переданных документов достаточно для осуществления уступленного требования; замечания: ____________________________________________.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уведомления должника об уступке</w:t>
      </w:r>
    </w:p>
    <w:p>
      <w:pPr>
        <w:ind w:firstLine="425"/>
      </w:pPr>
      <w:r>
        <w:t xml:space="preserve">Кому: ООО «Ротор-Сервис», адрес: ____________________________________________.</w:t>
      </w:r>
    </w:p>
    <w:p>
      <w:pPr>
        <w:ind w:firstLine="425"/>
      </w:pPr>
      <w:r>
        <w:t xml:space="preserve">Уведомление об уступке права требования</w:t>
      </w:r>
    </w:p>
    <w:p>
      <w:pPr>
        <w:ind w:firstLine="425"/>
      </w:pPr>
      <w:r>
        <w:t xml:space="preserve">Настоящим сообщаем, что права кредитора по обязательству, возникшему из документа Договор поставки № 47/2025 от 2025-04-15, перешли от Иванов Иван Иванович к Петров Пётр Петрович на основании договора уступки права требования (цессии).</w:t>
      </w:r>
    </w:p>
    <w:p>
      <w:pPr>
        <w:ind w:firstLine="425"/>
      </w:pPr>
      <w:r>
        <w:t xml:space="preserve">Размер перешедшего требования: 1250000 основного долга, а также 84300 начисленных неустойки и процентов.</w:t>
      </w:r>
    </w:p>
    <w:p>
      <w:pPr>
        <w:ind w:firstLine="425"/>
      </w:pPr>
      <w:r>
        <w:t xml:space="preserve">С даты получения настоящего уведомления надлежащим кредитором является Петров Пётр Петрович; исполнение обязательства прежнему кредитору не прекращает Вашу обязанность.</w:t>
      </w:r>
    </w:p>
    <w:p>
      <w:pPr>
        <w:ind w:firstLine="425"/>
      </w:pPr>
      <w:r>
        <w:t xml:space="preserve">Реквизиты для исполнения обязательства: получатель ____________________, ИНН ____________, расчётный счёт ____________________, банк ____________________, БИК ____________, назначение платежа: оплата по Договор поставки № 47/2025 новому кредитору.</w:t>
      </w:r>
    </w:p>
    <w:p>
      <w:pPr>
        <w:ind w:firstLine="425"/>
      </w:pPr>
      <w:r>
        <w:t xml:space="preserve">Приложение: копия договора уступки права требования (выписка) на ______ листах.</w:t>
      </w:r>
    </w:p>
    <w:p>
      <w:pPr>
        <w:ind w:firstLine="425"/>
      </w:pPr>
      <w:r>
        <w:t xml:space="preserve">Подпись: ____________________ / ____________________. Дата: «____» ____________ 20____ г.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Цедент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Цедент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Цессионарий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Цессионарий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уступки права требования (цессии)» с сайта primadoc.ru. Документ, заполненный под вашу ситуацию, собирается в конструкторе: https://primadoc.ru/doc/dogovor-ustupki-prava-trebovaniya-cessii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уступки права требования (цессии) — образец заполнения</dc:title>
  <dc:creator>Примадок</dc:creator>
  <dcterms:created xsi:type="dcterms:W3CDTF">2026-09-13T13:24:56Z</dcterms:created>
</cp:coreProperties>
</file>