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страхования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«Страховщик», а также __________, __________ г.р., паспорт __________, выдан __________ __________, зарегистрирован(-а) по адресу: __________, именуемый(-ая) в дальнейшем «Страхователь»,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(Страховщик, лицензия ______) обязуется за страховую премию при наступлении страхового случая произвести страховую выплату ______ (Страхователю) либо выгодоприобретателю: ______.</w:t>
      </w:r>
    </w:p>
    <w:p>
      <w:pPr>
        <w:ind w:firstLine="425"/>
      </w:pPr>
      <w:r>
        <w:t xml:space="preserve">1.2. Вид страхования: ______.</w:t>
      </w:r>
    </w:p>
    <w:p>
      <w:pPr>
        <w:ind w:firstLine="425"/>
      </w:pPr>
      <w:r>
        <w:t xml:space="preserve">1.3. Объект страхования: ______ (ст. 929, 934 ГК РФ).</w:t>
      </w:r>
    </w:p>
    <w:p>
      <w:pPr>
        <w:pStyle w:val="ClauseHeading"/>
      </w:pPr>
      <w:r>
        <w:rPr>
          <w:b/>
        </w:rPr>
        <w:t xml:space="preserve">2. Имущественное страхование: страховой интерес</w:t>
      </w:r>
    </w:p>
    <w:p>
      <w:pPr>
        <w:ind w:firstLine="425"/>
      </w:pPr>
      <w:r>
        <w:t xml:space="preserve">2.1. По договору имущественного страхования Страховщик обязуется возместить причинённые вследствие страхового случая убытки в застрахованном имуществе либо убытки в связи с иными имущественными интересами Страхователя в пределах страховой суммы ((ст. 929 ГК РФ)).</w:t>
      </w:r>
    </w:p>
    <w:p>
      <w:pPr>
        <w:ind w:firstLine="425"/>
      </w:pPr>
      <w:r>
        <w:t xml:space="preserve">2.2. При страховании имущества договор может быть заключён в пользу лица, имеющего основанный на законе или договоре интерес в сохранении этого имущества.</w:t>
      </w:r>
    </w:p>
    <w:p>
      <w:pPr>
        <w:ind w:firstLine="425"/>
      </w:pPr>
      <w:r>
        <w:t xml:space="preserve">2.3. Договор, заключённый при отсутствии такого интереса, недействителен ((ст. 930 ГК РФ)).</w:t>
      </w:r>
    </w:p>
    <w:p>
      <w:pPr>
        <w:ind w:firstLine="425"/>
      </w:pPr>
      <w:r>
        <w:t xml:space="preserve">2.4. При страховании риска ответственности за причинение вреда застрахованным считается риск ответственности самого Страхователя или иного названного в договоре лица.</w:t>
      </w:r>
    </w:p>
    <w:p>
      <w:pPr>
        <w:ind w:firstLine="425"/>
      </w:pPr>
      <w:r>
        <w:t xml:space="preserve">2.5. Договор считается заключённым в пользу лиц, которым может быть причинён вред ((ст. 931 ГК РФ)).</w:t>
      </w:r>
    </w:p>
    <w:p>
      <w:pPr>
        <w:ind w:firstLine="425"/>
      </w:pPr>
      <w:r>
        <w:t xml:space="preserve">2.6. Потерпевший вправе предъявить требование о возмещении вреда непосредственно Страховщику в пределах страховой суммы ((ст. 931 ГК РФ)).</w:t>
      </w:r>
    </w:p>
    <w:p>
      <w:pPr>
        <w:ind w:firstLine="425"/>
      </w:pPr>
      <w:r>
        <w:t xml:space="preserve">2.7. Страхование риска ответственности за нарушение договора допускается только в случаях, предусмотренных законом, и только в пользу другой стороны договора ((ст. 932 ГК РФ)).</w:t>
      </w:r>
    </w:p>
    <w:p>
      <w:pPr>
        <w:ind w:firstLine="425"/>
      </w:pPr>
      <w:r>
        <w:t xml:space="preserve">2.8. По договору страхования предпринимательского риска может быть застрахован риск только самого Страхователя и только в его пользу ((ст. 933 ГК РФ)).</w:t>
      </w:r>
    </w:p>
    <w:p>
      <w:pPr>
        <w:ind w:firstLine="425"/>
      </w:pPr>
      <w:r>
        <w:t xml:space="preserve">2.9. Вид страхования по настоящему договору: ______.</w:t>
      </w:r>
    </w:p>
    <w:p>
      <w:pPr>
        <w:ind w:firstLine="425"/>
      </w:pPr>
      <w:r>
        <w:t xml:space="preserve">2.10. Объект страхования: ______.</w:t>
      </w:r>
    </w:p>
    <w:p>
      <w:pPr>
        <w:pStyle w:val="ClauseHeading"/>
      </w:pPr>
      <w:r>
        <w:rPr>
          <w:b/>
        </w:rPr>
        <w:t xml:space="preserve">3. Личное страхование: застрахованное лицо и страховая сумма</w:t>
      </w:r>
    </w:p>
    <w:p>
      <w:pPr>
        <w:ind w:firstLine="425"/>
      </w:pPr>
      <w:r>
        <w:t xml:space="preserve">3.1. По договору личного страхования Страховщик обязуется выплатить обусловленную договором страховую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договором события ((ст. 934 ГК РФ)).</w:t>
      </w:r>
    </w:p>
    <w:p>
      <w:pPr>
        <w:ind w:firstLine="425"/>
      </w:pPr>
      <w:r>
        <w:t xml:space="preserve">3.2. Застрахованное лицо: ______.</w:t>
      </w:r>
    </w:p>
    <w:p>
      <w:pPr>
        <w:ind w:firstLine="425"/>
      </w:pPr>
      <w:r>
        <w:t xml:space="preserve">3.3. Страховая сумма выплачивается независимо от сумм, причитающихся по другим договорам страхования, а также по обязательному социальному страхованию и в порядке возмещения вреда.</w:t>
      </w:r>
    </w:p>
    <w:p>
      <w:pPr>
        <w:ind w:firstLine="425"/>
      </w:pPr>
      <w:r>
        <w:t xml:space="preserve">3.4. Право на получение страховой суммы принадлежит лицу, в пользу которого заключён договор: ______.</w:t>
      </w:r>
    </w:p>
    <w:p>
      <w:pPr>
        <w:ind w:firstLine="425"/>
      </w:pPr>
      <w:r>
        <w:t xml:space="preserve">3.5. Договор в пользу лица, не являющегося застрахованным, может быть заключён только с письменного согласия застрахованного лица.</w:t>
      </w:r>
    </w:p>
    <w:p>
      <w:pPr>
        <w:ind w:firstLine="425"/>
      </w:pPr>
      <w:r>
        <w:t xml:space="preserve">3.6. При отсутствии согласия договор может быть признан недействительным по иску застрахованного лица ((ст. 934 ГК РФ)).</w:t>
      </w:r>
    </w:p>
    <w:p>
      <w:pPr>
        <w:ind w:firstLine="425"/>
      </w:pPr>
      <w:r>
        <w:t xml:space="preserve">3.7. Если в договоре личного страхования не назван иной выгодоприобретатель, им считается застрахованное лицо, а в случае его смерти — наследники застрахованного лица.</w:t>
      </w:r>
    </w:p>
    <w:p>
      <w:pPr>
        <w:ind w:firstLine="425"/>
      </w:pPr>
      <w:r>
        <w:t xml:space="preserve">3.8. Право на суброгацию по договору личного страхования не возникает: выплата не лишает застрахованное лицо права требовать возмещения вреда с причинителя.</w:t>
      </w:r>
    </w:p>
    <w:p>
      <w:pPr>
        <w:pStyle w:val="ClauseHeading"/>
      </w:pPr>
      <w:r>
        <w:rPr>
          <w:b/>
        </w:rPr>
        <w:t xml:space="preserve">4. Страховая сумма, премия, риски</w:t>
      </w:r>
    </w:p>
    <w:p>
      <w:pPr>
        <w:ind w:firstLine="425"/>
      </w:pPr>
      <w:r>
        <w:t xml:space="preserve">4.1. Страховая сумма: ______ (для имущества — не выше страховой стоимости).</w:t>
      </w:r>
    </w:p>
    <w:p>
      <w:pPr>
        <w:ind w:firstLine="425"/>
      </w:pPr>
      <w:r>
        <w:t xml:space="preserve">4.2. Страховые риски: ______.</w:t>
      </w:r>
    </w:p>
    <w:p>
      <w:pPr>
        <w:ind w:firstLine="425"/>
      </w:pPr>
      <w:r>
        <w:t xml:space="preserve">4.3. Франшиза: ______.</w:t>
      </w:r>
    </w:p>
    <w:p>
      <w:pPr>
        <w:ind w:firstLine="425"/>
      </w:pPr>
      <w:r>
        <w:t xml:space="preserve">4.4. Страховая премия: ______, порядок уплаты: ______.</w:t>
      </w:r>
    </w:p>
    <w:p>
      <w:pPr>
        <w:ind w:firstLine="425"/>
      </w:pPr>
      <w:r>
        <w:t xml:space="preserve">4.5. Договор вступает в силу с момента уплаты премии или первого взноса, если не предусмотрено иное (ст. 947, 957 ГК РФ).</w:t>
      </w:r>
    </w:p>
    <w:p>
      <w:pPr>
        <w:pStyle w:val="ClauseHeading"/>
      </w:pPr>
      <w:r>
        <w:rPr>
          <w:b/>
        </w:rPr>
        <w:t xml:space="preserve">5. Срок действия договора и начало страхования</w:t>
      </w:r>
    </w:p>
    <w:p>
      <w:pPr>
        <w:ind w:firstLine="425"/>
      </w:pPr>
      <w:r>
        <w:t xml:space="preserve">5.1. Срок действия страхования: с ______ по ______ включительно.</w:t>
      </w:r>
    </w:p>
    <w:p>
      <w:pPr>
        <w:ind w:firstLine="425"/>
      </w:pPr>
      <w:r>
        <w:t xml:space="preserve">5.2. Срок действия договора относится к существенным условиям: без его согласования договор считается незаключённым ((ст. 942 ГК РФ)).</w:t>
      </w:r>
    </w:p>
    <w:p>
      <w:pPr>
        <w:ind w:firstLine="425"/>
      </w:pPr>
      <w:r>
        <w:t xml:space="preserve">5.3. Договор вступает в силу в момент уплаты страховой премии или первого её взноса, если договором не предусмотрено иное ((ст. 957 ГК РФ)).</w:t>
      </w:r>
    </w:p>
    <w:p>
      <w:pPr>
        <w:ind w:firstLine="425"/>
      </w:pPr>
      <w:r>
        <w:t xml:space="preserve">5.4. Страхование распространяется на страховые случаи, произошедшие после вступления договора в силу, если в договоре не предусмотрен иной срок начала действия страхования ((ст. 957 ГК РФ)).</w:t>
      </w:r>
    </w:p>
    <w:p>
      <w:pPr>
        <w:ind w:firstLine="425"/>
      </w:pPr>
      <w:r>
        <w:t xml:space="preserve">5.5. Страховые случаи, произошедшие до начала действия страхования или после его окончания, возмещению не подлежат, даже если убытки выявлены в период действия договора.</w:t>
      </w:r>
    </w:p>
    <w:p>
      <w:pPr>
        <w:ind w:firstLine="425"/>
      </w:pPr>
      <w:r>
        <w:t xml:space="preserve">5.6. Окончание срока действия договора не прекращает обязанность Страховщика произвести выплату по страховому случаю, наступившему в период страхования.</w:t>
      </w:r>
    </w:p>
    <w:p>
      <w:pPr>
        <w:pStyle w:val="ClauseHeading"/>
      </w:pPr>
      <w:r>
        <w:rPr>
          <w:b/>
        </w:rPr>
        <w:t xml:space="preserve">6. Правила страхования и страховой полис</w:t>
      </w:r>
    </w:p>
    <w:p>
      <w:pPr>
        <w:ind w:firstLine="425"/>
      </w:pPr>
      <w:r>
        <w:t xml:space="preserve">6.1. Договор страхования заключается в письменной форме.</w:t>
      </w:r>
    </w:p>
    <w:p>
      <w:pPr>
        <w:ind w:firstLine="425"/>
      </w:pPr>
      <w:r>
        <w:t xml:space="preserve">6.2. Несоблюдение письменной формы влечёт недействительность договора ((ст. 940 ГК РФ)).</w:t>
      </w:r>
    </w:p>
    <w:p>
      <w:pPr>
        <w:ind w:firstLine="425"/>
      </w:pPr>
      <w:r>
        <w:t xml:space="preserve">6.3. Договор может быть заключён путём вручения Страховщиком Страхователю страхового полиса, подписанного Страховщиком, на основании письменного или устного заявления Страхователя ((ст. 940 ГК РФ)).</w:t>
      </w:r>
    </w:p>
    <w:p>
      <w:pPr>
        <w:ind w:firstLine="425"/>
      </w:pPr>
      <w:r>
        <w:t xml:space="preserve">6.4. Условия договора определены в правилах страхования: ______ ((ст. 943 ГК РФ)).</w:t>
      </w:r>
    </w:p>
    <w:p>
      <w:pPr>
        <w:ind w:firstLine="425"/>
      </w:pPr>
      <w:r>
        <w:t xml:space="preserve">6.5. Правила обязательны для Страхователя и выгодоприобретателя, если в договоре прямо указано на их применение, а сами правила вручены Страхователю, о чём сделана запись в договоре ((ст. 943 ГК РФ)).</w:t>
      </w:r>
    </w:p>
    <w:p>
      <w:pPr>
        <w:ind w:firstLine="425"/>
      </w:pPr>
      <w:r>
        <w:t xml:space="preserve">6.6. При расхождении условий договора и правил страхования применяются условия договора.</w:t>
      </w:r>
    </w:p>
    <w:p>
      <w:pPr>
        <w:ind w:firstLine="425"/>
      </w:pPr>
      <w:r>
        <w:t xml:space="preserve">6.7. Страхователь и выгодоприобретатель вправе ссылаться в защиту своих интересов на правила страхования, даже если они необязательны для них ((ст. 943 ГК РФ)).</w:t>
      </w:r>
    </w:p>
    <w:p>
      <w:pPr>
        <w:ind w:firstLine="425"/>
      </w:pPr>
      <w:r>
        <w:t xml:space="preserve">6.8. Условия правил, ухудшающие положение Страхователя по сравнению с законом, не применяются.</w:t>
      </w:r>
    </w:p>
    <w:p>
      <w:pPr>
        <w:pStyle w:val="ClauseHeading"/>
      </w:pPr>
      <w:r>
        <w:rPr>
          <w:b/>
        </w:rPr>
        <w:t xml:space="preserve">7. Определение размера убытка и форма возмещения</w:t>
      </w:r>
    </w:p>
    <w:p>
      <w:pPr>
        <w:ind w:firstLine="425"/>
      </w:pPr>
      <w:r>
        <w:t xml:space="preserve">7.1. Страховая сумма: ______.</w:t>
      </w:r>
    </w:p>
    <w:p>
      <w:pPr>
        <w:ind w:firstLine="425"/>
      </w:pPr>
      <w:r>
        <w:t xml:space="preserve">7.2. Страховая стоимость имущества: ______ ((ст. 947 ГК РФ)).</w:t>
      </w:r>
    </w:p>
    <w:p>
      <w:pPr>
        <w:ind w:firstLine="425"/>
      </w:pPr>
      <w:r>
        <w:t xml:space="preserve">7.3. Страховая стоимость определяется как действительная стоимость имущества в месте его нахождения в день заключения договора, а для предпринимательского риска — как размер убытков, которые могут быть понесены при наступлении страхового случая ((ст. 947 ГК РФ)).</w:t>
      </w:r>
    </w:p>
    <w:p>
      <w:pPr>
        <w:ind w:firstLine="425"/>
      </w:pPr>
      <w:r>
        <w:t xml:space="preserve">7.4. Страховая стоимость, указанная в договоре, не может быть впоследствии оспорена, за исключением случая, когда Страховщик не воспользовался правом на оценку риска и был умышленно введён в заблуждение ((ст. 948 ГК РФ)).</w:t>
      </w:r>
    </w:p>
    <w:p>
      <w:pPr>
        <w:ind w:firstLine="425"/>
      </w:pPr>
      <w:r>
        <w:t xml:space="preserve">7.5. Если страховая сумма установлена ниже страховой стоимости, Страховщик возмещает часть понесённых убытков пропорционально отношению страховой суммы к страховой стоимости ((ст. 949 ГК РФ)).</w:t>
      </w:r>
    </w:p>
    <w:p>
      <w:pPr>
        <w:ind w:firstLine="425"/>
      </w:pPr>
      <w:r>
        <w:t xml:space="preserve">7.6. Стороны вправе согласовать возмещение убытков в полном объёме в пределах страховой суммы (система «по первому риску»).</w:t>
      </w:r>
    </w:p>
    <w:p>
      <w:pPr>
        <w:ind w:firstLine="425"/>
      </w:pPr>
      <w:r>
        <w:t xml:space="preserve">7.7. Размер убытка определяется на основании акта осмотра, калькуляции восстановительного ремонта, заключения независимого эксперта или документов компетентных органов.</w:t>
      </w:r>
    </w:p>
    <w:p>
      <w:pPr>
        <w:ind w:firstLine="425"/>
      </w:pPr>
      <w:r>
        <w:t xml:space="preserve">7.8. Форма страхового возмещения: ______.</w:t>
      </w:r>
    </w:p>
    <w:p>
      <w:pPr>
        <w:ind w:firstLine="425"/>
      </w:pPr>
      <w:r>
        <w:t xml:space="preserve">7.9. Замена согласованной формы возмещения в одностороннем порядке не допускается.</w:t>
      </w:r>
    </w:p>
    <w:p>
      <w:pPr>
        <w:ind w:firstLine="425"/>
      </w:pPr>
      <w:r>
        <w:t xml:space="preserve">7.10. При полной гибели имущества выплата производится в размере страховой суммы за вычетом стоимости годных остатков, если Страхователь не отказался от прав на имущество в пользу Страховщика.</w:t>
      </w:r>
    </w:p>
    <w:p>
      <w:pPr>
        <w:pStyle w:val="ClauseHeading"/>
      </w:pPr>
      <w:r>
        <w:rPr>
          <w:b/>
        </w:rPr>
        <w:t xml:space="preserve">8. Существенные условия и франшиза</w:t>
      </w:r>
    </w:p>
    <w:p>
      <w:pPr>
        <w:ind w:firstLine="425"/>
      </w:pPr>
      <w:r>
        <w:t xml:space="preserve">8.1. Существенные условия (ст. 942 ГК РФ): объект страхования, страховой случай, страховая сумма, срок.</w:t>
      </w:r>
    </w:p>
    <w:p>
      <w:pPr>
        <w:ind w:firstLine="425"/>
      </w:pPr>
      <w:r>
        <w:t xml:space="preserve">8.2. Франшиза: ______.</w:t>
      </w:r>
    </w:p>
    <w:p>
      <w:pPr>
        <w:ind w:firstLine="425"/>
      </w:pPr>
      <w:r>
        <w:t xml:space="preserve">8.3. Страховая сумма по имуществу не может превышать страховую стоимость; при страховании ниже стоимости возмещение пропорционально (ст. 949 ГК РФ), если не согласована система «по первому риску».</w:t>
      </w:r>
    </w:p>
    <w:p>
      <w:pPr>
        <w:ind w:firstLine="425"/>
      </w:pPr>
      <w:r>
        <w:t xml:space="preserve">8.4. Правила страхования — неотъемлемая часть договора; условия правил, ухудшающие положение страхователя по сравнению с законом, не применяются.</w:t>
      </w:r>
    </w:p>
    <w:p>
      <w:pPr>
        <w:pStyle w:val="ClauseHeading"/>
      </w:pPr>
      <w:r>
        <w:rPr>
          <w:b/>
        </w:rPr>
        <w:t xml:space="preserve">9. Франшиза</w:t>
      </w:r>
    </w:p>
    <w:p>
      <w:pPr>
        <w:ind w:firstLine="425"/>
      </w:pPr>
      <w:r>
        <w:t xml:space="preserve">9.1. Тип франшизы по настоящему договору: ______.</w:t>
      </w:r>
    </w:p>
    <w:p>
      <w:pPr>
        <w:ind w:firstLine="425"/>
      </w:pPr>
      <w:r>
        <w:t xml:space="preserve">9.2. Размер франшизы: ______.</w:t>
      </w:r>
    </w:p>
    <w:p>
      <w:pPr>
        <w:ind w:firstLine="425"/>
      </w:pPr>
      <w:r>
        <w:t xml:space="preserve">9.3. Франшиза — часть убытка, не подлежащая возмещению Страховщиком, установленная в виде фиксированной суммы или процента от страховой суммы.</w:t>
      </w:r>
    </w:p>
    <w:p>
      <w:pPr>
        <w:ind w:firstLine="425"/>
      </w:pPr>
      <w:r>
        <w:t xml:space="preserve">9.4. При условной франшизе Страховщик освобождается от возмещения убытка, не превышающего её размер, но возмещает убыток полностью, если он превышает размер франшизы.</w:t>
      </w:r>
    </w:p>
    <w:p>
      <w:pPr>
        <w:ind w:firstLine="425"/>
      </w:pPr>
      <w:r>
        <w:t xml:space="preserve">9.5. При безусловной франшизе её размер вычитается из суммы страхового возмещения по каждому страховому случаю независимо от размера убытка.</w:t>
      </w:r>
    </w:p>
    <w:p>
      <w:pPr>
        <w:ind w:firstLine="425"/>
      </w:pPr>
      <w:r>
        <w:t xml:space="preserve">9.6. Если договором не установлено иное, франшиза применяется по каждому страховому случаю отдельно, а не совокупно за весь срок страхования.</w:t>
      </w:r>
    </w:p>
    <w:p>
      <w:pPr>
        <w:ind w:firstLine="425"/>
      </w:pPr>
      <w:r>
        <w:t xml:space="preserve">9.7. Франшиза не уменьшает страховую сумму и не влияет на размер страховой премии, если иное прямо не согласовано сторонами.</w:t>
      </w:r>
    </w:p>
    <w:p>
      <w:pPr>
        <w:ind w:firstLine="425"/>
      </w:pPr>
      <w:r>
        <w:t xml:space="preserve">9.8. Описание согласованной сторонами франшизы: ______.</w:t>
      </w:r>
    </w:p>
    <w:p>
      <w:pPr>
        <w:pStyle w:val="ClauseHeading"/>
      </w:pPr>
      <w:r>
        <w:rPr>
          <w:b/>
        </w:rPr>
        <w:t xml:space="preserve">10. Премия и последствия неуплаты</w:t>
      </w:r>
    </w:p>
    <w:p>
      <w:pPr>
        <w:ind w:firstLine="425"/>
      </w:pPr>
      <w:r>
        <w:t xml:space="preserve">10.1. При рассрочке премии последствия неуплаты очередного взноса определяются договором (ст. 954 ГК РФ): договор может предусматривать зачёт взноса из выплаты либо приостановление покрытия — но автоматического прекращения без уведомления суды не признают.</w:t>
      </w:r>
    </w:p>
    <w:p>
      <w:pPr>
        <w:ind w:firstLine="425"/>
      </w:pPr>
      <w:r>
        <w:t xml:space="preserve">10.2. Вступление договора в силу — с уплаты премии/первого взноса, если не согласовано иное (ст. 957 ГК РФ).</w:t>
      </w:r>
    </w:p>
    <w:p>
      <w:pPr>
        <w:pStyle w:val="ClauseHeading"/>
      </w:pPr>
      <w:r>
        <w:rPr>
          <w:b/>
        </w:rPr>
        <w:t xml:space="preserve">11. Действия при страховом случае</w:t>
      </w:r>
    </w:p>
    <w:p>
      <w:pPr>
        <w:ind w:firstLine="425"/>
      </w:pPr>
      <w:r>
        <w:t xml:space="preserve">11.1. Страхователь обязан: незамедлительно, но не позднее ______ дней, уведомить страховщика (по имущественному страхованию несвоевременность — основание отказа, только если страховщик не узнал иначе и незнание сказалось на обязанности выплатить — ст. 961 ГК РФ); принять разумные меры для уменьшения убытков (расходы возмещаются страховщиком — ст. 962 ГК РФ); сохранить картину происшествия, документы компетентных органов.</w:t>
      </w:r>
    </w:p>
    <w:p>
      <w:pPr>
        <w:pStyle w:val="ClauseHeading"/>
      </w:pPr>
      <w:r>
        <w:rPr>
          <w:b/>
        </w:rPr>
        <w:t xml:space="preserve">12. Суброгация и изменение риска</w:t>
      </w:r>
    </w:p>
    <w:p>
      <w:pPr>
        <w:ind w:firstLine="425"/>
      </w:pPr>
      <w:r>
        <w:t xml:space="preserve">12.1. К страховщику, выплатившему возмещение, переходит право требования к виновному лицу (суброгация — ст. 965 ГК РФ); страхователь обязан передать документы и не отказываться от требований к виновнику — иначе возврат выплаты.</w:t>
      </w:r>
    </w:p>
    <w:p>
      <w:pPr>
        <w:ind w:firstLine="425"/>
      </w:pPr>
      <w:r>
        <w:t xml:space="preserve">12.2. Об обстоятельствах, значительно увеличивающих риск (передача в аренду, изменение условий хранения), страхователь сообщает незамедлительно; страховщик вправе требовать доплаты премии или расторжения (ст. 959 ГК РФ).</w:t>
      </w:r>
    </w:p>
    <w:p>
      <w:pPr>
        <w:pStyle w:val="ClauseHeading"/>
      </w:pPr>
      <w:r>
        <w:rPr>
          <w:b/>
        </w:rPr>
        <w:t xml:space="preserve">13. Исковая давность по требованиям из договора страхования</w:t>
      </w:r>
    </w:p>
    <w:p>
      <w:pPr>
        <w:ind w:firstLine="425"/>
      </w:pPr>
      <w:r>
        <w:t xml:space="preserve">13.1. Срок исковой давности по требованиям, вытекающим из договора имущественного страхования, составляет два года, за исключением требований из договора страхования риска ответственности по обязательствам вследствие причинения вреда ((ст. 966 ГК РФ)).</w:t>
      </w:r>
    </w:p>
    <w:p>
      <w:pPr>
        <w:ind w:firstLine="425"/>
      </w:pPr>
      <w:r>
        <w:t xml:space="preserve">13.2. По требованиям, вытекающим из договора страхования риска ответственности за причинение вреда, применяется общий трёхлетний срок исковой давности ((ст. 966 ГК РФ)).</w:t>
      </w:r>
    </w:p>
    <w:p>
      <w:pPr>
        <w:ind w:firstLine="425"/>
      </w:pPr>
      <w:r>
        <w:t xml:space="preserve">13.3. Течение срока исковой давности начинается со дня, когда Страхователь узнал или должен был узнать о нарушении своего права ((ст. 200 ГК РФ)).</w:t>
      </w:r>
    </w:p>
    <w:p>
      <w:pPr>
        <w:ind w:firstLine="425"/>
      </w:pPr>
      <w:r>
        <w:t xml:space="preserve">13.4. При отказе Страховщика в выплате течение срока начинается со дня получения Страхователем письменного отказа либо со дня истечения срока выплаты, установленного настоящим договором.</w:t>
      </w:r>
    </w:p>
    <w:p>
      <w:pPr>
        <w:ind w:firstLine="425"/>
      </w:pPr>
      <w:r>
        <w:t xml:space="preserve">13.5. Соблюдение претензионного порядка и обращение к финансовому уполномоченному приостанавливают течение срока исковой давности на период рассмотрения обращения.</w:t>
      </w:r>
    </w:p>
    <w:p>
      <w:pPr>
        <w:pStyle w:val="ClauseHeading"/>
      </w:pPr>
      <w:r>
        <w:rPr>
          <w:b/>
        </w:rPr>
        <w:t xml:space="preserve">14. Выгодоприобретатель и замена застрахованного лица</w:t>
      </w:r>
    </w:p>
    <w:p>
      <w:pPr>
        <w:ind w:firstLine="425"/>
      </w:pPr>
      <w:r>
        <w:t xml:space="preserve">14.1. Выгодоприобретатель по настоящему договору: ______.</w:t>
      </w:r>
    </w:p>
    <w:p>
      <w:pPr>
        <w:ind w:firstLine="425"/>
      </w:pPr>
      <w:r>
        <w:t xml:space="preserve">14.2. Заключение договора в пользу выгодоприобретателя не освобождает Страхователя от выполнения обязанностей по договору, если только обязанность не выполнена выгодоприобретателем.</w:t>
      </w:r>
    </w:p>
    <w:p>
      <w:pPr>
        <w:ind w:firstLine="425"/>
      </w:pPr>
      <w:r>
        <w:t xml:space="preserve">14.3. Страховщик вправе требовать от выгодоприобретателя, предъявившего требование о выплате, выполнения обязанностей по договору, включая обязанности, лежавшие на Страхователе, но не выполненные им.</w:t>
      </w:r>
    </w:p>
    <w:p>
      <w:pPr>
        <w:ind w:firstLine="425"/>
      </w:pPr>
      <w:r>
        <w:t xml:space="preserve">14.4. Риск последствий невыполнения или несвоевременного выполнения этих обязанностей несёт выгодоприобретатель.</w:t>
      </w:r>
    </w:p>
    <w:p>
      <w:pPr>
        <w:ind w:firstLine="425"/>
      </w:pPr>
      <w:r>
        <w:t xml:space="preserve">14.5. Страхователь вправе заменить выгодоприобретателя другим лицом, письменно уведомив об этом Страховщика.</w:t>
      </w:r>
    </w:p>
    <w:p>
      <w:pPr>
        <w:ind w:firstLine="425"/>
      </w:pPr>
      <w:r>
        <w:t xml:space="preserve">14.6. Выгодоприобретатель не может быть заменён после того, как он выполнил какую-либо из обязанностей по договору или предъявил Страховщику требование о выплате.</w:t>
      </w:r>
    </w:p>
    <w:p>
      <w:pPr>
        <w:ind w:firstLine="425"/>
      </w:pPr>
      <w:r>
        <w:t xml:space="preserve">14.7. Замена застрахованного лица по договору личного страхования допускается лишь с согласия самого застрахованного лица и Страховщика.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застрахованного имущества</w:t>
      </w:r>
    </w:p>
    <w:p>
      <w:pPr>
        <w:ind w:firstLine="425"/>
      </w:pPr>
      <w:r>
        <w:t xml:space="preserve">Опись определяет состав застрахованного имущества и его оценку. Без неё при страховом случае спор о том, что именно застраховано и сколько оно стоило, приходится вести задним числом.</w:t>
      </w:r>
    </w:p>
    <w:p>
      <w:pPr>
        <w:ind w:firstLine="425"/>
      </w:pPr>
      <w:r>
        <w:t xml:space="preserve">Страхователь: ______. Страховщик: ______.</w:t>
      </w:r>
    </w:p>
    <w:p>
      <w:pPr>
        <w:ind w:firstLine="425"/>
      </w:pPr>
      <w:r>
        <w:t xml:space="preserve">Объект страхования: ______.</w:t>
      </w:r>
    </w:p>
    <w:p>
      <w:pPr>
        <w:ind w:firstLine="425"/>
      </w:pPr>
      <w:r>
        <w:t xml:space="preserve">Страховая сумма по договору: ______. Страховая стоимость: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701"/>
        <w:gridCol w:w="1701"/>
        <w:gridCol w:w="1418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 (постройки)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Страховая стоимость руб.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Страховая сумма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страховая сумма по описи: ______________ руб.</w:t>
      </w:r>
    </w:p>
    <w:p>
      <w:pPr>
        <w:ind w:firstLine="425"/>
      </w:pPr>
      <w:r>
        <w:t xml:space="preserve">Опись составлена на основании данных бухгалтерского учёта и осмотра имущества представителем Страховщика и подписана обеими сторонами.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Заявление о наступлении страхового случая</w:t>
      </w:r>
    </w:p>
    <w:p>
      <w:pPr>
        <w:ind w:firstLine="425"/>
      </w:pPr>
      <w:r>
        <w:t xml:space="preserve">Заявление подаётся Страховщику в срок, установленный договором. Экземпляр с отметкой Страховщика о принятии остаётся у Страхователя и подтверждает дату уведомления.</w:t>
      </w:r>
    </w:p>
    <w:p>
      <w:pPr>
        <w:ind w:firstLine="425"/>
      </w:pPr>
      <w:r>
        <w:t xml:space="preserve">Страховщику: ______</w:t>
      </w:r>
    </w:p>
    <w:p>
      <w:pPr>
        <w:ind w:firstLine="425"/>
      </w:pPr>
      <w:r>
        <w:t xml:space="preserve">От Страхователя: ______, ______</w:t>
      </w:r>
    </w:p>
    <w:p>
      <w:pPr>
        <w:ind w:firstLine="425"/>
      </w:pPr>
      <w:r>
        <w:t xml:space="preserve">Договор страхования: от ______, объект: ______</w:t>
      </w:r>
    </w:p>
    <w:p>
      <w:pPr>
        <w:ind w:firstLine="425"/>
      </w:pPr>
      <w:r>
        <w:t xml:space="preserve">ЗАЯВЛЕНИЕ О НАСТУПЛЕНИИ СТРАХОВОГО СЛУЧАЯ</w:t>
      </w:r>
    </w:p>
    <w:p>
      <w:pPr>
        <w:ind w:firstLine="425"/>
      </w:pPr>
      <w:r>
        <w:t xml:space="preserve">Сообщаю о происшествии, имеющем признаки страхового случая по договору страхования.</w:t>
      </w:r>
    </w:p>
    <w:p>
      <w:pPr>
        <w:ind w:firstLine="425"/>
      </w:pPr>
      <w:r>
        <w:t xml:space="preserve">Дата и время происшествия: «____» __________ 20____ г., ____ ч. ____ мин.</w:t>
      </w:r>
    </w:p>
    <w:p>
      <w:pPr>
        <w:ind w:firstLine="425"/>
      </w:pPr>
      <w:r>
        <w:t xml:space="preserve">Место происшествия: ______________________________________________</w:t>
      </w:r>
    </w:p>
    <w:p>
      <w:pPr>
        <w:ind w:firstLine="425"/>
      </w:pPr>
      <w:r>
        <w:t xml:space="preserve">Обстоятельства происшествия: ______________________________________________</w:t>
      </w:r>
    </w:p>
    <w:p>
      <w:pPr>
        <w:ind w:firstLine="425"/>
      </w:pPr>
      <w:r>
        <w:t xml:space="preserve">Характер повреждений и предварительный размер убытка: ____________ руб.</w:t>
      </w:r>
    </w:p>
    <w:p>
      <w:pPr>
        <w:ind w:firstLine="425"/>
      </w:pPr>
      <w:r>
        <w:t xml:space="preserve">Лицо, ответственное за причинение вреда (если известно): ______________________</w:t>
      </w:r>
    </w:p>
    <w:p>
      <w:pPr>
        <w:ind w:firstLine="425"/>
      </w:pPr>
      <w:r>
        <w:t xml:space="preserve">Принятые меры по уменьшению убытков: ______________________________________</w:t>
      </w:r>
    </w:p>
    <w:p>
      <w:pPr>
        <w:ind w:firstLine="425"/>
      </w:pPr>
      <w:r>
        <w:t xml:space="preserve">К заявлению прилагаются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856"/>
        <w:gridCol w:w="3029"/>
        <w:gridCol w:w="1928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Прошу произвести страховую выплату в форме: ______ — по реквизитам, указанным в договоре.</w:t>
      </w:r>
    </w:p>
    <w:p>
      <w:pPr>
        <w:ind w:firstLine="425"/>
      </w:pPr>
      <w:r>
        <w:t xml:space="preserve">Достоверность сообщённых сведений подтверждаю.</w:t>
      </w:r>
    </w:p>
    <w:p>
      <w:pPr>
        <w:ind w:firstLine="425"/>
      </w:pPr>
      <w:r>
        <w:t xml:space="preserve">______ Страхователь ____________ / ____________________</w:t>
      </w:r>
    </w:p>
    <w:p>
      <w:pPr>
        <w:ind w:firstLine="425"/>
      </w:pPr>
      <w:r>
        <w:t xml:space="preserve">Отметка Страховщика о принятии: вх. № ____________ от «____» __________ 20____ г.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Страховщик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Страховщик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Страхователь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Страхователь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страхования» с сайта primadoc.ru. Документ, заполненный под вашу ситуацию, собирается в конструкторе: https://primadoc.ru/doc/dogovor-strahovaniya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страхования — пустой бланк</dc:title>
  <dc:creator>Примадок</dc:creator>
  <dcterms:created xsi:type="dcterms:W3CDTF">2026-09-12T05:06:44Z</dcterms:created>
</cp:coreProperties>
</file>