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 риелтором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 (риелтор)»,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оказать Иванов Иван Иванович (Заказчику) услуги по: продажа объекта недвижимости в отношении объекта: Двухкомнатная квартира 54 кв. м, г. Москва, ул. Ленина, д. 1, кв. 25, кадастровый номер 77:01:0001001:1234. Целевые параметры сделки: цена продажи не ниже 12 500 000 руб., аванс не менее 100 000 руб., освобождение квартиры в течение 30 дней после регистрации (ст. 779 ГК РФ).</w:t>
      </w:r>
    </w:p>
    <w:p>
      <w:pPr>
        <w:pStyle w:val="ClauseHeading"/>
      </w:pPr>
      <w:r>
        <w:rPr>
          <w:b/>
        </w:rPr>
        <w:t xml:space="preserve">2. Объём услуг</w:t>
      </w:r>
    </w:p>
    <w:p>
      <w:pPr>
        <w:ind w:firstLine="425"/>
      </w:pPr>
      <w:r>
        <w:t xml:space="preserve">2.1. В услуги входят: поиск и показ объектов (покупателей), организация просмотров, проверка юридической чистоты (выписки ЕГРН, история переходов, зарегистрированные лица, обременения — с письменным отчётом), организация переговоров, подготовка проекта договора и сопровождение расчётов и регистрации.</w:t>
      </w:r>
    </w:p>
    <w:p>
      <w:pPr>
        <w:ind w:firstLine="425"/>
      </w:pPr>
      <w:r>
        <w:t xml:space="preserve">2.2. Исполнитель не гарантирует заключение сделки, но обязан действовать добросовестно и в интересах Заказчика.</w:t>
      </w:r>
    </w:p>
    <w:p>
      <w:pPr>
        <w:pStyle w:val="ClauseHeading"/>
      </w:pPr>
      <w:r>
        <w:rPr>
          <w:b/>
        </w:rPr>
        <w:t xml:space="preserve">3. Отказ от договора</w:t>
      </w:r>
    </w:p>
    <w:p>
      <w:pPr>
        <w:ind w:firstLine="425"/>
      </w:pPr>
      <w:r>
        <w:t xml:space="preserve">3.1. Каждая сторона вправе отказаться от договора (ст. 782 ГК РФ): Заказчик — возместив фактически понесённые и документально подтверждённые расходы Исполнителя; Исполнитель — возместив убытки Заказчика.</w:t>
      </w:r>
    </w:p>
    <w:p>
      <w:pPr>
        <w:ind w:firstLine="425"/>
      </w:pPr>
      <w:r>
        <w:t xml:space="preserve">3.2. Для Заказчика-гражданина применяется Закон «О защите прав потребителей» (ст. 32 Закона о защите прав потребителей).</w:t>
      </w:r>
    </w:p>
    <w:p>
      <w:pPr>
        <w:pStyle w:val="ClauseHeading"/>
      </w:pPr>
      <w:r>
        <w:rPr>
          <w:b/>
        </w:rPr>
        <w:t xml:space="preserve">4. Состав услуг</w:t>
      </w:r>
    </w:p>
    <w:p>
      <w:pPr>
        <w:ind w:firstLine="425"/>
      </w:pPr>
      <w:r>
        <w:t xml:space="preserve">4.1. В услуги входят: анализ рынка и рекомендация цены; подготовка объекта к показам; реклама (до 30 000 руб. в месяц: платное размещение на Циан и Авито, профессиональная фотосъёмка, объявление в базе агентства); организация и проведение показов с отчётом; проверка документов и организация сделки (аккредитив, запись в МФЦ); сопровождение до регистрации перехода права.</w:t>
      </w:r>
    </w:p>
    <w:p>
      <w:pPr>
        <w:ind w:firstLine="425"/>
      </w:pPr>
      <w:r>
        <w:t xml:space="preserve">4.2. Юридическая проверка контрагента — в объёме, прямо указанном в задании (отчёт о проверке — письменный).</w:t>
      </w:r>
    </w:p>
    <w:p>
      <w:pPr>
        <w:pStyle w:val="ClauseHeading"/>
      </w:pPr>
      <w:r>
        <w:rPr>
          <w:b/>
        </w:rPr>
        <w:t xml:space="preserve">5. Обязанности клиента</w:t>
      </w:r>
    </w:p>
    <w:p>
      <w:pPr>
        <w:ind w:firstLine="425"/>
      </w:pPr>
      <w:r>
        <w:t xml:space="preserve">5.1. Клиент: предоставляет достоверные документы и информацию об объекте (обременения, споры, согласия); обеспечивает доступ для показов в согласованное время; уведомляет о самостоятельных переговорах с покупателями в период эксклюзива; не передаёт объект другим посредникам в период эксклюзивности.</w:t>
      </w:r>
    </w:p>
    <w:p>
      <w:pPr>
        <w:pStyle w:val="ClauseHeading"/>
      </w:pPr>
      <w:r>
        <w:rPr>
          <w:b/>
        </w:rPr>
        <w:t xml:space="preserve">6. Пределы обязательств</w:t>
      </w:r>
    </w:p>
    <w:p>
      <w:pPr>
        <w:ind w:firstLine="425"/>
      </w:pPr>
      <w:r>
        <w:t xml:space="preserve">6.1. Исполнитель не гарантирует продажу к определённой дате и по определённой цене (обязательство совершить необходимые действия, а не достичь результата — ст. 779 ГК РФ), если оплата не согласована «за результат».</w:t>
      </w:r>
    </w:p>
    <w:p>
      <w:pPr>
        <w:ind w:firstLine="425"/>
      </w:pPr>
      <w:r>
        <w:t xml:space="preserve">6.2. Снижение цены — только с письменного согласия клиента.</w:t>
      </w:r>
    </w:p>
    <w:p>
      <w:pPr>
        <w:ind w:firstLine="425"/>
      </w:pPr>
      <w:r>
        <w:t xml:space="preserve">6.3. Денежные средства покупателей исполнитель не принимает; расчёты сторон сделки — напрямую через банковские инструменты.</w:t>
      </w:r>
    </w:p>
    <w:p>
      <w:pPr>
        <w:pStyle w:val="ClauseHeading"/>
      </w:pPr>
      <w:r>
        <w:rPr>
          <w:b/>
        </w:rPr>
        <w:t xml:space="preserve">7. Права клиента-потребителя</w:t>
      </w:r>
    </w:p>
    <w:p>
      <w:pPr>
        <w:ind w:firstLine="425"/>
      </w:pPr>
      <w:r>
        <w:t xml:space="preserve">7.1. К отношениям с гражданином применяется ЗоЗПП: право на отказ в любое время с оплатой фактических расходов (ст. 32), недействительность штрафов за отказ, неустойка 3% за нарушение сроков услуг (ст. 28).</w:t>
      </w:r>
    </w:p>
    <w:p>
      <w:pPr>
        <w:ind w:firstLine="425"/>
      </w:pPr>
      <w:r>
        <w:t xml:space="preserve">7.2. «Эксклюзив» ограничивает параллельные поручения посредникам, но не право клиента продать объект самостоятельно найденному покупателю — если иное прямо и правомерно не согласовано.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8.2.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8.3.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9. Предмет: поиск покупателя на объект Заказчика</w:t>
      </w:r>
    </w:p>
    <w:p>
      <w:pPr>
        <w:ind w:firstLine="425"/>
      </w:pPr>
      <w:r>
        <w:t xml:space="preserve">9.1. Исполнитель обязуется совершить действия, направленные на отчуждение объекта Заказчика: Двухкомнатная квартира 54 кв. м, г. Москва, ул. Ленина, д. 1, кв. 25, кадастровый номер 77:01:0001001:1234.</w:t>
      </w:r>
    </w:p>
    <w:p>
      <w:pPr>
        <w:ind w:firstLine="425"/>
      </w:pPr>
      <w:r>
        <w:t xml:space="preserve">9.2. Целевые условия сделки: цена продажи не ниже 12 500 000 руб., аванс не менее 100 000 руб., освобождение квартиры в течение 30 дней после регистрации.</w:t>
      </w:r>
    </w:p>
    <w:p>
      <w:pPr>
        <w:ind w:firstLine="425"/>
      </w:pPr>
      <w:r>
        <w:t xml:space="preserve">9.3. Минимальная цена, ниже которой продажа без письменного согласия Заказчика не допускается: 11 800 000.</w:t>
      </w:r>
    </w:p>
    <w:p>
      <w:pPr>
        <w:ind w:firstLine="425"/>
      </w:pPr>
      <w:r>
        <w:t xml:space="preserve">9.4. Исполнитель подбирает покупателя, организует показы и переговоры, согласовывает условия сделки и сопровождает её до государственной регистрации перехода права (ст. 1005 ГК РФ).</w:t>
      </w:r>
    </w:p>
    <w:p>
      <w:pPr>
        <w:ind w:firstLine="425"/>
      </w:pPr>
      <w:r>
        <w:t xml:space="preserve">9.5. Исполнитель не является стороной сделки купли-продажи и не приобретает прав на объект: договор с покупателем заключает сам Заказчик (ст. 549 ГК РФ).</w:t>
      </w:r>
    </w:p>
    <w:p>
      <w:pPr>
        <w:ind w:firstLine="425"/>
      </w:pPr>
      <w:r>
        <w:t xml:space="preserve">9.6. Исполнитель не вправе изменять цену и иные существенные условия сделки без письменного согласия Заказчика; согласование по электронной почте, указанной в реквизитах, приравнивается к письменному.</w:t>
      </w:r>
    </w:p>
    <w:p>
      <w:pPr>
        <w:pStyle w:val="ClauseHeading"/>
      </w:pPr>
      <w:r>
        <w:rPr>
          <w:b/>
        </w:rPr>
        <w:t xml:space="preserve">10. Предмет: подбор объекта для покупки Заказчиком</w:t>
      </w:r>
    </w:p>
    <w:p>
      <w:pPr>
        <w:ind w:firstLine="425"/>
      </w:pPr>
      <w:r>
        <w:t xml:space="preserve">10.1. Исполнитель обязуется подобрать для Заказчика объект недвижимости, отвечающий требованиям: Двухкомнатная квартира 54 кв. м, г. Москва, ул. Ленина, д. 1, кв. 25, кадастровый номер 77:01:0001001:1234.</w:t>
      </w:r>
    </w:p>
    <w:p>
      <w:pPr>
        <w:ind w:firstLine="425"/>
      </w:pPr>
      <w:r>
        <w:t xml:space="preserve">10.2. Предельный бюджет покупки: 12 000 000. Иные целевые условия: цена продажи не ниже 12 500 000 руб., аванс не менее 100 000 руб., освобождение квартиры в течение 30 дней после регистрации.</w:t>
      </w:r>
    </w:p>
    <w:p>
      <w:pPr>
        <w:ind w:firstLine="425"/>
      </w:pPr>
      <w:r>
        <w:t xml:space="preserve">10.3. Исполнитель осуществляет поиск вариантов, организует просмотры, ведёт переговоры с продавцом, проверяет документы на выбранный объект и сопровождает сделку до регистрации перехода права к Заказчику.</w:t>
      </w:r>
    </w:p>
    <w:p>
      <w:pPr>
        <w:ind w:firstLine="425"/>
      </w:pPr>
      <w:r>
        <w:t xml:space="preserve">10.4. Подходящим считается объект, одновременно отвечающий требованиям Заказчика и укладывающийся в бюджет; отказ Заказчика от подходящего объекта не лишает Исполнителя права продолжить подбор в пределах срока договора.</w:t>
      </w:r>
    </w:p>
    <w:p>
      <w:pPr>
        <w:ind w:firstLine="425"/>
      </w:pPr>
      <w:r>
        <w:t xml:space="preserve">10.5. Исполнитель обязан сообщить Заказчику обо всех известных ему обстоятельствах, которые могут повлиять на решение о покупке, включая выявленные риски оспаривания сделки (ст. 974 ГК РФ).</w:t>
      </w:r>
    </w:p>
    <w:p>
      <w:pPr>
        <w:ind w:firstLine="425"/>
      </w:pPr>
      <w:r>
        <w:t xml:space="preserve">10.6. Получение Исполнителем вознаграждения от продавца объекта допускается только при письменном раскрытии этого факта Заказчику до внесения аванса.</w:t>
      </w:r>
    </w:p>
    <w:p>
      <w:pPr>
        <w:pStyle w:val="ClauseHeading"/>
      </w:pPr>
      <w:r>
        <w:rPr>
          <w:b/>
        </w:rPr>
        <w:t xml:space="preserve">11. Предмет: сдача объекта в аренду и поиск арендатора</w:t>
      </w:r>
    </w:p>
    <w:p>
      <w:pPr>
        <w:ind w:firstLine="425"/>
      </w:pPr>
      <w:r>
        <w:t xml:space="preserve">11.1. Исполнитель обязуется подобрать арендатора для объекта Заказчика: Двухкомнатная квартира 54 кв. м, г. Москва, ул. Ленина, д. 1, кв. 25, кадастровый номер 77:01:0001001:1234.</w:t>
      </w:r>
    </w:p>
    <w:p>
      <w:pPr>
        <w:ind w:firstLine="425"/>
      </w:pPr>
      <w:r>
        <w:t xml:space="preserve">11.2. Условия сдачи в аренду: ставка не ниже 80 000 руб. в месяц, залог в размере месячной платы, срок 11 месяцев, без животных.</w:t>
      </w:r>
    </w:p>
    <w:p>
      <w:pPr>
        <w:ind w:firstLine="425"/>
      </w:pPr>
      <w:r>
        <w:t xml:space="preserve">11.3. Дополнительные целевые условия: цена продажи не ниже 12 500 000 руб., аванс не менее 100 000 руб., освобождение квартиры в течение 30 дней после регистрации.</w:t>
      </w:r>
    </w:p>
    <w:p>
      <w:pPr>
        <w:ind w:firstLine="425"/>
      </w:pPr>
      <w:r>
        <w:t xml:space="preserve">11.4. Исполнитель размещает объявления, проводит показы, проверяет документы кандидатов и их платёжеспособность, готовит проект договора аренды и акт приёма-передачи с описью имущества.</w:t>
      </w:r>
    </w:p>
    <w:p>
      <w:pPr>
        <w:ind w:firstLine="425"/>
      </w:pPr>
      <w:r>
        <w:t xml:space="preserve">11.5. Договор аренды заключает сам Заказчик; Исполнитель не принимает арендную плату и обеспечительный платёж, если стороны прямо не согласовали иное.</w:t>
      </w:r>
    </w:p>
    <w:p>
      <w:pPr>
        <w:ind w:firstLine="425"/>
      </w:pPr>
      <w:r>
        <w:t xml:space="preserve">11.6. Исполнитель проверяет личность арендатора по документу, удостоверяющему личность, но не гарантирует его добросовестность в течение срока аренды.</w:t>
      </w:r>
    </w:p>
    <w:p>
      <w:pPr>
        <w:ind w:firstLine="425"/>
      </w:pPr>
      <w:r>
        <w:t xml:space="preserve">11.7. Опись имущества и показания приборов учёта на дату передачи объекта фиксируются актом — без него взыскать ущерб с арендатора практически невозможно.</w:t>
      </w:r>
    </w:p>
    <w:p>
      <w:pPr>
        <w:pStyle w:val="ClauseHeading"/>
      </w:pPr>
      <w:r>
        <w:rPr>
          <w:b/>
        </w:rPr>
        <w:t xml:space="preserve">12. Предмет: сопровождение сделки без поиска контрагента</w:t>
      </w:r>
    </w:p>
    <w:p>
      <w:pPr>
        <w:ind w:firstLine="425"/>
      </w:pPr>
      <w:r>
        <w:t xml:space="preserve">12.1. Контрагент по сделке найден Заказчиком самостоятельно.</w:t>
      </w:r>
    </w:p>
    <w:p>
      <w:pPr>
        <w:ind w:firstLine="425"/>
      </w:pPr>
      <w:r>
        <w:t xml:space="preserve">12.2. Исполнитель обязуется сопроводить сделку с объектом: Двухкомнатная квартира 54 кв. м, г. Москва, ул. Ленина, д. 1, кв. 25, кадастровый номер 77:01:0001001:1234.</w:t>
      </w:r>
    </w:p>
    <w:p>
      <w:pPr>
        <w:ind w:firstLine="425"/>
      </w:pPr>
      <w:r>
        <w:t xml:space="preserve">12.3. В сопровождение входят проверка правоустанавливающих документов и юридической чистоты объекта, подготовка проекта договора, организация безопасных расчётов, подача документов на регистрацию и контроль её результата.</w:t>
      </w:r>
    </w:p>
    <w:p>
      <w:pPr>
        <w:ind w:firstLine="425"/>
      </w:pPr>
      <w:r>
        <w:t xml:space="preserve">12.4. Услуги по поиску контрагента, реклама и показы в предмет договора не входят и оплачиваются отдельно по соглашению сторон.</w:t>
      </w:r>
    </w:p>
    <w:p>
      <w:pPr>
        <w:ind w:firstLine="425"/>
      </w:pPr>
      <w:r>
        <w:t xml:space="preserve">12.5. Вознаграждение за сопровождение выплачивается независимо от того, состоится ли сделка, если её несовершение вызвано причинами, не зависящими от Исполнителя (ст. 781 ГК РФ).</w:t>
      </w:r>
    </w:p>
    <w:p>
      <w:pPr>
        <w:ind w:firstLine="425"/>
      </w:pPr>
      <w:r>
        <w:t xml:space="preserve">12.6. Исполнитель обязан письменно предупредить Заказчика о выявленных рисках сделки и вправе отказаться от её сопровождения, если Заказчик настаивает на совершении сделки вопреки предупреждению.</w:t>
      </w:r>
    </w:p>
    <w:p>
      <w:pPr>
        <w:pStyle w:val="ClauseHeading"/>
      </w:pPr>
      <w:r>
        <w:rPr>
          <w:b/>
        </w:rPr>
        <w:t xml:space="preserve">13. Закрытый перечень оказываемых услуг</w:t>
      </w:r>
    </w:p>
    <w:p>
      <w:pPr>
        <w:ind w:firstLine="425"/>
      </w:pPr>
      <w:r>
        <w:t xml:space="preserve">13.1. Исполнитель оказывает исключительно перечисленные ниже услуги.</w:t>
      </w:r>
    </w:p>
    <w:p>
      <w:pPr>
        <w:ind w:firstLine="425"/>
      </w:pPr>
      <w:r>
        <w:t xml:space="preserve">13.2. Услуги, не названные в договоре и в задании к нему, в его предмет не входят и отдельно не подразумеваются.</w:t>
      </w:r>
    </w:p>
    <w:p>
      <w:pPr>
        <w:ind w:firstLine="425"/>
      </w:pPr>
      <w:r>
        <w:t xml:space="preserve">13.3. Реклама и продвижение объекта: до 30 000 руб. в месяц: платное размещение на Циан и Авито, профессиональная фотосъёмка, объявление в базе агентства.</w:t>
      </w:r>
    </w:p>
    <w:p>
      <w:pPr>
        <w:ind w:firstLine="425"/>
      </w:pPr>
      <w:r>
        <w:t xml:space="preserve">13.4. Организация и проведение показов объекта с предварительным согласованием времени и с составлением акта показа.</w:t>
      </w:r>
    </w:p>
    <w:p>
      <w:pPr>
        <w:ind w:firstLine="425"/>
      </w:pPr>
      <w:r>
        <w:t xml:space="preserve">13.5. Проверка юридической чистоты объекта и контрагента в объёме: выписка из ЕГРН об объекте и о переходе прав, проверка зарегистрированных лиц и лиц, сохраняющих право пользования, проверка согласия супруга, сведений о банкротстве и исполнительных производствах продавца, проверка использования материнского капитала.</w:t>
      </w:r>
    </w:p>
    <w:p>
      <w:pPr>
        <w:ind w:firstLine="425"/>
      </w:pPr>
      <w:r>
        <w:t xml:space="preserve">13.6. Ведение переговоров об условиях сделки в пределах, письменно согласованных Заказчиком, и подготовка проекта договора и сопутствующих документов.</w:t>
      </w:r>
    </w:p>
    <w:p>
      <w:pPr>
        <w:ind w:firstLine="425"/>
      </w:pPr>
      <w:r>
        <w:t xml:space="preserve">13.7. Организация безопасных расчётов и подача документов на государственный кадастровый учёт и государственную регистрацию, а также получение результата регистрации (ст. 18 218-ФЗ).</w:t>
      </w:r>
    </w:p>
    <w:p>
      <w:pPr>
        <w:ind w:firstLine="425"/>
      </w:pPr>
      <w:r>
        <w:t xml:space="preserve">13.8. Устные консультации по вопросам сделки в течение срока договора.</w:t>
      </w:r>
    </w:p>
    <w:p>
      <w:pPr>
        <w:ind w:firstLine="425"/>
      </w:pPr>
      <w:r>
        <w:t xml:space="preserve">13.9. Оценка рыночной стоимости, техническая экспертиза объекта, представительство в суде и налоговое консультирование в перечень не входят.</w:t>
      </w:r>
    </w:p>
    <w:p>
      <w:pPr>
        <w:pStyle w:val="ClauseHeading"/>
      </w:pPr>
      <w:r>
        <w:rPr>
          <w:b/>
        </w:rPr>
        <w:t xml:space="preserve">14. Показы объекта и отчёт Исполнителя</w:t>
      </w:r>
    </w:p>
    <w:p>
      <w:pPr>
        <w:ind w:firstLine="425"/>
      </w:pPr>
      <w:r>
        <w:t xml:space="preserve">14.1. Показы проводятся в согласованное с Заказчиком время.</w:t>
      </w:r>
    </w:p>
    <w:p>
      <w:pPr>
        <w:ind w:firstLine="425"/>
      </w:pPr>
      <w:r>
        <w:t xml:space="preserve">14.2. Исполнитель предупреждает Заказчика о показе не позднее чем за 24 часов.</w:t>
      </w:r>
    </w:p>
    <w:p>
      <w:pPr>
        <w:ind w:firstLine="425"/>
      </w:pPr>
      <w:r>
        <w:t xml:space="preserve">14.3. Порядок доступа к объекту: показы только в присутствии Заказчика.</w:t>
      </w:r>
    </w:p>
    <w:p>
      <w:pPr>
        <w:ind w:firstLine="425"/>
      </w:pPr>
      <w:r>
        <w:t xml:space="preserve">14.4. По каждому показу составляется акт с указанием даты, времени, фамилии и контактов лица, осматривавшего объект, и его предварительной реакции на условия сделки.</w:t>
      </w:r>
    </w:p>
    <w:p>
      <w:pPr>
        <w:ind w:firstLine="425"/>
      </w:pPr>
      <w:r>
        <w:t xml:space="preserve">14.5. Исполнитель представляет Заказчику отчёт о ходе оказания услуг: еженедельно (ст. 1008 ГК РФ).</w:t>
      </w:r>
    </w:p>
    <w:p>
      <w:pPr>
        <w:ind w:firstLine="425"/>
      </w:pPr>
      <w:r>
        <w:t xml:space="preserve">14.6. Отчёт включает список представленных контрагентов, перечень проведённых показов, статистику рекламных размещений и просмотров объявления, а также рекомендации по цене.</w:t>
      </w:r>
    </w:p>
    <w:p>
      <w:pPr>
        <w:ind w:firstLine="425"/>
      </w:pPr>
      <w:r>
        <w:t xml:space="preserve">14.7. Возражения по отчёту Заказчик направляет в течение десяти дней с даты его получения; при отсутствии возражений в этот срок отчёт считается принятым.</w:t>
      </w:r>
    </w:p>
    <w:p>
      <w:pPr>
        <w:ind w:firstLine="425"/>
      </w:pPr>
      <w:r>
        <w:t xml:space="preserve">14.8. Акты показов и отчёты образуют список контрагентов, найденных Исполнителем, и применяются при расчёте вознаграждения в защитный период.</w:t>
      </w:r>
    </w:p>
    <w:p>
      <w:pPr>
        <w:pStyle w:val="ClauseHeading"/>
      </w:pPr>
      <w:r>
        <w:rPr>
          <w:b/>
        </w:rPr>
        <w:t xml:space="preserve">15. Расчёты при несостоявшейся сделке</w:t>
      </w:r>
    </w:p>
    <w:p>
      <w:pPr>
        <w:ind w:firstLine="425"/>
      </w:pPr>
      <w:r>
        <w:t xml:space="preserve">15.1. Если сделка не состоялась по причинам, не зависящим ни от одной из сторон, Заказчик возмещает Исполнителю фактически понесённые и документально подтверждённые расходы, а вознаграждение не выплачивается (ст. 781 ГК РФ).</w:t>
      </w:r>
    </w:p>
    <w:p>
      <w:pPr>
        <w:ind w:firstLine="425"/>
      </w:pPr>
      <w:r>
        <w:t xml:space="preserve">15.2. Если сделка не состоялась по вине Исполнителя (несвоевременная проверка, утрата документов, срыв сроков подачи на регистрацию), вознаграждение не выплачивается, а уплаченный аванс возвращается Заказчику полностью.</w:t>
      </w:r>
    </w:p>
    <w:p>
      <w:pPr>
        <w:ind w:firstLine="425"/>
      </w:pPr>
      <w:r>
        <w:t xml:space="preserve">15.3. Если сделка не состоялась вследствие уклонения Заказчика от её совершения, вознаграждение уплачивается в полном объёме при условии, что право на него уже возникло по правилам настоящего договора.</w:t>
      </w:r>
    </w:p>
    <w:p>
      <w:pPr>
        <w:ind w:firstLine="425"/>
      </w:pPr>
      <w:r>
        <w:t xml:space="preserve">15.4. Расходы Исполнителя подтверждаются платёжными документами и приложением к отчёту; расходы, не согласованные с Заказчиком заранее, возмещению не подлежат.</w:t>
      </w:r>
    </w:p>
    <w:p>
      <w:pPr>
        <w:ind w:firstLine="425"/>
      </w:pPr>
      <w:r>
        <w:t xml:space="preserve">15.5. Услуги, оказанные до прекращения договора, оплачиваются пропорционально их объёму в соответствии с отчётом Исполнителя.</w:t>
      </w:r>
    </w:p>
    <w:p>
      <w:pPr>
        <w:pStyle w:val="ClauseHeading"/>
      </w:pPr>
      <w:r>
        <w:rPr>
          <w:b/>
        </w:rPr>
        <w:t xml:space="preserve">16. Документы и заверения Заказчика</w:t>
      </w:r>
    </w:p>
    <w:p>
      <w:pPr>
        <w:ind w:firstLine="425"/>
      </w:pPr>
      <w:r>
        <w:t xml:space="preserve">16.1. Заказчик заверяет, что обладает правом распоряжаться объектом либо полномочиями на совершение сделки и что объект не обременён правами третьих лиц, кроме прямо раскрытых Исполнителю (ст. 431.2 ГК РФ).</w:t>
      </w:r>
    </w:p>
    <w:p>
      <w:pPr>
        <w:ind w:firstLine="425"/>
      </w:pPr>
      <w:r>
        <w:t xml:space="preserve">16.2. Заказчик обязан передать Исполнителю копии правоустанавливающих документов, технической документации и сведения о зарегистрированных в объекте лицах.</w:t>
      </w:r>
    </w:p>
    <w:p>
      <w:pPr>
        <w:ind w:firstLine="425"/>
      </w:pPr>
      <w:r>
        <w:t xml:space="preserve">16.3. Заказчик обязан сообщить об обстоятельствах, влияющих на действительность сделки: о согласии супруга, об использовании средств материнского капитала, о наличии несовершеннолетних собственников, о судебных спорах и исполнительных производствах.</w:t>
      </w:r>
    </w:p>
    <w:p>
      <w:pPr>
        <w:ind w:firstLine="425"/>
      </w:pPr>
      <w:r>
        <w:t xml:space="preserve">16.4. Заказчик уведомляет Исполнителя о поступивших ему напрямую предложениях по объекту в течение двух рабочих дней.</w:t>
      </w:r>
    </w:p>
    <w:p>
      <w:pPr>
        <w:ind w:firstLine="425"/>
      </w:pPr>
      <w:r>
        <w:t xml:space="preserve">16.5. Недостоверность заверений даёт Исполнителю право отказаться от договора и требовать возмещения убытков, включая расходы на рекламу и проверку.</w:t>
      </w:r>
    </w:p>
    <w:p>
      <w:pPr>
        <w:ind w:firstLine="425"/>
      </w:pPr>
      <w:r>
        <w:t xml:space="preserve">16.6. Заказчик обеспечивает доступ к объекту для показов в согласованное время и поддерживает объект в состоянии, пригодном для осмотра.</w:t>
      </w:r>
    </w:p>
    <w:p>
      <w:pPr>
        <w:pStyle w:val="ClauseHeading"/>
      </w:pPr>
      <w:r>
        <w:rPr>
          <w:b/>
        </w:rPr>
        <w:t xml:space="preserve">17. Организация расчётов по сделке</w:t>
      </w:r>
    </w:p>
    <w:p>
      <w:pPr>
        <w:ind w:firstLine="425"/>
      </w:pPr>
      <w:r>
        <w:t xml:space="preserve">17.1. Расчёты по сделке производятся способом: аккредитив в банке.</w:t>
      </w:r>
    </w:p>
    <w:p>
      <w:pPr>
        <w:ind w:firstLine="425"/>
      </w:pPr>
      <w:r>
        <w:t xml:space="preserve">17.2. Исполнитель организует расчёты, но не является их участником: денежные средства переходят непосредственно между сторонами сделки.</w:t>
      </w:r>
    </w:p>
    <w:p>
      <w:pPr>
        <w:ind w:firstLine="425"/>
      </w:pPr>
      <w:r>
        <w:t xml:space="preserve">17.3. Условия раскрытия аккредитива или доступа к ячейке согласуются сторонами сделки и включают представление выписки из реестра недвижимости о переходе права (ст. 551 ГК РФ).</w:t>
      </w:r>
    </w:p>
    <w:p>
      <w:pPr>
        <w:ind w:firstLine="425"/>
      </w:pPr>
      <w:r>
        <w:t xml:space="preserve">17.4. Цена в договоре купли-продажи указывается действительная: занижение цены лишает покупателя защиты при оспаривании сделки и влечёт налоговые последствия для продавца (ст. 555 ГК РФ).</w:t>
      </w:r>
    </w:p>
    <w:p>
      <w:pPr>
        <w:ind w:firstLine="425"/>
      </w:pPr>
      <w:r>
        <w:t xml:space="preserve">17.5. Расходы на аккредитив, ячейку, нотариальное удостоверение и государственную пошлину распределяются по соглашению сторон сделки и в вознаграждение Исполнителя не входят: нотариальное удостоверение, госпошлина за регистрацию, аренда банковской ячейки, реклама сверх согласованной сметы — за счёт Заказчика.</w:t>
      </w:r>
    </w:p>
    <w:p>
      <w:pPr>
        <w:ind w:firstLine="425"/>
      </w:pPr>
      <w:r>
        <w:t xml:space="preserve">17.6. Передача объекта оформляется передаточным актом с фиксацией показаний приборов учёта и состава остающегося имущества (ст. 556 ГК РФ).</w:t>
      </w:r>
    </w:p>
    <w:p>
      <w:pPr>
        <w:pStyle w:val="ClauseHeading"/>
      </w:pPr>
      <w:r>
        <w:rPr>
          <w:b/>
        </w:rPr>
        <w:t xml:space="preserve">18. Конфиденциальность и персональные данные</w:t>
      </w:r>
    </w:p>
    <w:p>
      <w:pPr>
        <w:ind w:firstLine="425"/>
      </w:pPr>
      <w:r>
        <w:t xml:space="preserve">18.1. Стороны не разглашают ставшие им известными сведения об объекте, о цене сделки, о контрагентах и об условиях настоящего договора в течение срока его действия и трёх лет после прекращения.</w:t>
      </w:r>
    </w:p>
    <w:p>
      <w:pPr>
        <w:ind w:firstLine="425"/>
      </w:pPr>
      <w:r>
        <w:t xml:space="preserve">18.2. Заказчик даёт согласие на обработку своих персональных данных и на их передачу контрагентам сделки, банку, нотариусу и регистрирующему органу в объёме, необходимом для совершения сделки (ст. 9 152-ФЗ).</w:t>
      </w:r>
    </w:p>
    <w:p>
      <w:pPr>
        <w:ind w:firstLine="425"/>
      </w:pPr>
      <w:r>
        <w:t xml:space="preserve">18.3. Персональные данные потенциальных контрагентов, полученные Исполнителем, обрабатываются только в целях сделки и не передаются третьим лицам.</w:t>
      </w:r>
    </w:p>
    <w:p>
      <w:pPr>
        <w:ind w:firstLine="425"/>
      </w:pPr>
      <w:r>
        <w:t xml:space="preserve">18.4. Согласие на рекламные рассылки и на использование данных в маркетинговых целях даётся отдельно и может быть отозвано.</w:t>
      </w:r>
    </w:p>
    <w:p>
      <w:pPr>
        <w:ind w:firstLine="425"/>
      </w:pPr>
      <w:r>
        <w:t xml:space="preserve">18.5. Фотографии и планировки объекта используются Исполнителем для рекламы объекта в течение срока договора; после его прекращения объявления снимаются с публикации в течение трёх рабочих дней (ст. 5 152-ФЗ).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показов и список представленных контрагентов</w:t>
      </w:r>
    </w:p>
    <w:p>
      <w:pPr>
        <w:ind w:firstLine="425"/>
      </w:pPr>
      <w:r>
        <w:t xml:space="preserve">Приложение фиксирует, кого именно Исполнитель представил Заказчику. Именно этот список применяется при расчёте вознаграждения и защитного периода продолжительностью 6 месяцев после прекращения договора.</w:t>
      </w:r>
    </w:p>
    <w:p>
      <w:pPr>
        <w:ind w:firstLine="425"/>
      </w:pPr>
      <w:r>
        <w:t xml:space="preserve">Объект: Двухкомнатная квартира 54 кв. м, г. Москва, ул. Ленина, д. 1, кв. 25, кадастровый номер 77:01:0001001:1234. Целевые условия: цена продажи не ниже 12 500 000 руб., аванс не менее 100 000 руб., освобождение квартиры в течение 30 дней после регистрации.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819"/>
        <w:gridCol w:w="2182"/>
        <w:gridCol w:w="1273"/>
        <w:gridCol w:w="2182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показа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контрагента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Предложенная цена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Заказчика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Контрагенты, известные Заказчику до заключения договора и исключённые из эксклюзивности, указываются отдельно и вознаграждением не охватываются.</w:t>
      </w:r>
    </w:p>
    <w:p>
      <w:pPr>
        <w:ind w:firstLine="425"/>
      </w:pPr>
      <w:r>
        <w:t xml:space="preserve">Акт подписывается по итогам каждого показа либо по итогам отчётного периода: еженедельно.</w:t>
      </w:r>
    </w:p>
    <w:p>
      <w:pPr>
        <w:ind w:firstLine="425"/>
      </w:pPr>
      <w:r>
        <w:t xml:space="preserve">Исполнитель: Петров Пётр Петрович ______________________ Заказчик: Иванов Иван Иванович ______________________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Исполнителя об оказанных услугах</w:t>
      </w:r>
    </w:p>
    <w:p>
      <w:pPr>
        <w:ind w:firstLine="425"/>
      </w:pPr>
      <w:r>
        <w:t xml:space="preserve">Отчёт подтверждает объём выполненной работы и служит основанием для расчётов при досрочном прекращении договора.</w:t>
      </w:r>
    </w:p>
    <w:p>
      <w:pPr>
        <w:ind w:firstLine="425"/>
      </w:pPr>
      <w:r>
        <w:t xml:space="preserve">Отчётный период: с «____» ______________ 20____ г. по «____» ______________ 20____ г. Периодичность: еженедельно.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180"/>
        <w:gridCol w:w="1770"/>
        <w:gridCol w:w="1770"/>
        <w:gridCol w:w="1574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услуги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Расходы, руб.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Рекламные размещения и бюджет: до 30 000 руб. в месяц: платное размещение на Циан и Авито, профессиональная фотосъёмка, объявление в базе агентства.</w:t>
      </w:r>
    </w:p>
    <w:p>
      <w:pPr>
        <w:ind w:firstLine="425"/>
      </w:pPr>
      <w:r>
        <w:t xml:space="preserve">Проверка юридической чистоты проведена в объёме: выписка из ЕГРН об объекте и о переходе прав, проверка зарегистрированных лиц и лиц, сохраняющих право пользования, проверка согласия супруга, сведений о банкротстве и исполнительных производствах продавца, проверка использования материнского капитала. Письменный отчёт о проверке передан Заказчику.</w:t>
      </w:r>
    </w:p>
    <w:p>
      <w:pPr>
        <w:ind w:firstLine="425"/>
      </w:pPr>
      <w:r>
        <w:t xml:space="preserve">Вознаграждение Исполнителя: 3% от цены сделки, но не менее 250 000 руб.. Момент возникновения права на вознаграждение: право на вознаграждение возникает после регистрации перехода права.</w:t>
      </w:r>
    </w:p>
    <w:p>
      <w:pPr>
        <w:ind w:firstLine="425"/>
      </w:pPr>
      <w:r>
        <w:t xml:space="preserve">Возражения по отчёту направляются Заказчиком в течение десяти дней с даты получения; при их отсутствии отчёт считается принятым.</w:t>
      </w:r>
    </w:p>
    <w:p>
      <w:pPr>
        <w:ind w:firstLine="425"/>
      </w:pPr>
      <w:r>
        <w:t xml:space="preserve">Исполнитель: Петров Пётр Петрович ______________________ Заказчик: Иванов Иван Иванович ______________________ Дата: ______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 (риелтор)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(риелтор)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с риелтором» с сайта primadoc.ru. Документ, заполненный под вашу ситуацию, собирается в конструкторе: https://primadoc.ru/doc/dogovor-s-rieltorom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 риелтором — образец заполнения</dc:title>
  <dc:creator>Примадок</dc:creator>
  <dcterms:created xsi:type="dcterms:W3CDTF">2026-09-13T13:56:44Z</dcterms:created>
</cp:coreProperties>
</file>