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ренты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«Получатель ренты»,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«Плательщик ренты»,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передаёт в собственность Петров Пётр Петрович имущество, а Петров Пётр Петрович обязуется в обмен на полученное имущество периодически выплачивать Иванов Иван Иванович ренту либо предоставлять содержание на условиях настоящего договора (ст. 583 ГК).</w:t>
      </w:r>
    </w:p>
    <w:p>
      <w:pPr>
        <w:ind w:firstLine="425"/>
      </w:pPr>
      <w:r>
        <w:t xml:space="preserve">1.2. Вид ренты: Постоянная рента.</w:t>
      </w:r>
    </w:p>
    <w:p>
      <w:pPr>
        <w:ind w:firstLine="425"/>
      </w:pPr>
      <w:r>
        <w:t xml:space="preserve">1.3. Имущество передаётся: Бесплатно.</w:t>
      </w:r>
    </w:p>
    <w:p>
      <w:pPr>
        <w:ind w:firstLine="425"/>
      </w:pPr>
      <w:r>
        <w:t xml:space="preserve">1.4. Плата за передаваемое имущество составляет 1500000 и выплачивается в течение 10 календарных дней с даты государственной регистрации перехода права собственности.</w:t>
      </w:r>
    </w:p>
    <w:p>
      <w:pPr>
        <w:ind w:firstLine="425"/>
      </w:pPr>
      <w:r>
        <w:t xml:space="preserve">1.5. К отношениям Сторон в части передачи имущества применяются правила о купле-продаже, если имущество передаётся за плату, и правила о дарении, если оно передаётся бесплатно, в части, не противоречащей существу ренты (ст. 585 ГК).</w:t>
      </w:r>
    </w:p>
    <w:p>
      <w:pPr>
        <w:ind w:firstLine="425"/>
      </w:pPr>
      <w:r>
        <w:t xml:space="preserve">1.6. Иванов Иван Иванович сохраняет предусмотренные договором права в отношении переданного имущества и не утрачивает их при смене собственника (ст. 601 ГК).</w:t>
      </w:r>
    </w:p>
    <w:p>
      <w:pPr>
        <w:pStyle w:val="ClauseHeading"/>
      </w:pPr>
      <w:r>
        <w:rPr>
          <w:b/>
        </w:rPr>
        <w:t xml:space="preserve">2. Имущество, передаваемое под выплату ренты</w:t>
      </w:r>
    </w:p>
    <w:p>
      <w:pPr>
        <w:ind w:firstLine="425"/>
      </w:pPr>
      <w:r>
        <w:t xml:space="preserve">2.1. Вид передаваемого имущества: Квартира.</w:t>
      </w:r>
    </w:p>
    <w:p>
      <w:pPr>
        <w:ind w:firstLine="425"/>
      </w:pPr>
      <w:r>
        <w:t xml:space="preserve">2.2. Характеристики имущества: двухкомнатная квартира общей площадью 54,3 кв. м, жилой площадью 31,8 кв. м, этаж 4, состоящая из двух жилых комнат, кухни, санузла и коридора.</w:t>
      </w:r>
    </w:p>
    <w:p>
      <w:pPr>
        <w:ind w:firstLine="425"/>
      </w:pPr>
      <w:r>
        <w:t xml:space="preserve">2.3. Адрес имущества: г. Челябинск, ул. Энтузиастов, д. 17, кв. 62. Кадастровый номер: 74:36:0505003:1284.</w:t>
      </w:r>
    </w:p>
    <w:p>
      <w:pPr>
        <w:ind w:firstLine="425"/>
      </w:pPr>
      <w:r>
        <w:t xml:space="preserve">2.4. Право собственности Иванов Иван Иванович подтверждается документами: выписка из ЕГРН от 04.06.2026, договор передачи квартиры в собственность граждан от 12.09.1998.</w:t>
      </w:r>
    </w:p>
    <w:p>
      <w:pPr>
        <w:ind w:firstLine="425"/>
      </w:pPr>
      <w:r>
        <w:t xml:space="preserve">2.5. Стоимость имущества по соглашению Сторон составляет 5200000.</w:t>
      </w:r>
    </w:p>
    <w:p>
      <w:pPr>
        <w:ind w:firstLine="425"/>
      </w:pPr>
      <w:r>
        <w:t xml:space="preserve">2.6. Обременения и права третьих лиц: Обременений нет, третьи лица в помещении не зарегистрированы.</w:t>
      </w:r>
    </w:p>
    <w:p>
      <w:pPr>
        <w:ind w:firstLine="425"/>
      </w:pPr>
      <w:r>
        <w:t xml:space="preserve">2.7. Сведения о лицах, сохраняющих право пользования помещением: в квартире зарегистрирована дочь получателя ренты, право пользования сохраняется за ней бессрочно.</w:t>
      </w:r>
    </w:p>
    <w:p>
      <w:pPr>
        <w:ind w:firstLine="425"/>
      </w:pPr>
      <w:r>
        <w:t xml:space="preserve">2.8. Иванов Иван Иванович гарантирует, что имущество не продано, не подарено, не заложено, в споре и под арестом не состоит и свободно от прав третьих лиц, кроме прямо указанных в договоре (ст. 460 ГК).</w:t>
      </w:r>
    </w:p>
    <w:p>
      <w:pPr>
        <w:pStyle w:val="ClauseHeading"/>
      </w:pPr>
      <w:r>
        <w:rPr>
          <w:b/>
        </w:rPr>
        <w:t xml:space="preserve">3. Передача имущества и регистрация перехода права</w:t>
      </w:r>
    </w:p>
    <w:p>
      <w:pPr>
        <w:ind w:firstLine="425"/>
      </w:pPr>
      <w:r>
        <w:t xml:space="preserve">3.1. Договор подлежит нотариальному удостоверению, а переход права собственности на недвижимое имущество — государственной регистрации (ст. 584 ГК).</w:t>
      </w:r>
    </w:p>
    <w:p>
      <w:pPr>
        <w:ind w:firstLine="425"/>
      </w:pPr>
      <w:r>
        <w:t xml:space="preserve">3.2. Договор удостоверяется нотариусом в городе Челябинск.</w:t>
      </w:r>
    </w:p>
    <w:p>
      <w:pPr>
        <w:ind w:firstLine="425"/>
      </w:pPr>
      <w:r>
        <w:t xml:space="preserve">3.3. Несоблюдение нотариальной формы влечёт ничтожность договора.</w:t>
      </w:r>
    </w:p>
    <w:p>
      <w:pPr>
        <w:ind w:firstLine="425"/>
      </w:pPr>
      <w:r>
        <w:t xml:space="preserve">3.4. Стороны подают документы на государственную регистрацию перехода права собственности в течение 5 рабочих дней с даты удостоверения договора (ст. 18 218 ФЗ).</w:t>
      </w:r>
    </w:p>
    <w:p>
      <w:pPr>
        <w:ind w:firstLine="425"/>
      </w:pPr>
      <w:r>
        <w:t xml:space="preserve">3.5. Расходы на удостоверение договора и на государственную регистрацию несёт: За счёт плательщика ренты.</w:t>
      </w:r>
    </w:p>
    <w:p>
      <w:pPr>
        <w:ind w:firstLine="425"/>
      </w:pPr>
      <w:r>
        <w:t xml:space="preserve">3.6. Одновременно с переходом права собственности в реестр вносится запись об обременении имущества рентой и о залоге в пользу Иванов Иван Иванович (ст. 131 ГК).</w:t>
      </w:r>
    </w:p>
    <w:p>
      <w:pPr>
        <w:ind w:firstLine="425"/>
      </w:pPr>
      <w:r>
        <w:t xml:space="preserve">3.7. Имущество передаётся Петров Пётр Петрович по акту приёма-передачи (Приложение № 1) в течение пяти рабочих дней с даты регистрации перехода права собственности.</w:t>
      </w:r>
    </w:p>
    <w:p>
      <w:pPr>
        <w:pStyle w:val="ClauseHeading"/>
      </w:pPr>
      <w:r>
        <w:rPr>
          <w:b/>
        </w:rPr>
        <w:t xml:space="preserve">4. Размер ренты и порядок выплаты</w:t>
      </w:r>
    </w:p>
    <w:p>
      <w:pPr>
        <w:ind w:firstLine="425"/>
      </w:pPr>
      <w:r>
        <w:t xml:space="preserve">4.1. Размер ренты составляет 32000 за месяц (ст. 590 ГК).</w:t>
      </w:r>
    </w:p>
    <w:p>
      <w:pPr>
        <w:ind w:firstLine="425"/>
      </w:pPr>
      <w:r>
        <w:t xml:space="preserve">4.2. Периодичность выплаты: Ежемесячно.</w:t>
      </w:r>
    </w:p>
    <w:p>
      <w:pPr>
        <w:ind w:firstLine="425"/>
      </w:pPr>
      <w:r>
        <w:t xml:space="preserve">4.3. Рента выплачивается не позднее 10 числа месяца, следующего за оплачиваемым периодом (ст. 591 ГК).</w:t>
      </w:r>
    </w:p>
    <w:p>
      <w:pPr>
        <w:ind w:firstLine="425"/>
      </w:pPr>
      <w:r>
        <w:t xml:space="preserve">4.4. Способ выплаты: Перечислением на банковский счёт получателя ренты.</w:t>
      </w:r>
    </w:p>
    <w:p>
      <w:pPr>
        <w:ind w:firstLine="425"/>
      </w:pPr>
      <w:r>
        <w:t xml:space="preserve">4.5. При безналичной оплате обязательство считается исполненным с момента зачисления денег на счёт Иванов Иван Иванович, при наличной — с момента подписания им расписки о получении.</w:t>
      </w:r>
    </w:p>
    <w:p>
      <w:pPr>
        <w:ind w:firstLine="425"/>
      </w:pPr>
      <w:r>
        <w:t xml:space="preserve">4.6. Размер пожизненной ренты в расчёте на месяц не может быть меньше прожиточного минимума на душу населения, установленного в субъекте Российской Федерации по месту нахождения имущества (ст. 597 ГК).</w:t>
      </w:r>
    </w:p>
    <w:p>
      <w:pPr>
        <w:ind w:firstLine="425"/>
      </w:pPr>
      <w:r>
        <w:t xml:space="preserve">4.7. Все выплаты фиксируются в реестре выплат (Приложение № 3), который ведут обе Стороны.</w:t>
      </w:r>
    </w:p>
    <w:p>
      <w:pPr>
        <w:pStyle w:val="ClauseHeading"/>
      </w:pPr>
      <w:r>
        <w:rPr>
          <w:b/>
        </w:rPr>
        <w:t xml:space="preserve">5. Состав содержания с иждивением</w:t>
      </w:r>
    </w:p>
    <w:p>
      <w:pPr>
        <w:ind w:firstLine="425"/>
      </w:pPr>
      <w:r>
        <w:t xml:space="preserve">5.1. Петров Пётр Петрович обеспечивает потребности Иванов Иван Иванович в жилище, питании, одежде, а при необходимости — уход за ним (ст. 601 ГК).</w:t>
      </w:r>
    </w:p>
    <w:p>
      <w:pPr>
        <w:ind w:firstLine="425"/>
      </w:pPr>
      <w:r>
        <w:t xml:space="preserve">5.2. Состав предоставляемого содержания: обеспечение продуктами питания и одеждой, приготовление пищи и уборка квартиры, покупка лекарств по назначению врача, сопровождение к врачу, оплата коммунальных услуг и услуг связи.</w:t>
      </w:r>
    </w:p>
    <w:p>
      <w:pPr>
        <w:ind w:firstLine="425"/>
      </w:pPr>
      <w:r>
        <w:t xml:space="preserve">5.3. Стоимость общего объёма содержания в месяц составляет 36000 (ст. 602 ГК).</w:t>
      </w:r>
    </w:p>
    <w:p>
      <w:pPr>
        <w:ind w:firstLine="425"/>
      </w:pPr>
      <w:r>
        <w:t xml:space="preserve">5.4. Стоимость общего объёма содержания в месяц не может быть менее двух прожиточных минимумов на душу населения, установленных в субъекте Российской Федерации по месту нахождения имущества.</w:t>
      </w:r>
    </w:p>
    <w:p>
      <w:pPr>
        <w:ind w:firstLine="425"/>
      </w:pPr>
      <w:r>
        <w:t xml:space="preserve">5.5. Петров Пётр Петрович принимает на себя обязанность оплатить ритуальные услуги в пределах 120000.</w:t>
      </w:r>
    </w:p>
    <w:p>
      <w:pPr>
        <w:ind w:firstLine="425"/>
      </w:pPr>
      <w:r>
        <w:t xml:space="preserve">5.6. По соглашению Сторон предоставление содержания в натуре может быть заменено периодическими денежными выплатами в размере стоимости согласованного объёма содержания (ст. 603 ГК).______Замена содержания в натуре денежными выплатами не допускается без письменного соглашения Сторон.</w:t>
      </w:r>
    </w:p>
    <w:p>
      <w:pPr>
        <w:ind w:firstLine="425"/>
      </w:pPr>
      <w:r>
        <w:t xml:space="preserve">5.7. При возникновении спора об объёме содержания Стороны исходят из принципов добросовестности и разумности, а также из фактических потребностей Иванов Иван Иванович.</w:t>
      </w:r>
    </w:p>
    <w:p>
      <w:pPr>
        <w:pStyle w:val="ClauseHeading"/>
      </w:pPr>
      <w:r>
        <w:rPr>
          <w:b/>
        </w:rPr>
        <w:t xml:space="preserve">6. Индексация ренты и содержания</w:t>
      </w:r>
    </w:p>
    <w:p>
      <w:pPr>
        <w:ind w:firstLine="425"/>
      </w:pPr>
      <w:r>
        <w:t xml:space="preserve">6.1. Размер ренты и стоимость общего объёма содержания подлежат увеличению пропорционально росту прожиточного минимума на душу населения в соответствующем субъекте Российской Федерации (ст. 597 ГК).______Размер ренты изменяется по письменному соглашению Сторон и не может быть уменьшен ниже установленного законом минимума.</w:t>
      </w:r>
    </w:p>
    <w:p>
      <w:pPr>
        <w:ind w:firstLine="425"/>
      </w:pPr>
      <w:r>
        <w:t xml:space="preserve">6.2. Стороны согласовали, что размер ренты или стоимость содержания составляет 2 прожиточных минимума и пересчитывается при каждом изменении его величины.</w:t>
      </w:r>
    </w:p>
    <w:p>
      <w:pPr>
        <w:ind w:firstLine="425"/>
      </w:pPr>
      <w:r>
        <w:t xml:space="preserve">6.3. Перерасчёт производится с первого числа месяца, следующего за месяцем официального опубликования новой величины прожиточного минимума.</w:t>
      </w:r>
    </w:p>
    <w:p>
      <w:pPr>
        <w:ind w:firstLine="425"/>
      </w:pPr>
      <w:r>
        <w:t xml:space="preserve">6.4. Суммы, выплачиваемые непосредственно на содержание гражданина, индексируются в случаях и в порядке, установленных законом (ст. 318 ГК).</w:t>
      </w:r>
    </w:p>
    <w:p>
      <w:pPr>
        <w:ind w:firstLine="425"/>
      </w:pPr>
      <w:r>
        <w:t xml:space="preserve">6.5. При снижении величины прожиточного минимума размер ренты не уменьшается (ст. 602 ГК).</w:t>
      </w:r>
    </w:p>
    <w:p>
      <w:pPr>
        <w:ind w:firstLine="425"/>
      </w:pPr>
      <w:r>
        <w:t xml:space="preserve">6.6. Петров Пётр Петрович обязан самостоятельно отслеживать изменение величины прожиточного минимума и не вправе ссылаться на неосведомлённость о нём.</w:t>
      </w:r>
    </w:p>
    <w:p>
      <w:pPr>
        <w:pStyle w:val="ClauseHeading"/>
      </w:pPr>
      <w:r>
        <w:rPr>
          <w:b/>
        </w:rPr>
        <w:t xml:space="preserve">7. Проживание Получателя ренты и пользование имуществом</w:t>
      </w:r>
    </w:p>
    <w:p>
      <w:pPr>
        <w:ind w:firstLine="425"/>
      </w:pPr>
      <w:r>
        <w:t xml:space="preserve">7.1. Иванов Иван Иванович сохраняет право пожизненного проживания и пользования переданным жилым помещением.______Иванов Иван Иванович право проживания в переданном помещении не сохраняет и обязан освободить его в согласованный Сторонами срок.</w:t>
      </w:r>
    </w:p>
    <w:p>
      <w:pPr>
        <w:ind w:firstLine="425"/>
      </w:pPr>
      <w:r>
        <w:t xml:space="preserve">7.2. За Иванов Иван Иванович закрепляется помещение: жилая комната площадью 18,2 кв. м с правом пользования кухней, санузлом и коридором.</w:t>
      </w:r>
    </w:p>
    <w:p>
      <w:pPr>
        <w:ind w:firstLine="425"/>
      </w:pPr>
      <w:r>
        <w:t xml:space="preserve">7.3. Право пользования жилым помещением сохраняется за Иванов Иван Иванович при переходе права собственности к любому последующему приобретателю (ст. 604 ГК).</w:t>
      </w:r>
    </w:p>
    <w:p>
      <w:pPr>
        <w:ind w:firstLine="425"/>
      </w:pPr>
      <w:r>
        <w:t xml:space="preserve">7.4. Петров Пётр Петрович не вправе вселять в помещение иных лиц без письменного согласия Иванов Иван Иванович, если это ухудшает условия его проживания (ст. 31 ЖК).</w:t>
      </w:r>
    </w:p>
    <w:p>
      <w:pPr>
        <w:ind w:firstLine="425"/>
      </w:pPr>
      <w:r>
        <w:t xml:space="preserve">7.5. Петров Пётр Петрович обязан обеспечивать Иванов Иван Иванович беспрепятственный доступ в помещение и не совершать действий, вынуждающих его выехать.</w:t>
      </w:r>
    </w:p>
    <w:p>
      <w:pPr>
        <w:ind w:firstLine="425"/>
      </w:pPr>
      <w:r>
        <w:t xml:space="preserve">7.6. Необходимые условия проживания включают исправность инженерного оборудования, отопление, водоснабжение и электроснабжение (ст. 601 ГК).</w:t>
      </w:r>
    </w:p>
    <w:p>
      <w:pPr>
        <w:pStyle w:val="ClauseHeading"/>
      </w:pPr>
      <w:r>
        <w:rPr>
          <w:b/>
        </w:rPr>
        <w:t xml:space="preserve">8. Коммунальные платежи и содержание имущества</w:t>
      </w:r>
    </w:p>
    <w:p>
      <w:pPr>
        <w:ind w:firstLine="425"/>
      </w:pPr>
      <w:r>
        <w:t xml:space="preserve">8.1. Коммунальные услуги оплачивает: Плательщик ренты в полном объёме (ст. 153 ЖК).</w:t>
      </w:r>
    </w:p>
    <w:p>
      <w:pPr>
        <w:ind w:firstLine="425"/>
      </w:pPr>
      <w:r>
        <w:t xml:space="preserve">8.2. Расходы на ремонт распределяются так: Плательщик ренты несёт расходы на текущий и капитальный ремонт.</w:t>
      </w:r>
    </w:p>
    <w:p>
      <w:pPr>
        <w:ind w:firstLine="425"/>
      </w:pPr>
      <w:r>
        <w:t xml:space="preserve">8.3. Бремя содержания имущества, включая налог на имущество и взносы на капитальный ремонт, несёт Петров Пётр Петрович как собственник (ст. 210 ГК).</w:t>
      </w:r>
    </w:p>
    <w:p>
      <w:pPr>
        <w:ind w:firstLine="425"/>
      </w:pPr>
      <w:r>
        <w:t xml:space="preserve">8.4. Петров Пётр Петрович обязан поддерживать имущество в состоянии, пригодном для проживания, и не допускать его порчи и разрушения (ст. 601 ГК).</w:t>
      </w:r>
    </w:p>
    <w:p>
      <w:pPr>
        <w:ind w:firstLine="425"/>
      </w:pPr>
      <w:r>
        <w:t xml:space="preserve">8.5. Задолженность по коммунальным платежам, возникшая до передачи имущества, погашается Иванов Иван Иванович и не переходит к Петров Пётр Петрович.</w:t>
      </w:r>
    </w:p>
    <w:p>
      <w:pPr>
        <w:ind w:firstLine="425"/>
      </w:pPr>
      <w:r>
        <w:t xml:space="preserve">8.6. Показания приборов учёта на дату передачи имущества фиксируются в акте приёма-передачи и служат основанием для разграничения расходов Сторон.</w:t>
      </w:r>
    </w:p>
    <w:p>
      <w:pPr>
        <w:pStyle w:val="ClauseHeading"/>
      </w:pPr>
      <w:r>
        <w:rPr>
          <w:b/>
        </w:rPr>
        <w:t xml:space="preserve">9. Обязанности Плательщика ренты</w:t>
      </w:r>
    </w:p>
    <w:p>
      <w:pPr>
        <w:ind w:firstLine="425"/>
      </w:pPr>
      <w:r>
        <w:t xml:space="preserve">9.1. Петров Пётр Петрович обязан своевременно и в полном объёме выплачивать ренту или предоставлять содержание в согласованном объёме (ст. 601 ГК).</w:t>
      </w:r>
    </w:p>
    <w:p>
      <w:pPr>
        <w:ind w:firstLine="425"/>
      </w:pPr>
      <w:r>
        <w:t xml:space="preserve">9.2. Петров Пётр Петрович обязан сохранять документы, подтверждающие исполнение обязательств, и по требованию Иванов Иван Иванович представлять их копии.</w:t>
      </w:r>
    </w:p>
    <w:p>
      <w:pPr>
        <w:ind w:firstLine="425"/>
      </w:pPr>
      <w:r>
        <w:t xml:space="preserve">9.3. Петров Пётр Петрович обязан принимать меры, чтобы в период предоставления содержания стоимость переданного имущества не снижалась (ст. 604 ГК).</w:t>
      </w:r>
    </w:p>
    <w:p>
      <w:pPr>
        <w:ind w:firstLine="425"/>
      </w:pPr>
      <w:r>
        <w:t xml:space="preserve">9.4. Петров Пётр Петрович обязан незамедлительно сообщать Иванов Иван Иванович об изменении своего адреса, контактных данных и банковских реквизитов.</w:t>
      </w:r>
    </w:p>
    <w:p>
      <w:pPr>
        <w:ind w:firstLine="425"/>
      </w:pPr>
      <w:r>
        <w:t xml:space="preserve">9.5. Петров Пётр Петрович обязан уплачивать проценты за просрочку выплаты ренты (ст. 588 ГК).</w:t>
      </w:r>
    </w:p>
    <w:p>
      <w:pPr>
        <w:ind w:firstLine="425"/>
      </w:pPr>
      <w:r>
        <w:t xml:space="preserve">9.6. Петров Пётр Петрович обязан не препятствовать проверке Иванов Иван Иванович исполнения договора и обеспечивать доступ в помещение его представителям и родственникам.</w:t>
      </w:r>
    </w:p>
    <w:p>
      <w:pPr>
        <w:pStyle w:val="ClauseHeading"/>
      </w:pPr>
      <w:r>
        <w:rPr>
          <w:b/>
        </w:rPr>
        <w:t xml:space="preserve">10. Обязанности Получателя ренты</w:t>
      </w:r>
    </w:p>
    <w:p>
      <w:pPr>
        <w:ind w:firstLine="425"/>
      </w:pPr>
      <w:r>
        <w:t xml:space="preserve">10.1. Иванов Иван Иванович обязан передать имущество свободным от прав третьих лиц, кроме прямо указанных в договоре (ст. 460 ГК).</w:t>
      </w:r>
    </w:p>
    <w:p>
      <w:pPr>
        <w:ind w:firstLine="425"/>
      </w:pPr>
      <w:r>
        <w:t xml:space="preserve">10.2. Иванов Иван Иванович обязан передать имущество по акту приёма-передачи вместе с относящимися к нему документами и ключами (ст. 556 ГК).</w:t>
      </w:r>
    </w:p>
    <w:p>
      <w:pPr>
        <w:ind w:firstLine="425"/>
      </w:pPr>
      <w:r>
        <w:t xml:space="preserve">10.3. Иванов Иван Иванович обязан подписывать документы, необходимые для государственной регистрации перехода права собственности, и являться для этого к нотариусу и в регистрирующий орган.</w:t>
      </w:r>
    </w:p>
    <w:p>
      <w:pPr>
        <w:ind w:firstLine="425"/>
      </w:pPr>
      <w:r>
        <w:t xml:space="preserve">10.4. Иванов Иван Иванович обязан принимать предоставляемое содержание и подтверждать его получение подписью в реестре выплат или распиской.</w:t>
      </w:r>
    </w:p>
    <w:p>
      <w:pPr>
        <w:ind w:firstLine="425"/>
      </w:pPr>
      <w:r>
        <w:t xml:space="preserve">10.5. Иванов Иван Иванович обязан сообщать Петров Пётр Петрович об изменении банковских реквизитов, а также о временном выезде, влияющем на порядок предоставления содержания.</w:t>
      </w:r>
    </w:p>
    <w:p>
      <w:pPr>
        <w:ind w:firstLine="425"/>
      </w:pPr>
      <w:r>
        <w:t xml:space="preserve">10.6. Иванов Иван Иванович обязан не совершать действий, направленных на искусственное создание видимости неисполнения договора Петров Пётр Петрович (ст. 585 ГК).</w:t>
      </w:r>
    </w:p>
    <w:p>
      <w:pPr>
        <w:pStyle w:val="ClauseHeading"/>
      </w:pPr>
      <w:r>
        <w:rPr>
          <w:b/>
        </w:rPr>
        <w:t xml:space="preserve">11. Прекращение обязательств</w:t>
      </w:r>
    </w:p>
    <w:p>
      <w:pPr>
        <w:ind w:firstLine="425"/>
      </w:pPr>
      <w:r>
        <w:t xml:space="preserve">11.1. Обязательство по выплате пожизненной ренты и по предоставлению содержания с иждивением прекращается смертью Иванов Иван Иванович (ст. 605 ГК).</w:t>
      </w:r>
    </w:p>
    <w:p>
      <w:pPr>
        <w:ind w:firstLine="425"/>
      </w:pPr>
      <w:r>
        <w:t xml:space="preserve">11.2. Пожизненная рента устанавливается на период жизни гражданина, передающего имущество, либо на период жизни другого указанного им гражданина (ст. 596 ГК).</w:t>
      </w:r>
    </w:p>
    <w:p>
      <w:pPr>
        <w:ind w:firstLine="425"/>
      </w:pPr>
      <w:r>
        <w:t xml:space="preserve">11.3. Право на получение постоянной ренты переходит по наследству, а для организации-получателя — в порядке правопреемства при реорганизации, если это не противоречит закону и существу договора (ст. 589 ГК).</w:t>
      </w:r>
    </w:p>
    <w:p>
      <w:pPr>
        <w:ind w:firstLine="425"/>
      </w:pPr>
      <w:r>
        <w:t xml:space="preserve">11.4. При смерти Петров Пётр Петрович его обязанности переходят к наследникам, принявшим наследство, в пределах стоимости перешедшего к ним имущества.</w:t>
      </w:r>
    </w:p>
    <w:p>
      <w:pPr>
        <w:ind w:firstLine="425"/>
      </w:pPr>
      <w:r>
        <w:t xml:space="preserve">11.5. Прекращение обязательства не отменяет обязанности погасить задолженность по ренте, образовавшуюся до даты прекращения.</w:t>
      </w:r>
    </w:p>
    <w:p>
      <w:pPr>
        <w:ind w:firstLine="425"/>
      </w:pPr>
      <w:r>
        <w:t xml:space="preserve">11.6. Обязанность Петров Пётр Петрович оплатить ритуальные услуги сохраняется и исполняется после смерти Иванов Иван Иванович.</w:t>
      </w:r>
    </w:p>
    <w:p>
      <w:pPr>
        <w:pStyle w:val="ClauseHeading"/>
      </w:pPr>
      <w:r>
        <w:rPr>
          <w:b/>
        </w:rPr>
        <w:t xml:space="preserve">12. Обстоятельства непреодолимой силы</w:t>
      </w:r>
    </w:p>
    <w:p>
      <w:pPr>
        <w:ind w:firstLine="425"/>
      </w:pPr>
      <w:r>
        <w:t xml:space="preserve">12.1. Стороны освобождаются от ответственности за нарушение обязательств, вызванное обстоятельствами непреодолимой силы: стихийными бедствиями, пожаром, военными действиями, запретительными актами органов власти (ст. 401 ГК).</w:t>
      </w:r>
    </w:p>
    <w:p>
      <w:pPr>
        <w:ind w:firstLine="425"/>
      </w:pPr>
      <w:r>
        <w:t xml:space="preserve">12.2. Отсутствие у Петров Пётр Петрович денежных средств, потеря работы и снижение дохода непреодолимой силой не признаются.</w:t>
      </w:r>
    </w:p>
    <w:p>
      <w:pPr>
        <w:ind w:firstLine="425"/>
      </w:pPr>
      <w:r>
        <w:t xml:space="preserve">12.3. Сторона уведомляет другую Сторону о наступлении таких обстоятельств в течение семи календарных дней, если это физически возможно.</w:t>
      </w:r>
    </w:p>
    <w:p>
      <w:pPr>
        <w:ind w:firstLine="425"/>
      </w:pPr>
      <w:r>
        <w:t xml:space="preserve">12.4. Обязанность предоставлять содержание, необходимое для жизни и здоровья Иванов Иван Иванович, сохраняется и в период действия непреодолимой силы в разумно возможном объёме.</w:t>
      </w:r>
    </w:p>
    <w:p>
      <w:pPr>
        <w:ind w:firstLine="425"/>
      </w:pPr>
      <w:r>
        <w:t xml:space="preserve">12.5. Если обстоятельства делают исполнение окончательно невозможным, обязательство прекращается в части, затронутой такой невозможностью (ст. 416 ГК).</w:t>
      </w:r>
    </w:p>
    <w:p>
      <w:pPr>
        <w:pStyle w:val="ClauseHeading"/>
      </w:pPr>
      <w:r>
        <w:rPr>
          <w:b/>
        </w:rPr>
        <w:t xml:space="preserve">13. Конфиденциальность и персональные данные</w:t>
      </w:r>
    </w:p>
    <w:p>
      <w:pPr>
        <w:ind w:firstLine="425"/>
      </w:pPr>
      <w:r>
        <w:t xml:space="preserve">13.1. Стороны не разглашают сведения о содержании договора, о состоянии здоровья Иванов Иван Иванович и о размере выплат (ст. 3 98 ФЗ).</w:t>
      </w:r>
    </w:p>
    <w:p>
      <w:pPr>
        <w:ind w:firstLine="425"/>
      </w:pPr>
      <w:r>
        <w:t xml:space="preserve">13.2. Персональные данные Сторон обрабатываются исключительно для исполнения договора, для нотариального удостоверения и для государственной регистрации перехода права (ст. 6 152 ФЗ).</w:t>
      </w:r>
    </w:p>
    <w:p>
      <w:pPr>
        <w:ind w:firstLine="425"/>
      </w:pPr>
      <w:r>
        <w:t xml:space="preserve">13.3. Сведения раскрываются нотариусу, регистрирующему органу, банку и суду в объёме, необходимом для исполнения договора или требований закона.</w:t>
      </w:r>
    </w:p>
    <w:p>
      <w:pPr>
        <w:ind w:firstLine="425"/>
      </w:pPr>
      <w:r>
        <w:t xml:space="preserve">13.4. Петров Пётр Петрович вправе привлекать сиделок, медицинских работников и социальных помощников, обязав их сохранять конфиденциальность сведений о Иванов Иван Иванович.</w:t>
      </w:r>
    </w:p>
    <w:p>
      <w:pPr>
        <w:ind w:firstLine="425"/>
      </w:pPr>
      <w:r>
        <w:t xml:space="preserve">13.5. Сторона, допустившая разглашение, возмещает другой Стороне документально подтверждённые убытки.</w:t>
      </w:r>
    </w:p>
    <w:p>
      <w:pPr>
        <w:pStyle w:val="ClauseHeading"/>
      </w:pPr>
      <w:r>
        <w:rPr>
          <w:b/>
        </w:rPr>
        <w:t xml:space="preserve">14. Порядок уведомлений</w:t>
      </w:r>
    </w:p>
    <w:p>
      <w:pPr>
        <w:ind w:firstLine="425"/>
      </w:pPr>
      <w:r>
        <w:t xml:space="preserve">14.1. Юридически значимые сообщения направляются по адресам, указанным в реквизитах Сторон, и влекут последствия с момента доставки (ст. 165.1 ГК).</w:t>
      </w:r>
    </w:p>
    <w:p>
      <w:pPr>
        <w:ind w:firstLine="425"/>
      </w:pPr>
      <w:r>
        <w:t xml:space="preserve">14.2. Сообщение считается доставленным и тогда, когда оно поступило Стороне, но по зависящим от неё обстоятельствам не было ей вручено.</w:t>
      </w:r>
    </w:p>
    <w:p>
      <w:pPr>
        <w:ind w:firstLine="425"/>
      </w:pPr>
      <w:r>
        <w:t xml:space="preserve">14.3. Уведомления о выкупе ренты, требования об устранении нарушений и предупреждения о расторжении договора направляются заказным письмом с уведомлением о вручении либо вручаются под подпись (ст. 450.1 ГК).</w:t>
      </w:r>
    </w:p>
    <w:p>
      <w:pPr>
        <w:ind w:firstLine="425"/>
      </w:pPr>
      <w:r>
        <w:t xml:space="preserve">14.4. Текущие вопросы Стороны согласовывают по телефону и в переписке, а решения, влияющие на размер и состав содержания, подтверждают письменно.</w:t>
      </w:r>
    </w:p>
    <w:p>
      <w:pPr>
        <w:ind w:firstLine="425"/>
      </w:pPr>
      <w:r>
        <w:t xml:space="preserve">14.5. Сторона, изменившая адрес, номер телефона или банковские реквизиты, сообщает об этом другой Стороне в течение семи календарных дней.</w:t>
      </w:r>
    </w:p>
    <w:p>
      <w:pPr>
        <w:ind w:firstLine="425"/>
      </w:pPr>
      <w:r>
        <w:t xml:space="preserve">14.6. Петров Пётр Петрович обязан сохранять доказательства направления уведомлений в течение всего срока действия договора.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момента его нотариального удостоверения, а переход права собственности — с момента государственной регистрации (ст. 584 ГК).</w:t>
      </w:r>
    </w:p>
    <w:p>
      <w:pPr>
        <w:ind w:firstLine="425"/>
      </w:pPr>
      <w:r>
        <w:t xml:space="preserve">15.2. Договор действует до прекращения обязательств по основаниям, предусмотренным законом и настоящим договором (ст. 425 ГК).</w:t>
      </w:r>
    </w:p>
    <w:p>
      <w:pPr>
        <w:ind w:firstLine="425"/>
      </w:pPr>
      <w:r>
        <w:t xml:space="preserve">15.3. Изменения и дополнения к договору совершаются в той же нотариальной форме и регистрируются в тех же случаях, что и сам договор (ст. 452 ГК).</w:t>
      </w:r>
    </w:p>
    <w:p>
      <w:pPr>
        <w:ind w:firstLine="425"/>
      </w:pPr>
      <w:r>
        <w:t xml:space="preserve">15.4. Приложения к договору являются его неотъемлемой частью: акт приёма-передачи имущества, перечень предоставляемого содержания, реестр выплат ренты.</w:t>
      </w:r>
    </w:p>
    <w:p>
      <w:pPr>
        <w:ind w:firstLine="425"/>
      </w:pPr>
      <w:r>
        <w:t xml:space="preserve">15.5. Договор составлен в трёх экземплярах: по одному для каждой Стороны и один для хранения в делах нотариуса.</w:t>
      </w:r>
    </w:p>
    <w:p>
      <w:pPr>
        <w:ind w:firstLine="425"/>
      </w:pPr>
      <w:r>
        <w:t xml:space="preserve">15.6. Если отдельное условие договора будет признано недействительным, остальные условия сохраняют силу.</w:t>
      </w:r>
    </w:p>
    <w:p>
      <w:pPr>
        <w:ind w:firstLine="425"/>
      </w:pPr>
      <w:r>
        <w:t xml:space="preserve">15.7. Во всём, что не урегулировано договором, Стороны руководствуются законодательством Российской Федерации о ренте и пожизненном содержании с иждивением.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имущества</w:t>
      </w:r>
    </w:p>
    <w:p>
      <w:pPr>
        <w:ind w:firstLine="425"/>
      </w:pPr>
      <w:r>
        <w:t xml:space="preserve">Акт приёма-передачи имущества составлен «___» __________ 20__ г. в городе Челябинск.</w:t>
      </w:r>
    </w:p>
    <w:p>
      <w:pPr>
        <w:ind w:firstLine="425"/>
      </w:pPr>
      <w:r>
        <w:t xml:space="preserve">Получатель ренты: Иванов Иван Иванович. Плательщик ренты: Петров Пётр Петрович.</w:t>
      </w:r>
    </w:p>
    <w:p>
      <w:pPr>
        <w:ind w:firstLine="425"/>
      </w:pPr>
      <w:r>
        <w:t xml:space="preserve">Передаётся имущество: двухкомнатная квартира общей площадью 54,3 кв. м, жилой площадью 31,8 кв. м, этаж 4, состоящая из двух жилых комнат, кухни, санузла и коридора по адресу г. Челябинск, ул. Энтузиастов, д. 17, кв. 62, кадастровый номер 74:36:0505003:1284.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2666"/>
        <w:gridCol w:w="2461"/>
        <w:gridCol w:w="184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объект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передачи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Инженерное оборудование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приборов учёта: электроэнергия ____________, холодная вода ____________, горячая вода ____________, газ ____________.</w:t>
      </w:r>
    </w:p>
    <w:p>
      <w:pPr>
        <w:ind w:firstLine="425"/>
      </w:pPr>
      <w:r>
        <w:t xml:space="preserve">Переданные документы и ключи: ____________________________________________.</w:t>
      </w:r>
    </w:p>
    <w:p>
      <w:pPr>
        <w:ind w:firstLine="425"/>
      </w:pPr>
      <w:r>
        <w:t xml:space="preserve">Задолженность по коммунальным платежам на дату передачи: ____________ руб.</w:t>
      </w:r>
    </w:p>
    <w:p>
      <w:pPr>
        <w:ind w:firstLine="425"/>
      </w:pPr>
      <w:r>
        <w:t xml:space="preserve">Имущество передано в состоянии, пригодном для использования по назначению, претензий по состоянию имущества стороны не имеют.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предоставляемого содержания и услуг</w:t>
      </w:r>
    </w:p>
    <w:p>
      <w:pPr>
        <w:ind w:firstLine="425"/>
      </w:pPr>
      <w:r>
        <w:t xml:space="preserve">Перечень содержания, предоставляемого Плательщиком ренты Петров Пётр Петрович Получателю ренты Иванов Иван Иванович.</w:t>
      </w:r>
    </w:p>
    <w:p>
      <w:pPr>
        <w:ind w:firstLine="425"/>
      </w:pPr>
      <w:r>
        <w:t xml:space="preserve">Стоимость общего объёма содержания в месяц: 36000.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021"/>
        <w:gridCol w:w="2021"/>
        <w:gridCol w:w="3109"/>
        <w:gridCol w:w="2021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содержания или услуги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Ориентировочная стоимость в месяц, руб.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подтверждения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Состав содержания по договору: обеспечение продуктами питания и одеждой, приготовление пищи и уборка квартиры, покупка лекарств по назначению врача, сопровождение к врачу, оплата коммунальных услуг и услуг связи.</w:t>
      </w:r>
    </w:p>
    <w:p>
      <w:pPr>
        <w:ind w:firstLine="425"/>
      </w:pPr>
      <w:r>
        <w:t xml:space="preserve">Порядок подтверждения предоставленного содержания: чеки на покупки, расписки получателя, акты выполненных услуг сиделки или медицинского работника.</w:t>
      </w:r>
    </w:p>
    <w:p>
      <w:pPr>
        <w:ind w:firstLine="425"/>
      </w:pPr>
      <w:r>
        <w:t xml:space="preserve">Перечень может уточняться письменным соглашением сторон при изменении потребностей получателя ренты, но не может быть уменьшен ниже установленного законом минимума.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Реестр выплат ренты и предоставленного содержания</w:t>
      </w:r>
    </w:p>
    <w:p>
      <w:pPr>
        <w:ind w:firstLine="425"/>
      </w:pPr>
      <w:r>
        <w:t xml:space="preserve">Реестр выплат по договору ренты между Иванов Иван Иванович и Петров Пётр Петрович.</w:t>
      </w:r>
    </w:p>
    <w:p>
      <w:pPr>
        <w:ind w:firstLine="425"/>
      </w:pPr>
      <w:r>
        <w:t xml:space="preserve">Периодичность выплат: Ежемесячно. Размер ренты: 32000.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44"/>
        <w:gridCol w:w="1033"/>
        <w:gridCol w:w="1033"/>
        <w:gridCol w:w="1148"/>
        <w:gridCol w:w="2295"/>
        <w:gridCol w:w="2639"/>
        <w:gridCol w:w="1148"/>
      </w:tblGrid>
      <w:t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выплаты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деньгами, руб.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Предоставлено в натуре (стоимость, руб.)</w:t>
            </w:r>
          </w:p>
        </w:tc>
        <w:tc>
          <w:tcPr>
            <w:tcW w:w="13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(платёжное поручение, чек, расписка)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выплачено за год: ____________ руб.</w:t>
      </w:r>
    </w:p>
    <w:p>
      <w:pPr>
        <w:ind w:firstLine="425"/>
      </w:pPr>
      <w:r>
        <w:t xml:space="preserve">Замечания получателя ренты по объёму и качеству предоставленного содержания: ____________________________________________.</w:t>
      </w:r>
    </w:p>
    <w:p>
      <w:pPr>
        <w:ind w:firstLine="425"/>
      </w:pPr>
      <w:r>
        <w:t xml:space="preserve">Реестр ведётся обеими сторонами и подписывается не реже одного раза в квартал.</w:t>
      </w:r>
    </w:p>
    <w:p>
      <w:pPr>
        <w:ind w:firstLine="425"/>
      </w:pPr>
      <w:r>
        <w:t xml:space="preserve">Подписанный реестр является доказательством надлежащего исполнения обязательств плательщика ренты за соответствующий период.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Получатель ренты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Получатель ренты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Плательщик ренты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Плательщик ренты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ренты» с сайта primadoc.ru. Документ, заполненный под вашу ситуацию, собирается в конструкторе: https://primadoc.ru/doc/dogovor-renty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ренты — образец заполнения</dc:title>
  <dc:creator>Примадок</dc:creator>
  <dcterms:created xsi:type="dcterms:W3CDTF">2026-09-12T08:03:05Z</dcterms:created>
</cp:coreProperties>
</file>