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на программное обеспечение: лицензия, SaaS, внедрение и поддержка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 (Лицензиар)»,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 (Лицензиат)»,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обязуется предоставить Петров Пётр Петрович право использования программы для ЭВМ и (или) выполнить связанные с ней работы и услуги, а Петров Пётр Петрович обязуется принять и оплатить их в порядке и сроки, установленные договором (ст. 1235 ГК).</w:t>
      </w:r>
    </w:p>
    <w:p>
      <w:pPr>
        <w:ind w:firstLine="425"/>
      </w:pPr>
      <w:r>
        <w:t xml:space="preserve">1.2. Предмет договора: Лицензия на программу (передача экземпляров и прав использования).</w:t>
      </w:r>
    </w:p>
    <w:p>
      <w:pPr>
        <w:ind w:firstLine="425"/>
      </w:pPr>
      <w:r>
        <w:t xml:space="preserve">1.3. Программа для ЭВМ, в отношении которой заключается договор, — Система учёта заявок «ЗаявкаПро», версия (редакция) 3.2, редакция «Бизнес», сборка 3.2.417 (далее — Программа).</w:t>
      </w:r>
    </w:p>
    <w:p>
      <w:pPr>
        <w:ind w:firstLine="425"/>
      </w:pPr>
      <w:r>
        <w:t xml:space="preserve">1.4. Программа является объектом авторских прав и охраняется как литературное произведение (ст. 1259 ГК).</w:t>
      </w:r>
    </w:p>
    <w:p>
      <w:pPr>
        <w:ind w:firstLine="425"/>
      </w:pPr>
      <w:r>
        <w:t xml:space="preserve">1.5. Назначение Программы и задачи, которые она решает у Заказчик (Лицензиат): Приём и распределение заявок клиентов, учёт работ мастеров, выгрузка отчётов в бухгалтерию.</w:t>
      </w:r>
    </w:p>
    <w:p>
      <w:pPr>
        <w:ind w:firstLine="425"/>
      </w:pPr>
      <w:r>
        <w:t xml:space="preserve">1.6. Состав передаваемых прав, работ и услуг, требования к ним и сроки согласованы Сторонами в задании (Приложение № 1), которое является неотъемлемой частью договора.</w:t>
      </w:r>
    </w:p>
    <w:p>
      <w:pPr>
        <w:ind w:firstLine="425"/>
      </w:pPr>
      <w:r>
        <w:t xml:space="preserve">1.7. Если часть обязательств Иванов Иван Иванович по договору представляет собой работы или услуги, к ним применяются правила о подряде и о возмездном оказании услуг в части, не противоречащей договору (ст. 779 ГК).</w:t>
      </w:r>
    </w:p>
    <w:p>
      <w:pPr>
        <w:pStyle w:val="ClauseHeading"/>
      </w:pPr>
      <w:r>
        <w:rPr>
          <w:b/>
        </w:rPr>
        <w:t xml:space="preserve">2. Сведения о программе и правах на неё</w:t>
      </w:r>
    </w:p>
    <w:p>
      <w:pPr>
        <w:ind w:firstLine="425"/>
      </w:pPr>
      <w:r>
        <w:t xml:space="preserve">2.1. Программа представляет собой представленную в объективной форме совокупность данных и команд, предназначенных для работы компьютеров и иных устройств, включая порождаемые ею аудиовизуальные отображения (ст. 1261 ГК).</w:t>
      </w:r>
    </w:p>
    <w:p>
      <w:pPr>
        <w:ind w:firstLine="425"/>
      </w:pPr>
      <w:r>
        <w:t xml:space="preserve">2.2. Правообладателем Программы является ООО «Заявка Софт», ИНН 7714265389. Иванов Иван Иванович действует на основании договора с правообладателем и подтверждает наличие у него права предоставлять Петров Пётр Петрович права использования Программы в объёме, указанном в договоре.______Исключительное право на Программу принадлежит Иванов Иван Иванович.</w:t>
      </w:r>
    </w:p>
    <w:p>
      <w:pPr>
        <w:ind w:firstLine="425"/>
      </w:pPr>
      <w:r>
        <w:t xml:space="preserve">2.3. Программа включена в единый реестр российских программ для электронных вычислительных машин и баз данных под номером 18452, что подтверждается сведениями реестра на дату заключения договора (ст. 149 НК).</w:t>
      </w:r>
    </w:p>
    <w:p>
      <w:pPr>
        <w:ind w:firstLine="425"/>
      </w:pPr>
      <w:r>
        <w:t xml:space="preserve">2.4. Передача экземпляра Программы или предоставление доступа к ней не влечёт перехода к Петров Пётр Петрович исключительного права на Программу (ст. 1229 ГК).</w:t>
      </w:r>
    </w:p>
    <w:p>
      <w:pPr>
        <w:ind w:firstLine="425"/>
      </w:pPr>
      <w:r>
        <w:t xml:space="preserve">2.5. Стороны фиксируют, что предметом договора является именно версия 3.2, редакция «Бизнес», сборка 3.2.417. Предоставление более ранней версии считается ненадлежащим исполнением.</w:t>
      </w:r>
    </w:p>
    <w:p>
      <w:pPr>
        <w:ind w:firstLine="425"/>
      </w:pPr>
      <w:r>
        <w:t xml:space="preserve">2.6. Обновления и новые версии Программы предоставляются Петров Пётр Петрович на условиях, указанных в разделе о технической поддержке, либо по отдельному соглашению.</w:t>
      </w:r>
    </w:p>
    <w:p>
      <w:pPr>
        <w:pStyle w:val="ClauseHeading"/>
      </w:pPr>
      <w:r>
        <w:rPr>
          <w:b/>
        </w:rPr>
        <w:t xml:space="preserve">3. Объём предоставляемых прав</w:t>
      </w:r>
    </w:p>
    <w:p>
      <w:pPr>
        <w:ind w:firstLine="425"/>
      </w:pPr>
      <w:r>
        <w:t xml:space="preserve">3.1. Иванов Иван Иванович предоставляет Петров Пётр Петрович право использования Программы на условиях Простая (неисключительная) лицензия (ст. 1236 ГК).</w:t>
      </w:r>
    </w:p>
    <w:p>
      <w:pPr>
        <w:ind w:firstLine="425"/>
      </w:pPr>
      <w:r>
        <w:t xml:space="preserve">3.2. Способы использования Программы, разрешённые Петров Пётр Петрович: Воспроизведение (установка и запуск) на серверах и рабочих местах заказчика, использование по прямому назначению, создание одной резервной копии.</w:t>
      </w:r>
    </w:p>
    <w:p>
      <w:pPr>
        <w:ind w:firstLine="425"/>
      </w:pPr>
      <w:r>
        <w:t xml:space="preserve">3.3. Право использования Программы способом, прямо не указанным в договоре, Петров Пётр Петрович не предоставляется (ст. 1235 ГК).</w:t>
      </w:r>
    </w:p>
    <w:p>
      <w:pPr>
        <w:ind w:firstLine="425"/>
      </w:pPr>
      <w:r>
        <w:t xml:space="preserve">3.4. Территория использования — Российская Федерация.</w:t>
      </w:r>
    </w:p>
    <w:p>
      <w:pPr>
        <w:ind w:firstLine="425"/>
      </w:pPr>
      <w:r>
        <w:t xml:space="preserve">3.5. Срок предоставления права — На срок действия договора.</w:t>
      </w:r>
    </w:p>
    <w:p>
      <w:pPr>
        <w:ind w:firstLine="425"/>
      </w:pPr>
      <w:r>
        <w:t xml:space="preserve">3.6. Количество рабочих мест (пользователей), на которых допускается использование Программы, — 25.</w:t>
      </w:r>
    </w:p>
    <w:p>
      <w:pPr>
        <w:ind w:firstLine="425"/>
      </w:pPr>
      <w:r>
        <w:t xml:space="preserve">3.7. Петров Пётр Петрович вправе по письменному согласованию с Иванов Иван Иванович предоставлять право использования Программы третьим лицам по сублицензионному договору в пределах тех прав и способов использования, которые предусмотрены настоящим договором (ст. 1238 ГК).______Петров Пётр Петрович не вправе предоставлять право использования Программы третьим лицам, в том числе по сублицензионному договору.</w:t>
      </w:r>
    </w:p>
    <w:p>
      <w:pPr>
        <w:ind w:firstLine="425"/>
      </w:pPr>
      <w:r>
        <w:t xml:space="preserve">3.8. Петров Пётр Петрович не вправе изменять, декомпилировать и модифицировать Программу, за исключением случаев, прямо разрешённых законом, а также удалять или скрывать сведения о правообладателе.</w:t>
      </w:r>
    </w:p>
    <w:p>
      <w:pPr>
        <w:ind w:firstLine="425"/>
      </w:pPr>
      <w:r>
        <w:t xml:space="preserve">3.9. Петров Пётр Петрович вправе изготовить одну архивную копию Программы, которая используется только для восстановления работоспособности (ст. 1286 ГК).</w:t>
      </w:r>
    </w:p>
    <w:p>
      <w:pPr>
        <w:pStyle w:val="ClauseHeading"/>
      </w:pPr>
      <w:r>
        <w:rPr>
          <w:b/>
        </w:rPr>
        <w:t xml:space="preserve">4. Передача экземпляров и предоставление доступа</w:t>
      </w:r>
    </w:p>
    <w:p>
      <w:pPr>
        <w:ind w:firstLine="425"/>
      </w:pPr>
      <w:r>
        <w:t xml:space="preserve">4.1. Способ передачи Программы: Скачивание дистрибутива по ссылке.</w:t>
      </w:r>
    </w:p>
    <w:p>
      <w:pPr>
        <w:ind w:firstLine="425"/>
      </w:pPr>
      <w:r>
        <w:t xml:space="preserve">4.2. Количество передаваемых экземпляров — 25.</w:t>
      </w:r>
    </w:p>
    <w:p>
      <w:pPr>
        <w:ind w:firstLine="425"/>
      </w:pPr>
      <w:r>
        <w:t xml:space="preserve">4.3. Иванов Иван Иванович передаёт Петров Пётр Петрович ключ активации (номер лицензии) ZP-2026-4417-8890, который является средством учёта числа разрешённых установок.</w:t>
      </w:r>
    </w:p>
    <w:p>
      <w:pPr>
        <w:ind w:firstLine="425"/>
      </w:pPr>
      <w:r>
        <w:t xml:space="preserve">4.4. Одновременно с Программой Иванов Иван Иванович передаёт документацию, необходимую для установки и эксплуатации: руководство пользователя, руководство администратора и описание требований к среде (ст. 456 ГК).</w:t>
      </w:r>
    </w:p>
    <w:p>
      <w:pPr>
        <w:ind w:firstLine="425"/>
      </w:pPr>
      <w:r>
        <w:t xml:space="preserve">4.5. Право использования считается предоставленным с даты подписания Сторонами акта (Приложение № 2), если Стороны не зафиксировали иную дату.</w:t>
      </w:r>
    </w:p>
    <w:p>
      <w:pPr>
        <w:ind w:firstLine="425"/>
      </w:pPr>
      <w:r>
        <w:t xml:space="preserve">4.6. Если Программа передаётся через скачивание, ссылка на дистрибутив направляется на адрес office@avangard-kzn.ru и действует не менее тридцати календарных дней.</w:t>
      </w:r>
    </w:p>
    <w:p>
      <w:pPr>
        <w:ind w:firstLine="425"/>
      </w:pPr>
      <w:r>
        <w:t xml:space="preserve">4.7. Если для использования Программы правообладатель требует принятия лицензионного соглашения с конечным пользователем, Иванов Иван Иванович обязан передать Петров Пётр Петрович такое соглашение в оформленном виде вместе с экземпляром Программы (ст. 1286 ГК).</w:t>
      </w:r>
    </w:p>
    <w:p>
      <w:pPr>
        <w:ind w:firstLine="425"/>
      </w:pPr>
      <w:r>
        <w:t xml:space="preserve">4.8. Риск случайной утраты материального носителя переходит к Петров Пётр Петрович с момента его получения и не влияет на объём предоставленных прав.</w:t>
      </w:r>
    </w:p>
    <w:p>
      <w:pPr>
        <w:pStyle w:val="ClauseHeading"/>
      </w:pPr>
      <w:r>
        <w:rPr>
          <w:b/>
        </w:rPr>
        <w:t xml:space="preserve">5. Удалённый доступ к программе (SaaS)</w:t>
      </w:r>
    </w:p>
    <w:p>
      <w:pPr>
        <w:ind w:firstLine="425"/>
      </w:pPr>
      <w:r>
        <w:t xml:space="preserve">5.1. Иванов Иван Иванович предоставляет Петров Пётр Петрович круглосуточный удалённый доступ к Программе через информационно-телекоммуникационную сеть по адресу https://app.zayavkapro.ru без передачи экземпляра Программы (ст. 779 ГК).</w:t>
      </w:r>
    </w:p>
    <w:p>
      <w:pPr>
        <w:ind w:firstLine="425"/>
      </w:pPr>
      <w:r>
        <w:t xml:space="preserve">5.2. Количество учётных записей, одновременно работающих с сервисом, — 15. Учётные записи создаёт Иванов Иван Иванович в течение трёх рабочих дней с даты оплаты.</w:t>
      </w:r>
    </w:p>
    <w:p>
      <w:pPr>
        <w:ind w:firstLine="425"/>
      </w:pPr>
      <w:r>
        <w:t xml:space="preserve">5.3. Доступность сервиса гарантируется на уровне не менее 99,5 процентов времени в календарном месяце.</w:t>
      </w:r>
    </w:p>
    <w:p>
      <w:pPr>
        <w:ind w:firstLine="425"/>
      </w:pPr>
      <w:r>
        <w:t xml:space="preserve">5.4. При расчёте доступности не учитывается время плановых технических работ, о которых Иванов Иван Иванович предупреждает не позднее чем за двадцать четыре часа.</w:t>
      </w:r>
    </w:p>
    <w:p>
      <w:pPr>
        <w:ind w:firstLine="425"/>
      </w:pPr>
      <w:r>
        <w:t xml:space="preserve">5.5. Плановое окно технических работ: воскресенье, с 02:00 до 06:00 по московскому времени.</w:t>
      </w:r>
    </w:p>
    <w:p>
      <w:pPr>
        <w:ind w:firstLine="425"/>
      </w:pPr>
      <w:r>
        <w:t xml:space="preserve">5.6. Если фактическая доступность за месяц оказалась ниже гарантированной, абонентская плата за этот месяц уменьшается пропорционально времени недоступности, а при недоступности более двадцати четырёх часов подряд Петров Пётр Петрович вправе отказаться от договора без штрафных санкций.</w:t>
      </w:r>
    </w:p>
    <w:p>
      <w:pPr>
        <w:ind w:firstLine="425"/>
      </w:pPr>
      <w:r>
        <w:t xml:space="preserve">5.7. Петров Пётр Петрович отвечает за сохранность паролей своих пользователей и за действия, совершённые под их учётными записями, до момента письменного уведомления Иванов Иван Иванович о компрометации доступа.</w:t>
      </w:r>
    </w:p>
    <w:p>
      <w:pPr>
        <w:ind w:firstLine="425"/>
      </w:pPr>
      <w:r>
        <w:t xml:space="preserve">5.8. Петров Пётр Петрович не вправе перепродавать доступ к сервису третьим лицам и предоставлять свои учётные записи в пользование посторонним.</w:t>
      </w:r>
    </w:p>
    <w:p>
      <w:pPr>
        <w:pStyle w:val="ClauseHeading"/>
      </w:pPr>
      <w:r>
        <w:rPr>
          <w:b/>
        </w:rPr>
        <w:t xml:space="preserve">6. Внедрение, установка и настройка</w:t>
      </w:r>
    </w:p>
    <w:p>
      <w:pPr>
        <w:ind w:firstLine="425"/>
      </w:pPr>
      <w:r>
        <w:t xml:space="preserve">6.1. Иванов Иван Иванович выполняет работы по внедрению и настройке Программы в следующем составе: Установка на сервер заказчика, настройка справочников и прав доступа, перенос данных из старой базы, обучение двух администраторов.</w:t>
      </w:r>
    </w:p>
    <w:p>
      <w:pPr>
        <w:ind w:firstLine="425"/>
      </w:pPr>
      <w:r>
        <w:t xml:space="preserve">6.2. Работы выполняются в период с 2026-09-01 по 2026-10-15 (ст. 708 ГК).</w:t>
      </w:r>
    </w:p>
    <w:p>
      <w:pPr>
        <w:ind w:firstLine="425"/>
      </w:pPr>
      <w:r>
        <w:t xml:space="preserve">6.3. Место выполнения работ — г. Казань, ул. Восстания, д. 100, офис 305. Работы на территории Петров Пётр Петрович выполняются в рабочие дни с 9:00 до 18:00, если Стороны письменно не согласовали иное время.</w:t>
      </w:r>
    </w:p>
    <w:p>
      <w:pPr>
        <w:ind w:firstLine="425"/>
      </w:pPr>
      <w:r>
        <w:t xml:space="preserve">6.4. Программа разворачивается в среде Петров Пётр Петрович со следующими характеристиками: Сервер 8 ядер, 32 ГБ ОЗУ, ОС Astra Linux 1.7, СУБД PostgreSQL 15, канал 100 Мбит/с.</w:t>
      </w:r>
    </w:p>
    <w:p>
      <w:pPr>
        <w:ind w:firstLine="425"/>
      </w:pPr>
      <w:r>
        <w:t xml:space="preserve">6.5. Если фактические характеристики оборудования и программной среды не соответствуют указанным, Иванов Иван Иванович письменно уведомляет об этом Петров Пётр Петрович и приостанавливает работы до устранения несоответствия, а сроки продлеваются на время простоя (ст. 718 ГК).</w:t>
      </w:r>
    </w:p>
    <w:p>
      <w:pPr>
        <w:ind w:firstLine="425"/>
      </w:pPr>
      <w:r>
        <w:t xml:space="preserve">6.6. После завершения настройки Программа передаётся в опытную эксплуатацию сроком десять рабочих дней.</w:t>
      </w:r>
    </w:p>
    <w:p>
      <w:pPr>
        <w:ind w:firstLine="425"/>
      </w:pPr>
      <w:r>
        <w:t xml:space="preserve">6.7. Замечания, выявленные в этот период, устраняются Иванов Иван Иванович без дополнительной оплаты.</w:t>
      </w:r>
    </w:p>
    <w:p>
      <w:pPr>
        <w:ind w:firstLine="425"/>
      </w:pPr>
      <w:r>
        <w:t xml:space="preserve">6.8. Иванов Иван Иванович проводит обучение работников Петров Пётр Петрович в объёме 16 академических часов и передаёт инструкции для пользователей.</w:t>
      </w:r>
    </w:p>
    <w:p>
      <w:pPr>
        <w:ind w:firstLine="425"/>
      </w:pPr>
      <w:r>
        <w:t xml:space="preserve">6.9. Иванов Иван Иванович вправе привлекать к выполнению работ третьих лиц, оставаясь ответственным перед Петров Пётр Петрович за их действия.</w:t>
      </w:r>
    </w:p>
    <w:p>
      <w:pPr>
        <w:pStyle w:val="ClauseHeading"/>
      </w:pPr>
      <w:r>
        <w:rPr>
          <w:b/>
        </w:rPr>
        <w:t xml:space="preserve">7. Доработка программы под заказчика</w:t>
      </w:r>
    </w:p>
    <w:p>
      <w:pPr>
        <w:ind w:firstLine="425"/>
      </w:pPr>
      <w:r>
        <w:t xml:space="preserve">7.1. Иванов Иван Иванович выполняет доработку (модификацию) Программы в следующем объёме: Модуль интеграции с маркетплейсом: выгрузка остатков каждые 15 минут и приём заказов через API.</w:t>
      </w:r>
    </w:p>
    <w:p>
      <w:pPr>
        <w:ind w:firstLine="425"/>
      </w:pPr>
      <w:r>
        <w:t xml:space="preserve">7.2. Срок сдачи доработки — 2026-11-30.</w:t>
      </w:r>
    </w:p>
    <w:p>
      <w:pPr>
        <w:ind w:firstLine="425"/>
      </w:pPr>
      <w:r>
        <w:t xml:space="preserve">7.3. Требования к доработке, состав функций, форматы обмена данными и порядок испытаний определяются в техническом задании (Приложение № 1).</w:t>
      </w:r>
    </w:p>
    <w:p>
      <w:pPr>
        <w:ind w:firstLine="425"/>
      </w:pPr>
      <w:r>
        <w:t xml:space="preserve">7.4. Принадлежность прав на результат доработки: Исключительное право на доработку переходит заказчику (ст. 1296 ГК).</w:t>
      </w:r>
    </w:p>
    <w:p>
      <w:pPr>
        <w:ind w:firstLine="425"/>
      </w:pPr>
      <w:r>
        <w:t xml:space="preserve">7.5. Если исключительное право на доработку переходит к Петров Пётр Петрович, оно переходит с даты подписания акта сдачи-приёмки, а Иванов Иван Иванович сохраняет право использовать созданные им технические решения в своей деятельности, не раскрывая содержание задач Петров Пётр Петрович.</w:t>
      </w:r>
    </w:p>
    <w:p>
      <w:pPr>
        <w:ind w:firstLine="425"/>
      </w:pPr>
      <w:r>
        <w:t xml:space="preserve">7.6. Если исключительное право на доработку остаётся у Иванов Иван Иванович, Петров Пётр Петрович получает право использования доработки на тех же условиях и в тот же срок, что и на Программу, без дополнительной оплаты (ст. 1297 ГК).</w:t>
      </w:r>
    </w:p>
    <w:p>
      <w:pPr>
        <w:ind w:firstLine="425"/>
      </w:pPr>
      <w:r>
        <w:t xml:space="preserve">7.7. Доработка является производным произведением, и её создание не нарушает прав правообладателя исходной Программы только при наличии его разрешения.</w:t>
      </w:r>
    </w:p>
    <w:p>
      <w:pPr>
        <w:ind w:firstLine="425"/>
      </w:pPr>
      <w:r>
        <w:t xml:space="preserve">7.8. Наличие такого разрешения обеспечивает Иванов Иван Иванович (ст. 1260 ГК).</w:t>
      </w:r>
    </w:p>
    <w:p>
      <w:pPr>
        <w:ind w:firstLine="425"/>
      </w:pPr>
      <w:r>
        <w:t xml:space="preserve">7.9. Иванов Иван Иванович передаёт Петров Пётр Петрович исходный код доработки и инструкцию по сборке, если это прямо предусмотрено техническим заданием.</w:t>
      </w:r>
    </w:p>
    <w:p>
      <w:pPr>
        <w:pStyle w:val="ClauseHeading"/>
      </w:pPr>
      <w:r>
        <w:rPr>
          <w:b/>
        </w:rPr>
        <w:t xml:space="preserve">8. Техническая поддержка и сопровождение</w:t>
      </w:r>
    </w:p>
    <w:p>
      <w:pPr>
        <w:ind w:firstLine="425"/>
      </w:pPr>
      <w:r>
        <w:t xml:space="preserve">8.1. Иванов Иван Иванович оказывает Петров Пётр Петрович услуги технической поддержки Программы в режиме: Базовая: рабочие дни с 9:00 до 18:00 (ст. 779 ГК).</w:t>
      </w:r>
    </w:p>
    <w:p>
      <w:pPr>
        <w:ind w:firstLine="425"/>
      </w:pPr>
      <w:r>
        <w:t xml:space="preserve">8.2. Обращения принимаются по каналам: портал support.zayavkapro.ru, почта help@zayavkapro.ru, телефон +7 843 200-11-22. Каждому обращению присваивается номер, который сообщается Петров Пётр Петрович.</w:t>
      </w:r>
    </w:p>
    <w:p>
      <w:pPr>
        <w:ind w:firstLine="425"/>
      </w:pPr>
      <w:r>
        <w:t xml:space="preserve">8.3. Время реакции на обращение о критичном сбое, при котором работа с Программой невозможна, — не более 4 часов с момента регистрации обращения.</w:t>
      </w:r>
    </w:p>
    <w:p>
      <w:pPr>
        <w:ind w:firstLine="425"/>
      </w:pPr>
      <w:r>
        <w:t xml:space="preserve">8.4. Реакцией считается принятие обращения в работу и сообщение Петров Пётр Петрович плана действий.</w:t>
      </w:r>
    </w:p>
    <w:p>
      <w:pPr>
        <w:ind w:firstLine="425"/>
      </w:pPr>
      <w:r>
        <w:t xml:space="preserve">8.5. Порядок регистрации обращений, категории сбоев и сроки их устранения определены в регламенте поддержки (Приложение № 3).</w:t>
      </w:r>
    </w:p>
    <w:p>
      <w:pPr>
        <w:ind w:firstLine="425"/>
      </w:pPr>
      <w:r>
        <w:t xml:space="preserve">8.6. В абонентскую плату входит 20 часов работ в календарный месяц.</w:t>
      </w:r>
    </w:p>
    <w:p>
      <w:pPr>
        <w:ind w:firstLine="425"/>
      </w:pPr>
      <w:r>
        <w:t xml:space="preserve">8.7. Часы, не использованные в отчётном месяце, на следующий месяц не переносятся.</w:t>
      </w:r>
    </w:p>
    <w:p>
      <w:pPr>
        <w:ind w:firstLine="425"/>
      </w:pPr>
      <w:r>
        <w:t xml:space="preserve">8.8. Работы сверх включённого лимита оплачиваются по ставке 3500 за час на основании согласованной Петров Пётр Петрович заявки.</w:t>
      </w:r>
    </w:p>
    <w:p>
      <w:pPr>
        <w:ind w:firstLine="425"/>
      </w:pPr>
      <w:r>
        <w:t xml:space="preserve">8.9. В рамках поддержки Иванов Иван Иванович предоставляет обновления Программы, устраняющие ошибки и связанные с изменением законодательства, без дополнительной оплаты.</w:t>
      </w:r>
    </w:p>
    <w:p>
      <w:pPr>
        <w:ind w:firstLine="425"/>
      </w:pPr>
      <w:r>
        <w:t xml:space="preserve">8.10. Поддержка не распространяется на сбои, вызванные изменением конфигурации Петров Пётр Петрович без согласования, действиями вредоносных программ и работой стороннего программного обеспечения (ст. 780 ГК).</w:t>
      </w:r>
    </w:p>
    <w:p>
      <w:pPr>
        <w:pStyle w:val="ClauseHeading"/>
      </w:pPr>
      <w:r>
        <w:rPr>
          <w:b/>
        </w:rPr>
        <w:t xml:space="preserve">9. Обязанности заказчика</w:t>
      </w:r>
    </w:p>
    <w:p>
      <w:pPr>
        <w:ind w:firstLine="425"/>
      </w:pPr>
      <w:r>
        <w:t xml:space="preserve">9.1. Петров Пётр Петрович обязан обеспечить условия, необходимые Иванов Иван Иванович для исполнения договора (ст. 718 ГК).</w:t>
      </w:r>
    </w:p>
    <w:p>
      <w:pPr>
        <w:ind w:firstLine="425"/>
      </w:pPr>
      <w:r>
        <w:t xml:space="preserve">9.2. Петров Пётр Петрович назначает ответственного работника, уполномоченного согласовывать рабочие вопросы, подписывать протоколы встреч и принимать промежуточные результаты.</w:t>
      </w:r>
    </w:p>
    <w:p>
      <w:pPr>
        <w:ind w:firstLine="425"/>
      </w:pPr>
      <w:r>
        <w:t xml:space="preserve">9.3. Сведения об ответственном сообщаются письмом на адрес электронной почты Иванов Иван Иванович.</w:t>
      </w:r>
    </w:p>
    <w:p>
      <w:pPr>
        <w:ind w:firstLine="425"/>
      </w:pPr>
      <w:r>
        <w:t xml:space="preserve">9.4. Петров Пётр Петрович предоставляет доступ к оборудованию, учётным записям и данным в объёме, необходимом для работ, а также рабочие места для специалистов Иванов Иван Иванович при работах на своей территории.</w:t>
      </w:r>
    </w:p>
    <w:p>
      <w:pPr>
        <w:ind w:firstLine="425"/>
      </w:pPr>
      <w:r>
        <w:t xml:space="preserve">9.5. Петров Пётр Петрович обеспечивает наличие у себя лицензий на системное и стороннее программное обеспечение, необходимое для работы Программы.</w:t>
      </w:r>
    </w:p>
    <w:p>
      <w:pPr>
        <w:ind w:firstLine="425"/>
      </w:pPr>
      <w:r>
        <w:t xml:space="preserve">9.6. Петров Пётр Петрович отвечает за полноту и достоверность данных, которые передаёт для переноса и настройки, и за наличие у себя резервных копий на момент начала работ.</w:t>
      </w:r>
    </w:p>
    <w:p>
      <w:pPr>
        <w:ind w:firstLine="425"/>
      </w:pPr>
      <w:r>
        <w:t xml:space="preserve">9.7. Если Петров Пётр Петрович не исполняет встречные обязанности, Иванов Иван Иванович вправе приостановить исполнение и потребовать возмещения вызванных этим убытков, а сроки исполнения продлеваются на соответствующий период (ст. 328 ГК).</w:t>
      </w:r>
    </w:p>
    <w:p>
      <w:pPr>
        <w:ind w:firstLine="425"/>
      </w:pPr>
      <w:r>
        <w:t xml:space="preserve">9.8. Отказ Петров Пётр Петрович от исполнения договора возможен при оплате Иванов Иван Иванович фактически понесённых расходов (ст. 781 ГК).</w:t>
      </w:r>
    </w:p>
    <w:p>
      <w:pPr>
        <w:pStyle w:val="ClauseHeading"/>
      </w:pPr>
      <w:r>
        <w:rPr>
          <w:b/>
        </w:rPr>
        <w:t xml:space="preserve">10. Приёмка результатов</w:t>
      </w:r>
    </w:p>
    <w:p>
      <w:pPr>
        <w:ind w:firstLine="425"/>
      </w:pPr>
      <w:r>
        <w:t xml:space="preserve">10.1. По завершении каждого этапа Иванов Иван Иванович направляет Петров Пётр Петрович акт сдачи-приёмки (Приложение № 2) и отчёт о выполненных работах.</w:t>
      </w:r>
    </w:p>
    <w:p>
      <w:pPr>
        <w:ind w:firstLine="425"/>
      </w:pPr>
      <w:r>
        <w:t xml:space="preserve">10.2. Петров Пётр Петрович обязан рассмотреть акт и либо подписать его, либо направить мотивированный отказ в течение 5 рабочих дней с даты получения (ст. 720 ГК).</w:t>
      </w:r>
    </w:p>
    <w:p>
      <w:pPr>
        <w:ind w:firstLine="425"/>
      </w:pPr>
      <w:r>
        <w:t xml:space="preserve">10.3. Если в указанный срок Петров Пётр Петрович не подписал акт и не направил мотивированный отказ, работы считаются принятыми, а акт — подписанным Петров Пётр Петрович в одностороннем порядке (ст. 753 ГК).</w:t>
      </w:r>
    </w:p>
    <w:p>
      <w:pPr>
        <w:ind w:firstLine="425"/>
      </w:pPr>
      <w:r>
        <w:t xml:space="preserve">10.4. Мотивированный отказ должен содержать перечень выявленных недостатков и срок, достаточный для их устранения.</w:t>
      </w:r>
    </w:p>
    <w:p>
      <w:pPr>
        <w:ind w:firstLine="425"/>
      </w:pPr>
      <w:r>
        <w:t xml:space="preserve">10.5. Срок устранения не может быть менее пяти рабочих дней.</w:t>
      </w:r>
    </w:p>
    <w:p>
      <w:pPr>
        <w:ind w:firstLine="425"/>
      </w:pPr>
      <w:r>
        <w:t xml:space="preserve">10.6. Недостатки, которые не препятствуют использованию Программы по назначению, не являются основанием для отказа от подписания акта.</w:t>
      </w:r>
    </w:p>
    <w:p>
      <w:pPr>
        <w:ind w:firstLine="425"/>
      </w:pPr>
      <w:r>
        <w:t xml:space="preserve">10.7. Такие недостатки фиксируются в акте с указанием срока устранения.</w:t>
      </w:r>
    </w:p>
    <w:p>
      <w:pPr>
        <w:ind w:firstLine="425"/>
      </w:pPr>
      <w:r>
        <w:t xml:space="preserve">10.8. При отказе Петров Пётр Петрович от приёмки без мотивированных возражений Иванов Иван Иванович составляет односторонний акт и направляет его Петров Пётр Петрович.</w:t>
      </w:r>
    </w:p>
    <w:p>
      <w:pPr>
        <w:ind w:firstLine="425"/>
      </w:pPr>
      <w:r>
        <w:t xml:space="preserve">10.9. Такой акт признаётся надлежащим подтверждением исполнения, пока не доказано иное.</w:t>
      </w:r>
    </w:p>
    <w:p>
      <w:pPr>
        <w:ind w:firstLine="425"/>
      </w:pPr>
      <w:r>
        <w:t xml:space="preserve">10.10. Подписание акта не лишает Петров Пётр Петрович права ссылаться на скрытые недостатки, выявленные в течение гарантийного срока.</w:t>
      </w:r>
    </w:p>
    <w:p>
      <w:pPr>
        <w:pStyle w:val="ClauseHeading"/>
      </w:pPr>
      <w:r>
        <w:rPr>
          <w:b/>
        </w:rPr>
        <w:t xml:space="preserve">11. Цена договора</w:t>
      </w:r>
    </w:p>
    <w:p>
      <w:pPr>
        <w:ind w:firstLine="425"/>
      </w:pPr>
      <w:r>
        <w:t xml:space="preserve">11.1. Общая цена договора составляет 740000. Без НДС: программа включена в реестр российского ПО.</w:t>
      </w:r>
    </w:p>
    <w:p>
      <w:pPr>
        <w:ind w:firstLine="425"/>
      </w:pPr>
      <w:r>
        <w:t xml:space="preserve">11.2. Вознаграждение за предоставление права использования Программы — 480000.</w:t>
      </w:r>
    </w:p>
    <w:p>
      <w:pPr>
        <w:ind w:firstLine="425"/>
      </w:pPr>
      <w:r>
        <w:t xml:space="preserve">11.3. Стоимость работ по внедрению, настройке и доработке — 260000.</w:t>
      </w:r>
    </w:p>
    <w:p>
      <w:pPr>
        <w:ind w:firstLine="425"/>
      </w:pPr>
      <w:r>
        <w:t xml:space="preserve">11.4. Абонентская плата за техническую поддержку и доступ к сервису — 35000 за календарный месяц.</w:t>
      </w:r>
    </w:p>
    <w:p>
      <w:pPr>
        <w:ind w:firstLine="425"/>
      </w:pPr>
      <w:r>
        <w:t xml:space="preserve">11.5. Цена включает все расходы Иванов Иван Иванович, связанные с исполнением договора, в том числе командировочные расходы специалистов, если Стороны письменно не согласовали иное (ст. 709 ГК).</w:t>
      </w:r>
    </w:p>
    <w:p>
      <w:pPr>
        <w:ind w:firstLine="425"/>
      </w:pPr>
      <w:r>
        <w:t xml:space="preserve">11.6. Если Программа включена в реестр российского программного обеспечения, вознаграждение за предоставление прав использования не облагается налогом на добавленную стоимость (ст. 149 НК).</w:t>
      </w:r>
    </w:p>
    <w:p>
      <w:pPr>
        <w:ind w:firstLine="425"/>
      </w:pPr>
      <w:r>
        <w:t xml:space="preserve">11.7. Цена договора является твёрдой и одностороннему изменению не подлежит.</w:t>
      </w:r>
    </w:p>
    <w:p>
      <w:pPr>
        <w:ind w:firstLine="425"/>
      </w:pPr>
      <w:r>
        <w:t xml:space="preserve">11.8. Изменение объёма работ оформляется дополнительным соглашением с указанием новой цены и сроков.</w:t>
      </w:r>
    </w:p>
    <w:p>
      <w:pPr>
        <w:ind w:firstLine="425"/>
      </w:pPr>
      <w:r>
        <w:t xml:space="preserve">11.9. Стоимость единицы дополнительных работ фиксируется в задании (Приложение № 1) и применяется при расчёте цены дополнительного соглашения.</w:t>
      </w:r>
    </w:p>
    <w:p>
      <w:pPr>
        <w:pStyle w:val="ClauseHeading"/>
      </w:pPr>
      <w:r>
        <w:rPr>
          <w:b/>
        </w:rPr>
        <w:t xml:space="preserve">12. Порядок расчётов</w:t>
      </w:r>
    </w:p>
    <w:p>
      <w:pPr>
        <w:ind w:firstLine="425"/>
      </w:pPr>
      <w:r>
        <w:t xml:space="preserve">12.1. Расчёты производятся в безналичном порядке платёжными поручениями на расчётный счёт Иванов Иван Иванович, указанный в разделе о реквизитах (ст. 861 ГК).</w:t>
      </w:r>
    </w:p>
    <w:p>
      <w:pPr>
        <w:ind w:firstLine="425"/>
      </w:pPr>
      <w:r>
        <w:t xml:space="preserve">12.2. Петров Пётр Петрович перечисляет предоплату в размере 50 процентов цены соответствующего этапа в течение 5 рабочих дней с даты выставления счёта.</w:t>
      </w:r>
    </w:p>
    <w:p>
      <w:pPr>
        <w:ind w:firstLine="425"/>
      </w:pPr>
      <w:r>
        <w:t xml:space="preserve">12.3. Окончательный расчёт за этап производится в течение 5 рабочих дней с даты подписания акта сдачи-приёмки или даты, когда акт считается принятым.</w:t>
      </w:r>
    </w:p>
    <w:p>
      <w:pPr>
        <w:ind w:firstLine="425"/>
      </w:pPr>
      <w:r>
        <w:t xml:space="preserve">12.4. Абонентская плата вносится ежемесячно не позднее пятого рабочего дня оплачиваемого месяца.</w:t>
      </w:r>
    </w:p>
    <w:p>
      <w:pPr>
        <w:ind w:firstLine="425"/>
      </w:pPr>
      <w:r>
        <w:t xml:space="preserve">12.5. Услуги за неполный месяц оплачиваются пропорционально количеству дней.</w:t>
      </w:r>
    </w:p>
    <w:p>
      <w:pPr>
        <w:ind w:firstLine="425"/>
      </w:pPr>
      <w:r>
        <w:t xml:space="preserve">12.6. Сроки платежей по этапам приведены в графике (Приложение № 4).</w:t>
      </w:r>
    </w:p>
    <w:p>
      <w:pPr>
        <w:ind w:firstLine="425"/>
      </w:pPr>
      <w:r>
        <w:t xml:space="preserve">12.7. Обязанность Петров Пётр Петрович по оплате считается исполненной с даты зачисления денежных средств на счёт Иванов Иван Иванович (ст. 486 ГК).</w:t>
      </w:r>
    </w:p>
    <w:p>
      <w:pPr>
        <w:ind w:firstLine="425"/>
      </w:pPr>
      <w:r>
        <w:t xml:space="preserve">12.8. При просрочке оплаты более чем на тридцать календарных дней Иванов Иван Иванович вправе приостановить доступ к сервису и оказание поддержки, письменно предупредив Петров Пётр Петрович за пять рабочих дней.</w:t>
      </w:r>
    </w:p>
    <w:p>
      <w:pPr>
        <w:ind w:firstLine="425"/>
      </w:pPr>
      <w:r>
        <w:t xml:space="preserve">12.9. Приостановление не освобождает Петров Пётр Петрович от оплаты за период до приостановления.</w:t>
      </w:r>
    </w:p>
    <w:p>
      <w:pPr>
        <w:ind w:firstLine="425"/>
      </w:pPr>
      <w:r>
        <w:t xml:space="preserve">12.10. Зачёт встречных требований по договору допускается только по письменному соглашению Сторон.</w:t>
      </w:r>
    </w:p>
    <w:p>
      <w:pPr>
        <w:pStyle w:val="ClauseHeading"/>
      </w:pPr>
      <w:r>
        <w:rPr>
          <w:b/>
        </w:rPr>
        <w:t xml:space="preserve">13. Отчёт об использовании программы</w:t>
      </w:r>
    </w:p>
    <w:p>
      <w:pPr>
        <w:ind w:firstLine="425"/>
      </w:pPr>
      <w:r>
        <w:t xml:space="preserve">13.1. Если вознаграждение или его часть определяется в зависимости от объёма использования Программы, Петров Пётр Петрович представляет Иванов Иван Иванович отчёт об использовании не позднее десятого числа месяца, следующего за отчётным кварталом (ст. 1237 ГК).</w:t>
      </w:r>
    </w:p>
    <w:p>
      <w:pPr>
        <w:ind w:firstLine="425"/>
      </w:pPr>
      <w:r>
        <w:t xml:space="preserve">13.2. Отчёт содержит сведения о количестве установок, активных пользователей и подключённых рабочих мест.</w:t>
      </w:r>
    </w:p>
    <w:p>
      <w:pPr>
        <w:ind w:firstLine="425"/>
      </w:pPr>
      <w:r>
        <w:t xml:space="preserve">13.3. Иванов Иван Иванович вправе не чаще одного раза в год провести проверку соблюдения Петров Пётр Петрович количественных ограничений лицензии, письменно уведомив об этом за десять рабочих дней.</w:t>
      </w:r>
    </w:p>
    <w:p>
      <w:pPr>
        <w:ind w:firstLine="425"/>
      </w:pPr>
      <w:r>
        <w:t xml:space="preserve">13.4. Проверка проводится в рабочее время и не должна препятствовать деятельности Петров Пётр Петрович.</w:t>
      </w:r>
    </w:p>
    <w:p>
      <w:pPr>
        <w:ind w:firstLine="425"/>
      </w:pPr>
      <w:r>
        <w:t xml:space="preserve">13.5. Если проверка выявит превышение количества разрешённых рабочих мест, Петров Пётр Петрович оплачивает вознаграждение за фактически использованные места по действующим на дату проверки ценам.</w:t>
      </w:r>
    </w:p>
    <w:p>
      <w:pPr>
        <w:ind w:firstLine="425"/>
      </w:pPr>
      <w:r>
        <w:t xml:space="preserve">13.6. Отсутствие отчёта не лишает Иванов Иван Иванович права требовать оплаты исходя из данных, полученных при проверке.</w:t>
      </w:r>
    </w:p>
    <w:p>
      <w:pPr>
        <w:pStyle w:val="ClauseHeading"/>
      </w:pPr>
      <w:r>
        <w:rPr>
          <w:b/>
        </w:rPr>
        <w:t xml:space="preserve">14. Обработка персональных данных</w:t>
      </w:r>
    </w:p>
    <w:p>
      <w:pPr>
        <w:ind w:firstLine="425"/>
      </w:pPr>
      <w:r>
        <w:t xml:space="preserve">14.1. Петров Пётр Петрович является оператором персональных данных, обрабатываемых в Программе, и поручает Иванов Иван Иванович их обработку в объёме, необходимом для исполнения договора (ст. 6 152 ФЗ).</w:t>
      </w:r>
    </w:p>
    <w:p>
      <w:pPr>
        <w:ind w:firstLine="425"/>
      </w:pPr>
      <w:r>
        <w:t xml:space="preserve">14.2. Перечень действий с персональными данными: сбор, запись, хранение, уточнение, извлечение, использование, блокирование, удаление и уничтожение с использованием средств автоматизации.</w:t>
      </w:r>
    </w:p>
    <w:p>
      <w:pPr>
        <w:ind w:firstLine="425"/>
      </w:pPr>
      <w:r>
        <w:t xml:space="preserve">14.3. Цель обработки — обеспечение работоспособности Программы, перенос и восстановление данных, устранение сбоев и оказание технической поддержки.</w:t>
      </w:r>
    </w:p>
    <w:p>
      <w:pPr>
        <w:ind w:firstLine="425"/>
      </w:pPr>
      <w:r>
        <w:t xml:space="preserve">14.4. Иванов Иван Иванович обязан соблюдать конфиденциальность персональных данных, не раскрывать их третьим лицам и применять меры защиты, предусмотренные законом (ст. 19 152 ФЗ).</w:t>
      </w:r>
    </w:p>
    <w:p>
      <w:pPr>
        <w:ind w:firstLine="425"/>
      </w:pPr>
      <w:r>
        <w:t xml:space="preserve">14.5. Иванов Иван Иванович не вправе поручать обработку другим лицам без письменного согласия Петров Пётр Петрович.</w:t>
      </w:r>
    </w:p>
    <w:p>
      <w:pPr>
        <w:ind w:firstLine="425"/>
      </w:pPr>
      <w:r>
        <w:t xml:space="preserve">14.6. При прекращении договора Иванов Иван Иванович прекращает обработку и уничтожает персональные данные, о чём составляет акт и направляет его Петров Пётр Петрович в течение десяти рабочих дней.</w:t>
      </w:r>
    </w:p>
    <w:p>
      <w:pPr>
        <w:ind w:firstLine="425"/>
      </w:pPr>
      <w:r>
        <w:t xml:space="preserve">14.7. Ответственность перед субъектами персональных данных несёт Петров Пётр Петрович, а Иванов Иван Иванович отвечает перед Петров Пётр Петрович за нарушение условий поручения.</w:t>
      </w:r>
    </w:p>
    <w:p>
      <w:pPr>
        <w:pStyle w:val="ClauseHeading"/>
      </w:pPr>
      <w:r>
        <w:rPr>
          <w:b/>
        </w:rPr>
        <w:t xml:space="preserve">15. Гарантия на работы</w:t>
      </w:r>
    </w:p>
    <w:p>
      <w:pPr>
        <w:ind w:firstLine="425"/>
      </w:pPr>
      <w:r>
        <w:t xml:space="preserve">15.1. Иванов Иван Иванович гарантирует надлежащее качество выполненных работ в течение 12 месяцев с даты подписания акта сдачи-приёмки (ст. 722 ГК).</w:t>
      </w:r>
    </w:p>
    <w:p>
      <w:pPr>
        <w:ind w:firstLine="425"/>
      </w:pPr>
      <w:r>
        <w:t xml:space="preserve">15.2. Недостатки, выявленные в течение гарантийного срока, устраняются Иванов Иван Иванович за свой счёт в срок, согласованный Сторонами, а при отсутствии согласования — в течение десяти рабочих дней с даты получения письменного требования (ст. 723 ГК).</w:t>
      </w:r>
    </w:p>
    <w:p>
      <w:pPr>
        <w:ind w:firstLine="425"/>
      </w:pPr>
      <w:r>
        <w:t xml:space="preserve">15.3. Гарантийный срок продлевается на время, в течение которого Программа не могла использоваться из-за выявленных недостатков.</w:t>
      </w:r>
    </w:p>
    <w:p>
      <w:pPr>
        <w:ind w:firstLine="425"/>
      </w:pPr>
      <w:r>
        <w:t xml:space="preserve">15.4. Гарантия не распространяется на сбои, вызванные внесением Петров Пётр Петрович изменений в настройки и код без согласования, нарушением требований к среде и эксплуатации, а также действиями третьих лиц.</w:t>
      </w:r>
    </w:p>
    <w:p>
      <w:pPr>
        <w:ind w:firstLine="425"/>
      </w:pPr>
      <w:r>
        <w:t xml:space="preserve">15.5. Если Иванов Иван Иванович уклоняется от устранения недостатков, Петров Пётр Петрович вправе устранить их своими силами или силами третьих лиц и потребовать возмещения разумных расходов (ст. 724 ГК).</w:t>
      </w:r>
    </w:p>
    <w:p>
      <w:pPr>
        <w:pStyle w:val="ClauseHeading"/>
      </w:pPr>
      <w:r>
        <w:rPr>
          <w:b/>
        </w:rPr>
        <w:t xml:space="preserve">16. Обстоятельства непреодолимой силы</w:t>
      </w:r>
    </w:p>
    <w:p>
      <w:pPr>
        <w:ind w:firstLine="425"/>
      </w:pPr>
      <w:r>
        <w:t xml:space="preserve">16.1.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военными действиями, актами органов власти, авариями магистральных сетей связи и электроснабжения (ст. 401 ГК).</w:t>
      </w:r>
    </w:p>
    <w:p>
      <w:pPr>
        <w:ind w:firstLine="425"/>
      </w:pPr>
      <w:r>
        <w:t xml:space="preserve">16.2. Отсутствие денежных средств, нарушение обязательств контрагентами и изменение курса валют к таким обстоятельствам не относятся.</w:t>
      </w:r>
    </w:p>
    <w:p>
      <w:pPr>
        <w:ind w:firstLine="425"/>
      </w:pPr>
      <w:r>
        <w:t xml:space="preserve">16.3. Сторона, для которой возникли такие обстоятельства, извещает другую Сторону в течение пяти рабочих дней с даты их наступления и подтверждает их документом уполномоченного органа или торгово-промышленной палаты.</w:t>
      </w:r>
    </w:p>
    <w:p>
      <w:pPr>
        <w:ind w:firstLine="425"/>
      </w:pPr>
      <w:r>
        <w:t xml:space="preserve">16.4. Срок исполнения обязательств продлевается на время действия обстоятельств непреодолимой силы.</w:t>
      </w:r>
    </w:p>
    <w:p>
      <w:pPr>
        <w:ind w:firstLine="425"/>
      </w:pPr>
      <w:r>
        <w:t xml:space="preserve">16.5. Если обстоятельства длятся более двух месяцев подряд, любая Сторона вправе отказаться от договора, письменно уведомив другую Сторону.</w:t>
      </w:r>
    </w:p>
    <w:p>
      <w:pPr>
        <w:ind w:firstLine="425"/>
      </w:pPr>
      <w:r>
        <w:t xml:space="preserve">16.6. При этом Стороны производят взаиморасчёты за фактически исполненное (ст. 416 ГК).</w:t>
      </w:r>
    </w:p>
    <w:p>
      <w:pPr>
        <w:pStyle w:val="ClauseHeading"/>
      </w:pPr>
      <w:r>
        <w:rPr>
          <w:b/>
        </w:rPr>
        <w:t xml:space="preserve">17. Срок действия договора</w:t>
      </w:r>
    </w:p>
    <w:p>
      <w:pPr>
        <w:ind w:firstLine="425"/>
      </w:pPr>
      <w:r>
        <w:t xml:space="preserve">17.1. Договор вступает в силу с 2026-09-01 и действует до 2027-08-31, а в части неисполненных обязательств — до полного их исполнения (ст. 425 ГК).</w:t>
      </w:r>
    </w:p>
    <w:p>
      <w:pPr>
        <w:ind w:firstLine="425"/>
      </w:pPr>
      <w:r>
        <w:t xml:space="preserve">17.2. Если за тридцать календарных дней до окончания срока ни одна из Сторон письменно не заявила о прекращении, договор считается продлённым на тот же срок на прежних условиях.</w:t>
      </w:r>
    </w:p>
    <w:p>
      <w:pPr>
        <w:ind w:firstLine="425"/>
      </w:pPr>
      <w:r>
        <w:t xml:space="preserve">17.3. Срок предоставления права использования Программы не может превышать срок действия исключительного права на неё (ст. 1235 ГК).</w:t>
      </w:r>
    </w:p>
    <w:p>
      <w:pPr>
        <w:ind w:firstLine="425"/>
      </w:pPr>
      <w:r>
        <w:t xml:space="preserve">17.4. Прекращение договора не прекращает обязанность Петров Пётр Петрович оплатить фактически принятые работы и услуги и обязанность Иванов Иван Иванович передать результаты, оплаченные Петров Пётр Петрович.</w:t>
      </w:r>
    </w:p>
    <w:p>
      <w:pPr>
        <w:pStyle w:val="ClauseHeading"/>
      </w:pPr>
      <w:r>
        <w:rPr>
          <w:b/>
        </w:rPr>
        <w:t xml:space="preserve">18. Изменение и расторжение договора</w:t>
      </w:r>
    </w:p>
    <w:p>
      <w:pPr>
        <w:ind w:firstLine="425"/>
      </w:pPr>
      <w:r>
        <w:t xml:space="preserve">18.1. Изменения и дополнения к договору действительны, если совершены в письменной форме и подписаны обеими Сторонами (ст. 452 ГК).</w:t>
      </w:r>
    </w:p>
    <w:p>
      <w:pPr>
        <w:ind w:firstLine="425"/>
      </w:pPr>
      <w:r>
        <w:t xml:space="preserve">18.2. Договор может быть расторгнут по соглашению Сторон, а также в одностороннем внесудебном порядке в случаях, предусмотренных договором и законом (ст. 450 ГК).</w:t>
      </w:r>
    </w:p>
    <w:p>
      <w:pPr>
        <w:ind w:firstLine="425"/>
      </w:pPr>
      <w:r>
        <w:t xml:space="preserve">18.3. Петров Пётр Петрович вправе отказаться от договора, уведомив Иванов Иван Иванович не менее чем за тридцать календарных дней и оплатив фактически понесённые им расходы (ст. 782 ГК).</w:t>
      </w:r>
    </w:p>
    <w:p>
      <w:pPr>
        <w:ind w:firstLine="425"/>
      </w:pPr>
      <w:r>
        <w:t xml:space="preserve">18.4. Иванов Иван Иванович вправе отказаться от договора при просрочке оплаты более шестидесяти календарных дней либо при систематическом нарушении Петров Пётр Петрович условий лицензии.</w:t>
      </w:r>
    </w:p>
    <w:p>
      <w:pPr>
        <w:ind w:firstLine="425"/>
      </w:pPr>
      <w:r>
        <w:t xml:space="preserve">18.5. Договор считается расторгнутым с даты, указанной в уведомлении об отказе, но не ранее десяти рабочих дней с даты его получения другой Стороной (ст. 450.1 ГК).</w:t>
      </w:r>
    </w:p>
    <w:p>
      <w:pPr>
        <w:ind w:firstLine="425"/>
      </w:pPr>
      <w:r>
        <w:t xml:space="preserve">18.6. При расторжении Стороны в течение двадцати рабочих дней подписывают акт сверки и производят окончательные расчёты.</w:t>
      </w:r>
    </w:p>
    <w:p>
      <w:pPr>
        <w:ind w:firstLine="425"/>
      </w:pPr>
      <w:r>
        <w:t xml:space="preserve">18.7. Неотработанный аванс возвращается Петров Пётр Петрович в течение десяти рабочих дней с даты подписания акта сверки.</w:t>
      </w:r>
    </w:p>
    <w:p>
      <w:pPr>
        <w:ind w:firstLine="425"/>
      </w:pPr>
      <w:r>
        <w:t xml:space="preserve">18.8. После прекращения права использования Петров Пётр Петрович обязан прекратить использование Программы и удалить её экземпляры, о чём направляет Иванов Иван Иванович письменное подтверждение.</w:t>
      </w:r>
    </w:p>
    <w:p>
      <w:pPr>
        <w:pStyle w:val="ClauseHeading"/>
      </w:pPr>
      <w:r>
        <w:rPr>
          <w:b/>
        </w:rPr>
        <w:t xml:space="preserve">19. Порядок направления уведомлений</w:t>
      </w:r>
    </w:p>
    <w:p>
      <w:pPr>
        <w:ind w:firstLine="425"/>
      </w:pPr>
      <w:r>
        <w:t xml:space="preserve">19.1. Юридически значимые сообщения направляются по почтовому адресу 420021, г. Казань, ул. Восстания, д. 100, офис 305 и по адресу электронной почты office@avangard-kzn.ru, указанным в договоре (ст. 165.1 ГК).</w:t>
      </w:r>
    </w:p>
    <w:p>
      <w:pPr>
        <w:ind w:firstLine="425"/>
      </w:pPr>
      <w:r>
        <w:t xml:space="preserve">19.2. Сообщение считается доставленным с даты его вручения адресату, а также если оно поступило адресату, но по обстоятельствам, зависящим от него, не было вручено или адресат не ознакомился с ним.</w:t>
      </w:r>
    </w:p>
    <w:p>
      <w:pPr>
        <w:ind w:firstLine="425"/>
      </w:pPr>
      <w:r>
        <w:t xml:space="preserve">19.3. Сообщение, направленное по электронной почте, считается полученным в день отправления, если оно отправлено в рабочее время, и на следующий рабочий день в остальных случаях.</w:t>
      </w:r>
    </w:p>
    <w:p>
      <w:pPr>
        <w:ind w:firstLine="425"/>
      </w:pPr>
      <w:r>
        <w:t xml:space="preserve">19.4. Рабочая переписка по электронной почте признаётся Сторонами допустимым доказательством согласования технических вопросов.</w:t>
      </w:r>
    </w:p>
    <w:p>
      <w:pPr>
        <w:ind w:firstLine="425"/>
      </w:pPr>
      <w:r>
        <w:t xml:space="preserve">19.5. Изменение цены, срока и предмета договора по электронной почте не согласовывается.</w:t>
      </w:r>
    </w:p>
    <w:p>
      <w:pPr>
        <w:ind w:firstLine="425"/>
      </w:pPr>
      <w:r>
        <w:t xml:space="preserve">19.6. Стороны вправе обмениваться документами, подписанными усиленной квалифицированной электронной подписью.</w:t>
      </w:r>
    </w:p>
    <w:p>
      <w:pPr>
        <w:ind w:firstLine="425"/>
      </w:pPr>
      <w:r>
        <w:t xml:space="preserve">19.7. Такие документы равнозначны документам на бумажном носителе (ст. 6 63 ФЗ).</w:t>
      </w:r>
    </w:p>
    <w:p>
      <w:pPr>
        <w:ind w:firstLine="425"/>
      </w:pPr>
      <w:r>
        <w:t xml:space="preserve">19.8. Об изменении реквизитов и адресов Сторона извещает другую Сторону в течение трёх рабочих дней.</w:t>
      </w:r>
    </w:p>
    <w:p>
      <w:pPr>
        <w:ind w:firstLine="425"/>
      </w:pPr>
      <w:r>
        <w:t xml:space="preserve">19.9. До получения извещения сообщения по прежним реквизитам считаются надлежащими.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Во всём, что не урегулировано договором, Стороны руководствуются законодательством Российской Федерации (ст. 421 ГК).</w:t>
      </w:r>
    </w:p>
    <w:p>
      <w:pPr>
        <w:ind w:firstLine="425"/>
      </w:pPr>
      <w:r>
        <w:t xml:space="preserve">20.2. Договор составлен в двух экземплярах, имеющих равную юридическую силу, по одному для каждой Стороны (ст. 434 ГК).</w:t>
      </w:r>
    </w:p>
    <w:p>
      <w:pPr>
        <w:ind w:firstLine="425"/>
      </w:pPr>
      <w:r>
        <w:t xml:space="preserve">20.3. Приложения к договору являются его неотъемлемой частью.</w:t>
      </w:r>
    </w:p>
    <w:p>
      <w:pPr>
        <w:ind w:firstLine="425"/>
      </w:pPr>
      <w:r>
        <w:t xml:space="preserve">20.4. К договору прилагаются задание и спецификация (Приложение № 1), форма акта (Приложение № 2), регламент технической поддержки (Приложение № 3) и график платежей (Приложение № 4).</w:t>
      </w:r>
    </w:p>
    <w:p>
      <w:pPr>
        <w:ind w:firstLine="425"/>
      </w:pPr>
      <w:r>
        <w:t xml:space="preserve">20.5. С даты подписания договора вся предшествующая переписка и устные договорённости по его предмету утрачивают силу (ст. 431 ГК).</w:t>
      </w:r>
    </w:p>
    <w:p>
      <w:pPr>
        <w:ind w:firstLine="425"/>
      </w:pPr>
      <w:r>
        <w:t xml:space="preserve">20.6. Недействительность отдельного условия договора не влечёт недействительности остальных его условий.</w:t>
      </w:r>
    </w:p>
    <w:p>
      <w:pPr>
        <w:ind w:firstLine="425"/>
      </w:pPr>
      <w:r>
        <w:t xml:space="preserve">20.7. Ни одна из Сторон не вправе передавать свои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20.8. Стороны не вправе использовать наименование и товарные знаки друг друга в рекламе без письменного согласия, за исключением упоминания факта сотрудничества в перечне клиентов.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 и спецификация на программу, работы и услуги</w:t>
      </w:r>
    </w:p>
    <w:p>
      <w:pPr>
        <w:ind w:firstLine="425"/>
      </w:pPr>
      <w:r>
        <w:t xml:space="preserve">Приложение к договору на программное обеспечение. Подписывается обеими Сторонами.</w:t>
      </w:r>
    </w:p>
    <w:p>
      <w:pPr>
        <w:ind w:firstLine="425"/>
      </w:pPr>
      <w:r>
        <w:t xml:space="preserve">Программа: Система учёта заявок «ЗаявкаПро», версия 3.2, редакция «Бизнес», сборка 3.2.417. Назначение: Приём и распределение заявок клиентов, учёт работ мастеров, выгрузка отчётов в бухгалтерию.</w:t>
      </w:r>
    </w:p>
    <w:p>
      <w:pPr>
        <w:ind w:firstLine="425"/>
      </w:pPr>
      <w:r>
        <w:t xml:space="preserve">Среда эксплуатации у заказчика: Сервер 8 ядер, 32 ГБ ОЗУ, ОС Astra Linux 1.7, СУБД PostgreSQL 15, канал 100 Мбит/с.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3126"/>
        <w:gridCol w:w="912"/>
        <w:gridCol w:w="1303"/>
        <w:gridCol w:w="1433"/>
        <w:gridCol w:w="1303"/>
        <w:gridCol w:w="1172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 (лицензия, работа, услуга)</w:t>
            </w:r>
          </w:p>
        </w:tc>
        <w:tc>
          <w:tcPr>
            <w:tcW w:w="4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Состав работ по внедрению и настройке: Установка на сервер заказчика, настройка справочников и прав доступа, перенос данных из старой базы, обучение двух администраторов.</w:t>
      </w:r>
    </w:p>
    <w:p>
      <w:pPr>
        <w:ind w:firstLine="425"/>
      </w:pPr>
      <w:r>
        <w:t xml:space="preserve">Состав доработки: Модуль интеграции с маркетплейсом: выгрузка остатков каждые 15 минут и приём заказов через API. Срок сдачи доработки: 2026-11-30.</w:t>
      </w:r>
    </w:p>
    <w:p>
      <w:pPr>
        <w:ind w:firstLine="425"/>
      </w:pPr>
      <w:r>
        <w:t xml:space="preserve">Объём прав: Воспроизведение (установка и запуск) на серверах и рабочих местах заказчика, использование по прямому назначению, создание одной резервной копии. Территория: Российская Федерация. Количество рабочих мест: 25.</w:t>
      </w:r>
    </w:p>
    <w:p>
      <w:pPr>
        <w:ind w:firstLine="425"/>
      </w:pPr>
      <w:r>
        <w:t xml:space="preserve">Итого по спецификации: 740000. Без НДС: программа включена в реестр российского ПО.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прав, работ и услуг</w:t>
      </w:r>
    </w:p>
    <w:p>
      <w:pPr>
        <w:ind w:firstLine="425"/>
      </w:pPr>
      <w:r>
        <w:t xml:space="preserve">Акт составлен по договору на программное обеспечение между Исполнитель (Лицензиар) и Заказчик (Лицензиат).</w:t>
      </w:r>
    </w:p>
    <w:p>
      <w:pPr>
        <w:ind w:firstLine="425"/>
      </w:pPr>
      <w:r>
        <w:t xml:space="preserve">Место составления и дата: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4284"/>
        <w:gridCol w:w="1250"/>
        <w:gridCol w:w="1785"/>
        <w:gridCol w:w="1785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передано (право, экземпляр, работа, услуга)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Переданы экземпляры Программы в количестве 25, ключ активации ZP-2026-4417-8890.</w:t>
      </w:r>
    </w:p>
    <w:p>
      <w:pPr>
        <w:ind w:firstLine="425"/>
      </w:pPr>
      <w:r>
        <w:t xml:space="preserve">Передана документация: руководство пользователя, руководство администратора, требования к среде.</w:t>
      </w:r>
    </w:p>
    <w:p>
      <w:pPr>
        <w:ind w:firstLine="425"/>
      </w:pPr>
      <w:r>
        <w:t xml:space="preserve">Работы выполнены в полном объёме, Программа функционирует в среде заказчика, замечаний по объёму и качеству нет.</w:t>
      </w:r>
    </w:p>
    <w:p>
      <w:pPr>
        <w:ind w:firstLine="425"/>
      </w:pPr>
      <w:r>
        <w:t xml:space="preserve">Гарантийный срок на выполненные работы — 12 месяцев с даты подписания настоящего акта.</w:t>
      </w:r>
    </w:p>
    <w:p>
      <w:pPr>
        <w:ind w:firstLine="425"/>
      </w:pPr>
      <w:r>
        <w:t xml:space="preserve">Стоимость принятого по акту: 740000. Без НДС: программа включена в реестр российского ПО.</w:t>
      </w:r>
    </w:p>
    <w:p>
      <w:pPr>
        <w:ind w:firstLine="425"/>
      </w:pPr>
      <w:r>
        <w:t xml:space="preserve">Подписи уполномоченных представителей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Регламент технической поддержки</w:t>
      </w:r>
    </w:p>
    <w:p>
      <w:pPr>
        <w:ind w:firstLine="425"/>
      </w:pPr>
      <w:r>
        <w:t xml:space="preserve">Приложение к договору на программное обеспечение. Определяет порядок обращения в поддержку и сроки реакции.</w:t>
      </w:r>
    </w:p>
    <w:p>
      <w:pPr>
        <w:ind w:firstLine="425"/>
      </w:pPr>
      <w:r>
        <w:t xml:space="preserve">Режим поддержки: Базовая: рабочие дни с 9:00 до 18:00. Каналы обращений: портал support.zayavkapro.ru, почта help@zayavkapro.ru, телефон +7 843 200-11-22.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51"/>
        <w:gridCol w:w="1436"/>
        <w:gridCol w:w="1436"/>
        <w:gridCol w:w="2051"/>
        <w:gridCol w:w="2666"/>
      </w:tblGrid>
      <w:tr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обращения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Признак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реакции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подтверждения</w:t>
            </w: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Критичный сбой — работа с Программой невозможна для всех пользователей. Время реакции — 4 часов.</w:t>
      </w:r>
    </w:p>
    <w:p>
      <w:pPr>
        <w:ind w:firstLine="425"/>
      </w:pPr>
      <w:r>
        <w:t xml:space="preserve">Существенный сбой — недоступна отдельная функция, есть обходное решение. Время реакции — не более одного рабочего дня.</w:t>
      </w:r>
    </w:p>
    <w:p>
      <w:pPr>
        <w:ind w:firstLine="425"/>
      </w:pPr>
      <w:r>
        <w:t xml:space="preserve">Консультация и запрос на изменение настроек — время реакции не более двух рабочих дней.</w:t>
      </w:r>
    </w:p>
    <w:p>
      <w:pPr>
        <w:ind w:firstLine="425"/>
      </w:pPr>
      <w:r>
        <w:t xml:space="preserve">Включённый лимит работ: 20 часов в месяц. Стоимость часа сверх лимита: 3500.</w:t>
      </w:r>
    </w:p>
    <w:p>
      <w:pPr>
        <w:ind w:firstLine="425"/>
      </w:pPr>
      <w:r>
        <w:t xml:space="preserve">Обращение считается закрытым после подтверждения заказчиком устранения сбоя либо при отсутствии возражений в течение трёх рабочих дней.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Приложение к договору на программное обеспечение. Общая цена договора: 740000. Без НДС: программа включена в реестр российского ПО.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09"/>
        <w:gridCol w:w="3012"/>
        <w:gridCol w:w="2711"/>
        <w:gridCol w:w="1807"/>
      </w:tblGrid>
      <w:t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платежа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платежа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оплаты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Предоплата: 50 процентов цены этапа в течение 5 рабочих дней с даты счёта.</w:t>
      </w:r>
    </w:p>
    <w:p>
      <w:pPr>
        <w:ind w:firstLine="425"/>
      </w:pPr>
      <w:r>
        <w:t xml:space="preserve">Окончательный расчёт по этапу: в течение 5 рабочих дней с даты подписания акта.</w:t>
      </w:r>
    </w:p>
    <w:p>
      <w:pPr>
        <w:ind w:firstLine="425"/>
      </w:pPr>
      <w:r>
        <w:t xml:space="preserve">Абонентская плата: 35000 ежемесячно не позднее пятого рабочего дня оплачиваемого месяца.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 (Лицензиар)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(Лицензиар)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 (Лицензиат)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(Лицензиат)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на программное обеспечение: лицензия, SaaS, внедрение и поддержка» с сайта primadoc.ru. Документ, заполненный под вашу ситуацию, собирается в конструкторе: https://primadoc.ru/doc/dogovor-na-programmnoe-obespechenie-licenziya-saas-vnedrenie-i-podderzhka-2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 программное обеспечение: лицензия, SaaS, внедрение и поддержка — образец заполнения</dc:title>
  <dc:creator>Примадок</dc:creator>
  <dcterms:created xsi:type="dcterms:W3CDTF">2026-09-13T13:23:27Z</dcterms:created>
</cp:coreProperties>
</file>