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на программное обеспечение: лицензия, SaaS, внедрение и поддержка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«Исполнитель (Лицензиар)», а также __________, __________ г.р., паспорт __________, выдан __________ __________, зарегистрирован(-а) по адресу: __________, именуемый(-ая) в дальнейшем «Заказчик (Лицензиат)»,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предоставить ______ право использования программы для ЭВМ и (или) выполнить связанные с ней работы и услуги, а ______ обязуется принять и оплатить их в порядке и сроки, установленные договором (ст. 1235 ГК).</w:t>
      </w:r>
    </w:p>
    <w:p>
      <w:pPr>
        <w:ind w:firstLine="425"/>
      </w:pPr>
      <w:r>
        <w:t xml:space="preserve">1.2. Предмет договора: ______.</w:t>
      </w:r>
    </w:p>
    <w:p>
      <w:pPr>
        <w:ind w:firstLine="425"/>
      </w:pPr>
      <w:r>
        <w:t xml:space="preserve">1.3. Программа для ЭВМ, в отношении которой заключается договор, — ______, версия (редакция) ______ (далее — Программа).</w:t>
      </w:r>
    </w:p>
    <w:p>
      <w:pPr>
        <w:ind w:firstLine="425"/>
      </w:pPr>
      <w:r>
        <w:t xml:space="preserve">1.4. Программа является объектом авторских прав и охраняется как литературное произведение (ст. 1259 ГК).</w:t>
      </w:r>
    </w:p>
    <w:p>
      <w:pPr>
        <w:ind w:firstLine="425"/>
      </w:pPr>
      <w:r>
        <w:t xml:space="preserve">1.5. Назначение Программы и задачи, которые она решает у ______: ______.</w:t>
      </w:r>
    </w:p>
    <w:p>
      <w:pPr>
        <w:ind w:firstLine="425"/>
      </w:pPr>
      <w:r>
        <w:t xml:space="preserve">1.6. Состав передаваемых прав, работ и услуг, требования к ним и сроки согласованы Сторонами в задании (Приложение № 1), которое является неотъемлемой частью договора.</w:t>
      </w:r>
    </w:p>
    <w:p>
      <w:pPr>
        <w:ind w:firstLine="425"/>
      </w:pPr>
      <w:r>
        <w:t xml:space="preserve">1.7. Если часть обязательств ______ по договору представляет собой работы или услуги, к ним применяются правила о подряде и о возмездном оказании услуг в части, не противоречащей договору (ст. 779 ГК).</w:t>
      </w:r>
    </w:p>
    <w:p>
      <w:pPr>
        <w:pStyle w:val="ClauseHeading"/>
      </w:pPr>
      <w:r>
        <w:rPr>
          <w:b/>
        </w:rPr>
        <w:t xml:space="preserve">2. Сведения о программе и правах на неё</w:t>
      </w:r>
    </w:p>
    <w:p>
      <w:pPr>
        <w:ind w:firstLine="425"/>
      </w:pPr>
      <w:r>
        <w:t xml:space="preserve">2.1. Программа представляет собой представленную в объективной форме совокупность данных и команд, предназначенных для работы компьютеров и иных устройств, включая порождаемые ею аудиовизуальные отображения (ст. 1261 ГК).</w:t>
      </w:r>
    </w:p>
    <w:p>
      <w:pPr>
        <w:ind w:firstLine="425"/>
      </w:pPr>
      <w:r>
        <w:t xml:space="preserve">2.2. Правообладателем Программы является ______. ______ действует на основании договора с правообладателем и подтверждает наличие у него права предоставлять ______ права использования Программы в объёме, указанном в договоре.______Исключительное право на Программу принадлежит ______.</w:t>
      </w:r>
    </w:p>
    <w:p>
      <w:pPr>
        <w:ind w:firstLine="425"/>
      </w:pPr>
      <w:r>
        <w:t xml:space="preserve">2.3. Программа включена в единый реестр российских программ для электронных вычислительных машин и баз данных под номером ______, что подтверждается сведениями реестра на дату заключения договора (ст. 149 НК).</w:t>
      </w:r>
    </w:p>
    <w:p>
      <w:pPr>
        <w:ind w:firstLine="425"/>
      </w:pPr>
      <w:r>
        <w:t xml:space="preserve">2.4. Передача экземпляра Программы или предоставление доступа к ней не влечёт перехода к ______ исключительного права на Программу (ст. 1229 ГК).</w:t>
      </w:r>
    </w:p>
    <w:p>
      <w:pPr>
        <w:ind w:firstLine="425"/>
      </w:pPr>
      <w:r>
        <w:t xml:space="preserve">2.5. Стороны фиксируют, что предметом договора является именно версия ______.</w:t>
      </w:r>
    </w:p>
    <w:p>
      <w:pPr>
        <w:ind w:firstLine="425"/>
      </w:pPr>
      <w:r>
        <w:t xml:space="preserve">2.6. Предоставление более ранней версии считается ненадлежащим исполнением.</w:t>
      </w:r>
    </w:p>
    <w:p>
      <w:pPr>
        <w:ind w:firstLine="425"/>
      </w:pPr>
      <w:r>
        <w:t xml:space="preserve">2.7. Обновления и новые версии Программы предоставляются ______ на условиях, указанных в разделе о технической поддержке, либо по отдельному соглашению.</w:t>
      </w:r>
    </w:p>
    <w:p>
      <w:pPr>
        <w:pStyle w:val="ClauseHeading"/>
      </w:pPr>
      <w:r>
        <w:rPr>
          <w:b/>
        </w:rPr>
        <w:t xml:space="preserve">3. Объём предоставляемых прав</w:t>
      </w:r>
    </w:p>
    <w:p>
      <w:pPr>
        <w:ind w:firstLine="425"/>
      </w:pPr>
      <w:r>
        <w:t xml:space="preserve">3.1. ______ предоставляет ______ право использования Программы на условиях ______ (ст. 1236 ГК).</w:t>
      </w:r>
    </w:p>
    <w:p>
      <w:pPr>
        <w:ind w:firstLine="425"/>
      </w:pPr>
      <w:r>
        <w:t xml:space="preserve">3.2. Способы использования Программы, разрешённые ______: ______.</w:t>
      </w:r>
    </w:p>
    <w:p>
      <w:pPr>
        <w:ind w:firstLine="425"/>
      </w:pPr>
      <w:r>
        <w:t xml:space="preserve">3.3. Право использования Программы способом, прямо не указанным в договоре, ______ не предоставляется (ст. 1235 ГК).</w:t>
      </w:r>
    </w:p>
    <w:p>
      <w:pPr>
        <w:ind w:firstLine="425"/>
      </w:pPr>
      <w:r>
        <w:t xml:space="preserve">3.4. Территория использования — ______.</w:t>
      </w:r>
    </w:p>
    <w:p>
      <w:pPr>
        <w:ind w:firstLine="425"/>
      </w:pPr>
      <w:r>
        <w:t xml:space="preserve">3.5. Срок предоставления права — ______.</w:t>
      </w:r>
    </w:p>
    <w:p>
      <w:pPr>
        <w:ind w:firstLine="425"/>
      </w:pPr>
      <w:r>
        <w:t xml:space="preserve">3.6. Количество рабочих мест (пользователей), на которых допускается использование Программы, — ______.</w:t>
      </w:r>
    </w:p>
    <w:p>
      <w:pPr>
        <w:ind w:firstLine="425"/>
      </w:pPr>
      <w:r>
        <w:t xml:space="preserve">3.7. ______ вправе по письменному согласованию с ______ предоставлять право использования Программы третьим лицам по сублицензионному договору в пределах тех прав и способов использования, которые предусмотрены настоящим договором (ст. 1238 ГК).____________ не вправе предоставлять право использования Программы третьим лицам, в том числе по сублицензионному договору.</w:t>
      </w:r>
    </w:p>
    <w:p>
      <w:pPr>
        <w:ind w:firstLine="425"/>
      </w:pPr>
      <w:r>
        <w:t xml:space="preserve">3.8. ______ не вправе изменять, декомпилировать и модифицировать Программу, за исключением случаев, прямо разрешённых законом, а также удалять или скрывать сведения о правообладателе.</w:t>
      </w:r>
    </w:p>
    <w:p>
      <w:pPr>
        <w:ind w:firstLine="425"/>
      </w:pPr>
      <w:r>
        <w:t xml:space="preserve">3.9. ______ вправе изготовить одну архивную копию Программы, которая используется только для восстановления работоспособности (ст. 1286 ГК).</w:t>
      </w:r>
    </w:p>
    <w:p>
      <w:pPr>
        <w:pStyle w:val="ClauseHeading"/>
      </w:pPr>
      <w:r>
        <w:rPr>
          <w:b/>
        </w:rPr>
        <w:t xml:space="preserve">4. Передача экземпляров и предоставление доступа</w:t>
      </w:r>
    </w:p>
    <w:p>
      <w:pPr>
        <w:ind w:firstLine="425"/>
      </w:pPr>
      <w:r>
        <w:t xml:space="preserve">4.1. Способ передачи Программы: ______.</w:t>
      </w:r>
    </w:p>
    <w:p>
      <w:pPr>
        <w:ind w:firstLine="425"/>
      </w:pPr>
      <w:r>
        <w:t xml:space="preserve">4.2. Количество передаваемых экземпляров — ______.</w:t>
      </w:r>
    </w:p>
    <w:p>
      <w:pPr>
        <w:ind w:firstLine="425"/>
      </w:pPr>
      <w:r>
        <w:t xml:space="preserve">4.3. ______ передаёт ______ ключ активации (номер лицензии) ______, который является средством учёта числа разрешённых установок.</w:t>
      </w:r>
    </w:p>
    <w:p>
      <w:pPr>
        <w:ind w:firstLine="425"/>
      </w:pPr>
      <w:r>
        <w:t xml:space="preserve">4.4. Одновременно с Программой ______ передаёт документацию, необходимую для установки и эксплуатации: руководство пользователя, руководство администратора и описание требований к среде (ст. 456 ГК).</w:t>
      </w:r>
    </w:p>
    <w:p>
      <w:pPr>
        <w:ind w:firstLine="425"/>
      </w:pPr>
      <w:r>
        <w:t xml:space="preserve">4.5. Право использования считается предоставленным с даты подписания Сторонами акта (Приложение № 2), если Стороны не зафиксировали иную дату.</w:t>
      </w:r>
    </w:p>
    <w:p>
      <w:pPr>
        <w:ind w:firstLine="425"/>
      </w:pPr>
      <w:r>
        <w:t xml:space="preserve">4.6. Если Программа передаётся через скачивание, ссылка на дистрибутив направляется на адрес ______ и действует не менее тридцати календарных дней.</w:t>
      </w:r>
    </w:p>
    <w:p>
      <w:pPr>
        <w:ind w:firstLine="425"/>
      </w:pPr>
      <w:r>
        <w:t xml:space="preserve">4.7. Если для использования Программы правообладатель требует принятия лицензионного соглашения с конечным пользователем, ______ обязан передать ______ такое соглашение в оформленном виде вместе с экземпляром Программы (ст. 1286 ГК).</w:t>
      </w:r>
    </w:p>
    <w:p>
      <w:pPr>
        <w:ind w:firstLine="425"/>
      </w:pPr>
      <w:r>
        <w:t xml:space="preserve">4.8. Риск случайной утраты материального носителя переходит к ______ с момента его получения и не влияет на объём предоставленных прав.</w:t>
      </w:r>
    </w:p>
    <w:p>
      <w:pPr>
        <w:pStyle w:val="ClauseHeading"/>
      </w:pPr>
      <w:r>
        <w:rPr>
          <w:b/>
        </w:rPr>
        <w:t xml:space="preserve">5. Удалённый доступ к программе (SaaS)</w:t>
      </w:r>
    </w:p>
    <w:p>
      <w:pPr>
        <w:ind w:firstLine="425"/>
      </w:pPr>
      <w:r>
        <w:t xml:space="preserve">5.1. ______ предоставляет ______ круглосуточный удалённый доступ к Программе через информационно-телекоммуникационную сеть по адресу ______ без передачи экземпляра Программы (ст. 779 ГК).</w:t>
      </w:r>
    </w:p>
    <w:p>
      <w:pPr>
        <w:ind w:firstLine="425"/>
      </w:pPr>
      <w:r>
        <w:t xml:space="preserve">5.2. Количество учётных записей, одновременно работающих с сервисом, — ______.</w:t>
      </w:r>
    </w:p>
    <w:p>
      <w:pPr>
        <w:ind w:firstLine="425"/>
      </w:pPr>
      <w:r>
        <w:t xml:space="preserve">5.3. Учётные записи создаёт ______ в течение трёх рабочих дней с даты оплаты.</w:t>
      </w:r>
    </w:p>
    <w:p>
      <w:pPr>
        <w:ind w:firstLine="425"/>
      </w:pPr>
      <w:r>
        <w:t xml:space="preserve">5.4. Доступность сервиса гарантируется на уровне не менее ______ процентов времени в календарном месяце.</w:t>
      </w:r>
    </w:p>
    <w:p>
      <w:pPr>
        <w:ind w:firstLine="425"/>
      </w:pPr>
      <w:r>
        <w:t xml:space="preserve">5.5. При расчёте доступности не учитывается время плановых технических работ, о которых ______ предупреждает не позднее чем за двадцать четыре часа.</w:t>
      </w:r>
    </w:p>
    <w:p>
      <w:pPr>
        <w:ind w:firstLine="425"/>
      </w:pPr>
      <w:r>
        <w:t xml:space="preserve">5.6. Плановое окно технических работ: ______.</w:t>
      </w:r>
    </w:p>
    <w:p>
      <w:pPr>
        <w:ind w:firstLine="425"/>
      </w:pPr>
      <w:r>
        <w:t xml:space="preserve">5.7. Если фактическая доступность за месяц оказалась ниже гарантированной, абонентская плата за этот месяц уменьшается пропорционально времени недоступности, а при недоступности более двадцати четырёх часов подряд ______ вправе отказаться от договора без штрафных санкций.</w:t>
      </w:r>
    </w:p>
    <w:p>
      <w:pPr>
        <w:ind w:firstLine="425"/>
      </w:pPr>
      <w:r>
        <w:t xml:space="preserve">5.8. ______ отвечает за сохранность паролей своих пользователей и за действия, совершённые под их учётными записями, до момента письменного уведомления ______ о компрометации доступа.</w:t>
      </w:r>
    </w:p>
    <w:p>
      <w:pPr>
        <w:ind w:firstLine="425"/>
      </w:pPr>
      <w:r>
        <w:t xml:space="preserve">5.9. ______ не вправе перепродавать доступ к сервису третьим лицам и предоставлять свои учётные записи в пользование посторонним.</w:t>
      </w:r>
    </w:p>
    <w:p>
      <w:pPr>
        <w:pStyle w:val="ClauseHeading"/>
      </w:pPr>
      <w:r>
        <w:rPr>
          <w:b/>
        </w:rPr>
        <w:t xml:space="preserve">6. Внедрение, установка и настройка</w:t>
      </w:r>
    </w:p>
    <w:p>
      <w:pPr>
        <w:ind w:firstLine="425"/>
      </w:pPr>
      <w:r>
        <w:t xml:space="preserve">6.1. ______ выполняет работы по внедрению и настройке Программы в следующем составе: ______.</w:t>
      </w:r>
    </w:p>
    <w:p>
      <w:pPr>
        <w:ind w:firstLine="425"/>
      </w:pPr>
      <w:r>
        <w:t xml:space="preserve">6.2. Работы выполняются в период с ______ по ______ (ст. 708 ГК).</w:t>
      </w:r>
    </w:p>
    <w:p>
      <w:pPr>
        <w:ind w:firstLine="425"/>
      </w:pPr>
      <w:r>
        <w:t xml:space="preserve">6.3. Место выполнения работ — ______.</w:t>
      </w:r>
    </w:p>
    <w:p>
      <w:pPr>
        <w:ind w:firstLine="425"/>
      </w:pPr>
      <w:r>
        <w:t xml:space="preserve">6.4. Работы на территории ______ выполняются в рабочие дни с 9:00 до 18:00, если Стороны письменно не согласовали иное время.</w:t>
      </w:r>
    </w:p>
    <w:p>
      <w:pPr>
        <w:ind w:firstLine="425"/>
      </w:pPr>
      <w:r>
        <w:t xml:space="preserve">6.5. Программа разворачивается в среде ______ со следующими характеристиками: ______.</w:t>
      </w:r>
    </w:p>
    <w:p>
      <w:pPr>
        <w:ind w:firstLine="425"/>
      </w:pPr>
      <w:r>
        <w:t xml:space="preserve">6.6. Если фактические характеристики оборудования и программной среды не соответствуют указанным, ______ письменно уведомляет об этом ______ и приостанавливает работы до устранения несоответствия, а сроки продлеваются на время простоя (ст. 718 ГК).</w:t>
      </w:r>
    </w:p>
    <w:p>
      <w:pPr>
        <w:ind w:firstLine="425"/>
      </w:pPr>
      <w:r>
        <w:t xml:space="preserve">6.7. После завершения настройки Программа передаётся в опытную эксплуатацию сроком десять рабочих дней.</w:t>
      </w:r>
    </w:p>
    <w:p>
      <w:pPr>
        <w:ind w:firstLine="425"/>
      </w:pPr>
      <w:r>
        <w:t xml:space="preserve">6.8. Замечания, выявленные в этот период, устраняются ______ без дополнительной оплаты.</w:t>
      </w:r>
    </w:p>
    <w:p>
      <w:pPr>
        <w:ind w:firstLine="425"/>
      </w:pPr>
      <w:r>
        <w:t xml:space="preserve">6.9. ______ проводит обучение работников ______ в объёме ______ академических часов и передаёт инструкции для пользователей.</w:t>
      </w:r>
    </w:p>
    <w:p>
      <w:pPr>
        <w:ind w:firstLine="425"/>
      </w:pPr>
      <w:r>
        <w:t xml:space="preserve">6.10. ______ вправе привлекать к выполнению работ третьих лиц, оставаясь ответственным перед ______ за их действия.</w:t>
      </w:r>
    </w:p>
    <w:p>
      <w:pPr>
        <w:pStyle w:val="ClauseHeading"/>
      </w:pPr>
      <w:r>
        <w:rPr>
          <w:b/>
        </w:rPr>
        <w:t xml:space="preserve">7. Доработка программы под заказчика</w:t>
      </w:r>
    </w:p>
    <w:p>
      <w:pPr>
        <w:ind w:firstLine="425"/>
      </w:pPr>
      <w:r>
        <w:t xml:space="preserve">7.1. ______ выполняет доработку (модификацию) Программы в следующем объёме: ______.</w:t>
      </w:r>
    </w:p>
    <w:p>
      <w:pPr>
        <w:ind w:firstLine="425"/>
      </w:pPr>
      <w:r>
        <w:t xml:space="preserve">7.2. Срок сдачи доработки — ______.</w:t>
      </w:r>
    </w:p>
    <w:p>
      <w:pPr>
        <w:ind w:firstLine="425"/>
      </w:pPr>
      <w:r>
        <w:t xml:space="preserve">7.3. Требования к доработке, состав функций, форматы обмена данными и порядок испытаний определяются в техническом задании (Приложение № 1).</w:t>
      </w:r>
    </w:p>
    <w:p>
      <w:pPr>
        <w:ind w:firstLine="425"/>
      </w:pPr>
      <w:r>
        <w:t xml:space="preserve">7.4. Принадлежность прав на результат доработки: ______ (ст. 1296 ГК).</w:t>
      </w:r>
    </w:p>
    <w:p>
      <w:pPr>
        <w:ind w:firstLine="425"/>
      </w:pPr>
      <w:r>
        <w:t xml:space="preserve">7.5. Если исключительное право на доработку переходит к ______, оно переходит с даты подписания акта сдачи-приёмки, а ______ сохраняет право использовать созданные им технические решения в своей деятельности, не раскрывая содержание задач ______.</w:t>
      </w:r>
    </w:p>
    <w:p>
      <w:pPr>
        <w:ind w:firstLine="425"/>
      </w:pPr>
      <w:r>
        <w:t xml:space="preserve">7.6. Если исключительное право на доработку остаётся у ______, ______ получает право использования доработки на тех же условиях и в тот же срок, что и на Программу, без дополнительной оплаты (ст. 1297 ГК).</w:t>
      </w:r>
    </w:p>
    <w:p>
      <w:pPr>
        <w:ind w:firstLine="425"/>
      </w:pPr>
      <w:r>
        <w:t xml:space="preserve">7.7. Доработка является производным произведением, и её создание не нарушает прав правообладателя исходной Программы только при наличии его разрешения.</w:t>
      </w:r>
    </w:p>
    <w:p>
      <w:pPr>
        <w:ind w:firstLine="425"/>
      </w:pPr>
      <w:r>
        <w:t xml:space="preserve">7.8. Наличие такого разрешения обеспечивает ______ (ст. 1260 ГК).</w:t>
      </w:r>
    </w:p>
    <w:p>
      <w:pPr>
        <w:ind w:firstLine="425"/>
      </w:pPr>
      <w:r>
        <w:t xml:space="preserve">7.9. ______ передаёт ______ исходный код доработки и инструкцию по сборке, если это прямо предусмотрено техническим заданием.</w:t>
      </w:r>
    </w:p>
    <w:p>
      <w:pPr>
        <w:pStyle w:val="ClauseHeading"/>
      </w:pPr>
      <w:r>
        <w:rPr>
          <w:b/>
        </w:rPr>
        <w:t xml:space="preserve">8. Техническая поддержка и сопровождение</w:t>
      </w:r>
    </w:p>
    <w:p>
      <w:pPr>
        <w:ind w:firstLine="425"/>
      </w:pPr>
      <w:r>
        <w:t xml:space="preserve">8.1. ______ оказывает ______ услуги технической поддержки Программы в режиме: ______ (ст. 779 ГК).</w:t>
      </w:r>
    </w:p>
    <w:p>
      <w:pPr>
        <w:ind w:firstLine="425"/>
      </w:pPr>
      <w:r>
        <w:t xml:space="preserve">8.2. Обращения принимаются по каналам: ______.</w:t>
      </w:r>
    </w:p>
    <w:p>
      <w:pPr>
        <w:ind w:firstLine="425"/>
      </w:pPr>
      <w:r>
        <w:t xml:space="preserve">8.3. Каждому обращению присваивается номер, который сообщается ______.</w:t>
      </w:r>
    </w:p>
    <w:p>
      <w:pPr>
        <w:ind w:firstLine="425"/>
      </w:pPr>
      <w:r>
        <w:t xml:space="preserve">8.4. Время реакции на обращение о критичном сбое, при котором работа с Программой невозможна, — не более ______ часов с момента регистрации обращения.</w:t>
      </w:r>
    </w:p>
    <w:p>
      <w:pPr>
        <w:ind w:firstLine="425"/>
      </w:pPr>
      <w:r>
        <w:t xml:space="preserve">8.5. Реакцией считается принятие обращения в работу и сообщение ______ плана действий.</w:t>
      </w:r>
    </w:p>
    <w:p>
      <w:pPr>
        <w:ind w:firstLine="425"/>
      </w:pPr>
      <w:r>
        <w:t xml:space="preserve">8.6. Порядок регистрации обращений, категории сбоев и сроки их устранения определены в регламенте поддержки (Приложение № 3).</w:t>
      </w:r>
    </w:p>
    <w:p>
      <w:pPr>
        <w:ind w:firstLine="425"/>
      </w:pPr>
      <w:r>
        <w:t xml:space="preserve">8.7. В абонентскую плату входит ______ часов работ в календарный месяц.</w:t>
      </w:r>
    </w:p>
    <w:p>
      <w:pPr>
        <w:ind w:firstLine="425"/>
      </w:pPr>
      <w:r>
        <w:t xml:space="preserve">8.8. Часы, не использованные в отчётном месяце, на следующий месяц не переносятся.</w:t>
      </w:r>
    </w:p>
    <w:p>
      <w:pPr>
        <w:ind w:firstLine="425"/>
      </w:pPr>
      <w:r>
        <w:t xml:space="preserve">8.9. Работы сверх включённого лимита оплачиваются по ставке ______ за час на основании согласованной ______ заявки.</w:t>
      </w:r>
    </w:p>
    <w:p>
      <w:pPr>
        <w:ind w:firstLine="425"/>
      </w:pPr>
      <w:r>
        <w:t xml:space="preserve">8.10. В рамках поддержки ______ предоставляет обновления Программы, устраняющие ошибки и связанные с изменением законодательства, без дополнительной оплаты.</w:t>
      </w:r>
    </w:p>
    <w:p>
      <w:pPr>
        <w:ind w:firstLine="425"/>
      </w:pPr>
      <w:r>
        <w:t xml:space="preserve">8.11. Поддержка не распространяется на сбои, вызванные изменением конфигурации ______ без согласования, действиями вредоносных программ и работой стороннего программного обеспечения (ст. 780 ГК).</w:t>
      </w:r>
    </w:p>
    <w:p>
      <w:pPr>
        <w:pStyle w:val="ClauseHeading"/>
      </w:pPr>
      <w:r>
        <w:rPr>
          <w:b/>
        </w:rPr>
        <w:t xml:space="preserve">9. Обязанности заказчика</w:t>
      </w:r>
    </w:p>
    <w:p>
      <w:pPr>
        <w:ind w:firstLine="425"/>
      </w:pPr>
      <w:r>
        <w:t xml:space="preserve">9.1. ______ обязан обеспечить условия, необходимые ______ для исполнения договора (ст. 718 ГК).</w:t>
      </w:r>
    </w:p>
    <w:p>
      <w:pPr>
        <w:ind w:firstLine="425"/>
      </w:pPr>
      <w:r>
        <w:t xml:space="preserve">9.2. ______ назначает ответственного работника, уполномоченного согласовывать рабочие вопросы, подписывать протоколы встреч и принимать промежуточные результаты.</w:t>
      </w:r>
    </w:p>
    <w:p>
      <w:pPr>
        <w:ind w:firstLine="425"/>
      </w:pPr>
      <w:r>
        <w:t xml:space="preserve">9.3. Сведения об ответственном сообщаются письмом на адрес электронной почты ______.</w:t>
      </w:r>
    </w:p>
    <w:p>
      <w:pPr>
        <w:ind w:firstLine="425"/>
      </w:pPr>
      <w:r>
        <w:t xml:space="preserve">9.4. ______ предоставляет доступ к оборудованию, учётным записям и данным в объёме, необходимом для работ, а также рабочие места для специалистов ______ при работах на своей территории.</w:t>
      </w:r>
    </w:p>
    <w:p>
      <w:pPr>
        <w:ind w:firstLine="425"/>
      </w:pPr>
      <w:r>
        <w:t xml:space="preserve">9.5. ______ обеспечивает наличие у себя лицензий на системное и стороннее программное обеспечение, необходимое для работы Программы.</w:t>
      </w:r>
    </w:p>
    <w:p>
      <w:pPr>
        <w:ind w:firstLine="425"/>
      </w:pPr>
      <w:r>
        <w:t xml:space="preserve">9.6. ______ отвечает за полноту и достоверность данных, которые передаёт для переноса и настройки, и за наличие у себя резервных копий на момент начала работ.</w:t>
      </w:r>
    </w:p>
    <w:p>
      <w:pPr>
        <w:ind w:firstLine="425"/>
      </w:pPr>
      <w:r>
        <w:t xml:space="preserve">9.7. Если ______ не исполняет встречные обязанности, ______ вправе приостановить исполнение и потребовать возмещения вызванных этим убытков, а сроки исполнения продлеваются на соответствующий период (ст. 328 ГК).</w:t>
      </w:r>
    </w:p>
    <w:p>
      <w:pPr>
        <w:ind w:firstLine="425"/>
      </w:pPr>
      <w:r>
        <w:t xml:space="preserve">9.8. Отказ ______ от исполнения договора возможен при оплате ______ фактически понесённых расходов (ст. 781 ГК).</w:t>
      </w:r>
    </w:p>
    <w:p>
      <w:pPr>
        <w:pStyle w:val="ClauseHeading"/>
      </w:pPr>
      <w:r>
        <w:rPr>
          <w:b/>
        </w:rPr>
        <w:t xml:space="preserve">10. Приёмка результатов</w:t>
      </w:r>
    </w:p>
    <w:p>
      <w:pPr>
        <w:ind w:firstLine="425"/>
      </w:pPr>
      <w:r>
        <w:t xml:space="preserve">10.1. По завершении каждого этапа ______ направляет ______ акт сдачи-приёмки (Приложение № 2) и отчёт о выполненных работах.</w:t>
      </w:r>
    </w:p>
    <w:p>
      <w:pPr>
        <w:ind w:firstLine="425"/>
      </w:pPr>
      <w:r>
        <w:t xml:space="preserve">10.2. ______ обязан рассмотреть акт и либо подписать его, либо направить мотивированный отказ в течение ______ рабочих дней с даты получения (ст. 720 ГК).</w:t>
      </w:r>
    </w:p>
    <w:p>
      <w:pPr>
        <w:ind w:firstLine="425"/>
      </w:pPr>
      <w:r>
        <w:t xml:space="preserve">10.3. Если в указанный срок ______ не подписал акт и не направил мотивированный отказ, работы считаются принятыми, а акт — подписанным ______ в одностороннем порядке (ст. 753 ГК).</w:t>
      </w:r>
    </w:p>
    <w:p>
      <w:pPr>
        <w:ind w:firstLine="425"/>
      </w:pPr>
      <w:r>
        <w:t xml:space="preserve">10.4. Мотивированный отказ должен содержать перечень выявленных недостатков и срок, достаточный для их устранения.</w:t>
      </w:r>
    </w:p>
    <w:p>
      <w:pPr>
        <w:ind w:firstLine="425"/>
      </w:pPr>
      <w:r>
        <w:t xml:space="preserve">10.5. Срок устранения не может быть менее пяти рабочих дней.</w:t>
      </w:r>
    </w:p>
    <w:p>
      <w:pPr>
        <w:ind w:firstLine="425"/>
      </w:pPr>
      <w:r>
        <w:t xml:space="preserve">10.6. Недостатки, которые не препятствуют использованию Программы по назначению, не являются основанием для отказа от подписания акта.</w:t>
      </w:r>
    </w:p>
    <w:p>
      <w:pPr>
        <w:ind w:firstLine="425"/>
      </w:pPr>
      <w:r>
        <w:t xml:space="preserve">10.7. Такие недостатки фиксируются в акте с указанием срока устранения.</w:t>
      </w:r>
    </w:p>
    <w:p>
      <w:pPr>
        <w:ind w:firstLine="425"/>
      </w:pPr>
      <w:r>
        <w:t xml:space="preserve">10.8. При отказе ______ от приёмки без мотивированных возражений ______ составляет односторонний акт и направляет его ______.</w:t>
      </w:r>
    </w:p>
    <w:p>
      <w:pPr>
        <w:ind w:firstLine="425"/>
      </w:pPr>
      <w:r>
        <w:t xml:space="preserve">10.9. Такой акт признаётся надлежащим подтверждением исполнения, пока не доказано иное.</w:t>
      </w:r>
    </w:p>
    <w:p>
      <w:pPr>
        <w:ind w:firstLine="425"/>
      </w:pPr>
      <w:r>
        <w:t xml:space="preserve">10.10. Подписание акта не лишает ______ права ссылаться на скрытые недостатки, выявленные в течение гарантийного срока.</w:t>
      </w:r>
    </w:p>
    <w:p>
      <w:pPr>
        <w:pStyle w:val="ClauseHeading"/>
      </w:pPr>
      <w:r>
        <w:rPr>
          <w:b/>
        </w:rPr>
        <w:t xml:space="preserve">11. Цена договора</w:t>
      </w:r>
    </w:p>
    <w:p>
      <w:pPr>
        <w:ind w:firstLine="425"/>
      </w:pPr>
      <w:r>
        <w:t xml:space="preserve">11.1. Общая цена договора составляет ______. ______.</w:t>
      </w:r>
    </w:p>
    <w:p>
      <w:pPr>
        <w:ind w:firstLine="425"/>
      </w:pPr>
      <w:r>
        <w:t xml:space="preserve">11.2. Вознаграждение за предоставление права использования Программы — ______.</w:t>
      </w:r>
    </w:p>
    <w:p>
      <w:pPr>
        <w:ind w:firstLine="425"/>
      </w:pPr>
      <w:r>
        <w:t xml:space="preserve">11.3. Стоимость работ по внедрению, настройке и доработке — ______.</w:t>
      </w:r>
    </w:p>
    <w:p>
      <w:pPr>
        <w:ind w:firstLine="425"/>
      </w:pPr>
      <w:r>
        <w:t xml:space="preserve">11.4. Абонентская плата за техническую поддержку и доступ к сервису — ______ за календарный месяц.</w:t>
      </w:r>
    </w:p>
    <w:p>
      <w:pPr>
        <w:ind w:firstLine="425"/>
      </w:pPr>
      <w:r>
        <w:t xml:space="preserve">11.5. Цена включает все расходы ______, связанные с исполнением договора, в том числе командировочные расходы специалистов, если Стороны письменно не согласовали иное (ст. 709 ГК).</w:t>
      </w:r>
    </w:p>
    <w:p>
      <w:pPr>
        <w:ind w:firstLine="425"/>
      </w:pPr>
      <w:r>
        <w:t xml:space="preserve">11.6. Если Программа включена в реестр российского программного обеспечения, вознаграждение за предоставление прав использования не облагается налогом на добавленную стоимость (ст. 149 НК).</w:t>
      </w:r>
    </w:p>
    <w:p>
      <w:pPr>
        <w:ind w:firstLine="425"/>
      </w:pPr>
      <w:r>
        <w:t xml:space="preserve">11.7. Цена договора является твёрдой и одностороннему изменению не подлежит.</w:t>
      </w:r>
    </w:p>
    <w:p>
      <w:pPr>
        <w:ind w:firstLine="425"/>
      </w:pPr>
      <w:r>
        <w:t xml:space="preserve">11.8. Изменение объёма работ оформляется дополнительным соглашением с указанием новой цены и сроков.</w:t>
      </w:r>
    </w:p>
    <w:p>
      <w:pPr>
        <w:ind w:firstLine="425"/>
      </w:pPr>
      <w:r>
        <w:t xml:space="preserve">11.9. Стоимость единицы дополнительных работ фиксируется в задании (Приложение № 1) и применяется при расчёте цены дополнительного соглашения.</w:t>
      </w:r>
    </w:p>
    <w:p>
      <w:pPr>
        <w:pStyle w:val="ClauseHeading"/>
      </w:pPr>
      <w:r>
        <w:rPr>
          <w:b/>
        </w:rPr>
        <w:t xml:space="preserve">12. Порядок расчётов</w:t>
      </w:r>
    </w:p>
    <w:p>
      <w:pPr>
        <w:ind w:firstLine="425"/>
      </w:pPr>
      <w:r>
        <w:t xml:space="preserve">12.1. Расчёты производятся в безналичном порядке платёжными поручениями на расчётный счёт ______, указанный в разделе о реквизитах (ст. 861 ГК).</w:t>
      </w:r>
    </w:p>
    <w:p>
      <w:pPr>
        <w:ind w:firstLine="425"/>
      </w:pPr>
      <w:r>
        <w:t xml:space="preserve">12.2. ______ перечисляет предоплату в размере ______ процентов цены соответствующего этапа в течение ______ рабочих дней с даты выставления счёта.</w:t>
      </w:r>
    </w:p>
    <w:p>
      <w:pPr>
        <w:ind w:firstLine="425"/>
      </w:pPr>
      <w:r>
        <w:t xml:space="preserve">12.3. Окончательный расчёт за этап производится в течение ______ рабочих дней с даты подписания акта сдачи-приёмки или даты, когда акт считается принятым.</w:t>
      </w:r>
    </w:p>
    <w:p>
      <w:pPr>
        <w:ind w:firstLine="425"/>
      </w:pPr>
      <w:r>
        <w:t xml:space="preserve">12.4. Абонентская плата вносится ежемесячно не позднее пятого рабочего дня оплачиваемого месяца.</w:t>
      </w:r>
    </w:p>
    <w:p>
      <w:pPr>
        <w:ind w:firstLine="425"/>
      </w:pPr>
      <w:r>
        <w:t xml:space="preserve">12.5. Услуги за неполный месяц оплачиваются пропорционально количеству дней.</w:t>
      </w:r>
    </w:p>
    <w:p>
      <w:pPr>
        <w:ind w:firstLine="425"/>
      </w:pPr>
      <w:r>
        <w:t xml:space="preserve">12.6. Сроки платежей по этапам приведены в графике (Приложение № 4).</w:t>
      </w:r>
    </w:p>
    <w:p>
      <w:pPr>
        <w:ind w:firstLine="425"/>
      </w:pPr>
      <w:r>
        <w:t xml:space="preserve">12.7. Обязанность ______ по оплате считается исполненной с даты зачисления денежных средств на счёт ______ (ст. 486 ГК).</w:t>
      </w:r>
    </w:p>
    <w:p>
      <w:pPr>
        <w:ind w:firstLine="425"/>
      </w:pPr>
      <w:r>
        <w:t xml:space="preserve">12.8. При просрочке оплаты более чем на тридцать календарных дней ______ вправе приостановить доступ к сервису и оказание поддержки, письменно предупредив ______ за пять рабочих дней.</w:t>
      </w:r>
    </w:p>
    <w:p>
      <w:pPr>
        <w:ind w:firstLine="425"/>
      </w:pPr>
      <w:r>
        <w:t xml:space="preserve">12.9. Приостановление не освобождает ______ от оплаты за период до приостановления.</w:t>
      </w:r>
    </w:p>
    <w:p>
      <w:pPr>
        <w:ind w:firstLine="425"/>
      </w:pPr>
      <w:r>
        <w:t xml:space="preserve">12.10. Зачёт встречных требований по договору допускается только по письменному соглашению Сторон.</w:t>
      </w:r>
    </w:p>
    <w:p>
      <w:pPr>
        <w:pStyle w:val="ClauseHeading"/>
      </w:pPr>
      <w:r>
        <w:rPr>
          <w:b/>
        </w:rPr>
        <w:t xml:space="preserve">13. Отчёт об использовании программы</w:t>
      </w:r>
    </w:p>
    <w:p>
      <w:pPr>
        <w:ind w:firstLine="425"/>
      </w:pPr>
      <w:r>
        <w:t xml:space="preserve">13.1. Если вознаграждение или его часть определяется в зависимости от объёма использования Программы, ______ представляет ______ отчёт об использовании не позднее десятого числа месяца, следующего за отчётным кварталом (ст. 1237 ГК).</w:t>
      </w:r>
    </w:p>
    <w:p>
      <w:pPr>
        <w:ind w:firstLine="425"/>
      </w:pPr>
      <w:r>
        <w:t xml:space="preserve">13.2. Отчёт содержит сведения о количестве установок, активных пользователей и подключённых рабочих мест.</w:t>
      </w:r>
    </w:p>
    <w:p>
      <w:pPr>
        <w:ind w:firstLine="425"/>
      </w:pPr>
      <w:r>
        <w:t xml:space="preserve">13.3. ______ вправе не чаще одного раза в год провести проверку соблюдения ______ количественных ограничений лицензии, письменно уведомив об этом за десять рабочих дней.</w:t>
      </w:r>
    </w:p>
    <w:p>
      <w:pPr>
        <w:ind w:firstLine="425"/>
      </w:pPr>
      <w:r>
        <w:t xml:space="preserve">13.4. Проверка проводится в рабочее время и не должна препятствовать деятельности ______.</w:t>
      </w:r>
    </w:p>
    <w:p>
      <w:pPr>
        <w:ind w:firstLine="425"/>
      </w:pPr>
      <w:r>
        <w:t xml:space="preserve">13.5. Если проверка выявит превышение количества разрешённых рабочих мест, ______ оплачивает вознаграждение за фактически использованные места по действующим на дату проверки ценам.</w:t>
      </w:r>
    </w:p>
    <w:p>
      <w:pPr>
        <w:ind w:firstLine="425"/>
      </w:pPr>
      <w:r>
        <w:t xml:space="preserve">13.6. Отсутствие отчёта не лишает ______ права требовать оплаты исходя из данных, полученных при проверке.</w:t>
      </w:r>
    </w:p>
    <w:p>
      <w:pPr>
        <w:pStyle w:val="ClauseHeading"/>
      </w:pPr>
      <w:r>
        <w:rPr>
          <w:b/>
        </w:rPr>
        <w:t xml:space="preserve">14. Обработка персональных данных</w:t>
      </w:r>
    </w:p>
    <w:p>
      <w:pPr>
        <w:ind w:firstLine="425"/>
      </w:pPr>
      <w:r>
        <w:t xml:space="preserve">14.1. ______ является оператором персональных данных, обрабатываемых в Программе, и поручает ______ их обработку в объёме, необходимом для исполнения договора (ст. 6 152 ФЗ).</w:t>
      </w:r>
    </w:p>
    <w:p>
      <w:pPr>
        <w:ind w:firstLine="425"/>
      </w:pPr>
      <w:r>
        <w:t xml:space="preserve">14.2. Перечень действий с персональными данными: сбор, запись, хранение, уточнение, извлечение, использование, блокирование, удаление и уничтожение с использованием средств автоматизации.</w:t>
      </w:r>
    </w:p>
    <w:p>
      <w:pPr>
        <w:ind w:firstLine="425"/>
      </w:pPr>
      <w:r>
        <w:t xml:space="preserve">14.3. Цель обработки — обеспечение работоспособности Программы, перенос и восстановление данных, устранение сбоев и оказание технической поддержки.</w:t>
      </w:r>
    </w:p>
    <w:p>
      <w:pPr>
        <w:ind w:firstLine="425"/>
      </w:pPr>
      <w:r>
        <w:t xml:space="preserve">14.4. ______ обязан соблюдать конфиденциальность персональных данных, не раскрывать их третьим лицам и применять меры защиты, предусмотренные законом (ст. 19 152 ФЗ).</w:t>
      </w:r>
    </w:p>
    <w:p>
      <w:pPr>
        <w:ind w:firstLine="425"/>
      </w:pPr>
      <w:r>
        <w:t xml:space="preserve">14.5. ______ не вправе поручать обработку другим лицам без письменного согласия ______.</w:t>
      </w:r>
    </w:p>
    <w:p>
      <w:pPr>
        <w:ind w:firstLine="425"/>
      </w:pPr>
      <w:r>
        <w:t xml:space="preserve">14.6. При прекращении договора ______ прекращает обработку и уничтожает персональные данные, о чём составляет акт и направляет его ______ в течение десяти рабочих дней.</w:t>
      </w:r>
    </w:p>
    <w:p>
      <w:pPr>
        <w:ind w:firstLine="425"/>
      </w:pPr>
      <w:r>
        <w:t xml:space="preserve">14.7. Ответственность перед субъектами персональных данных несёт ______, а ______ отвечает перед ______ за нарушение условий поручения.</w:t>
      </w:r>
    </w:p>
    <w:p>
      <w:pPr>
        <w:pStyle w:val="ClauseHeading"/>
      </w:pPr>
      <w:r>
        <w:rPr>
          <w:b/>
        </w:rPr>
        <w:t xml:space="preserve">15. Гарантия на работы</w:t>
      </w:r>
    </w:p>
    <w:p>
      <w:pPr>
        <w:ind w:firstLine="425"/>
      </w:pPr>
      <w:r>
        <w:t xml:space="preserve">15.1. ______ гарантирует надлежащее качество выполненных работ в течение ______ месяцев с даты подписания акта сдачи-приёмки (ст. 722 ГК).</w:t>
      </w:r>
    </w:p>
    <w:p>
      <w:pPr>
        <w:ind w:firstLine="425"/>
      </w:pPr>
      <w:r>
        <w:t xml:space="preserve">15.2. Недостатки, выявленные в течение гарантийного срока, устраняются ______ за свой счёт в срок, согласованный Сторонами, а при отсутствии согласования — в течение десяти рабочих дней с даты получения письменного требования (ст. 723 ГК).</w:t>
      </w:r>
    </w:p>
    <w:p>
      <w:pPr>
        <w:ind w:firstLine="425"/>
      </w:pPr>
      <w:r>
        <w:t xml:space="preserve">15.3. Гарантийный срок продлевается на время, в течение которого Программа не могла использоваться из-за выявленных недостатков.</w:t>
      </w:r>
    </w:p>
    <w:p>
      <w:pPr>
        <w:ind w:firstLine="425"/>
      </w:pPr>
      <w:r>
        <w:t xml:space="preserve">15.4. Гарантия не распространяется на сбои, вызванные внесением ______ изменений в настройки и код без согласования, нарушением требований к среде и эксплуатации, а также действиями третьих лиц.</w:t>
      </w:r>
    </w:p>
    <w:p>
      <w:pPr>
        <w:ind w:firstLine="425"/>
      </w:pPr>
      <w:r>
        <w:t xml:space="preserve">15.5. Если ______ уклоняется от устранения недостатков, ______ вправе устранить их своими силами или силами третьих лиц и потребовать возмещения разумных расходов (ст. 724 ГК).</w:t>
      </w:r>
    </w:p>
    <w:p>
      <w:pPr>
        <w:pStyle w:val="ClauseHeading"/>
      </w:pPr>
      <w:r>
        <w:rPr>
          <w:b/>
        </w:rPr>
        <w:t xml:space="preserve">16. Обстоятельства непреодолимой силы</w:t>
      </w:r>
    </w:p>
    <w:p>
      <w:pPr>
        <w:ind w:firstLine="425"/>
      </w:pPr>
      <w:r>
        <w:t xml:space="preserve">16.1.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актами органов власти, авариями магистральных сетей связи и электроснабжения (ст. 401 ГК).</w:t>
      </w:r>
    </w:p>
    <w:p>
      <w:pPr>
        <w:ind w:firstLine="425"/>
      </w:pPr>
      <w:r>
        <w:t xml:space="preserve">16.2. Отсутствие денежных средств, нарушение обязательств контрагентами и изменение курса валют к таким обстоятельствам не относятся.</w:t>
      </w:r>
    </w:p>
    <w:p>
      <w:pPr>
        <w:ind w:firstLine="425"/>
      </w:pPr>
      <w:r>
        <w:t xml:space="preserve">16.3. Сторона, для которой возникли такие обстоятельства, извещает другую Сторону в течение пяти рабочих дней с даты их наступления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16.4. Срок исполнения обязательств продлевается на время действия обстоятельств непреодолимой силы.</w:t>
      </w:r>
    </w:p>
    <w:p>
      <w:pPr>
        <w:ind w:firstLine="425"/>
      </w:pPr>
      <w:r>
        <w:t xml:space="preserve">16.5. Если обстоятельства длятся более двух месяцев подряд, любая Сторона вправе отказаться от договора, письменно уведомив другую Сторону.</w:t>
      </w:r>
    </w:p>
    <w:p>
      <w:pPr>
        <w:ind w:firstLine="425"/>
      </w:pPr>
      <w:r>
        <w:t xml:space="preserve">16.6. При этом Стороны производят взаиморасчёты за фактически исполненное (ст. 416 ГК).</w:t>
      </w:r>
    </w:p>
    <w:p>
      <w:pPr>
        <w:pStyle w:val="ClauseHeading"/>
      </w:pPr>
      <w:r>
        <w:rPr>
          <w:b/>
        </w:rPr>
        <w:t xml:space="preserve">17. Срок действия договора</w:t>
      </w:r>
    </w:p>
    <w:p>
      <w:pPr>
        <w:ind w:firstLine="425"/>
      </w:pPr>
      <w:r>
        <w:t xml:space="preserve">17.1. Договор вступает в силу с ______ и действует до ______, а в части неисполненных обязательств — до полного их исполнения (ст. 425 ГК).</w:t>
      </w:r>
    </w:p>
    <w:p>
      <w:pPr>
        <w:ind w:firstLine="425"/>
      </w:pPr>
      <w:r>
        <w:t xml:space="preserve">17.2. Если за тридцать календарных дней до окончания срока ни одна из Сторон письменно не заявила о прекращении, договор считается продлённым на тот же срок на прежних условиях.</w:t>
      </w:r>
    </w:p>
    <w:p>
      <w:pPr>
        <w:ind w:firstLine="425"/>
      </w:pPr>
      <w:r>
        <w:t xml:space="preserve">17.3. Срок предоставления права использования Программы не может превышать срок действия исключительного права на неё (ст. 1235 ГК).</w:t>
      </w:r>
    </w:p>
    <w:p>
      <w:pPr>
        <w:ind w:firstLine="425"/>
      </w:pPr>
      <w:r>
        <w:t xml:space="preserve">17.4. Прекращение договора не прекращает обязанность ______ оплатить фактически принятые работы и услуги и обязанность ______ передать результаты, оплаченные ______.</w:t>
      </w:r>
    </w:p>
    <w:p>
      <w:pPr>
        <w:pStyle w:val="ClauseHeading"/>
      </w:pPr>
      <w:r>
        <w:rPr>
          <w:b/>
        </w:rPr>
        <w:t xml:space="preserve">18. Изменение и расторжение договора</w:t>
      </w:r>
    </w:p>
    <w:p>
      <w:pPr>
        <w:ind w:firstLine="425"/>
      </w:pPr>
      <w:r>
        <w:t xml:space="preserve">18.1. Изменения и дополнения к договору действительны, если совершены в письменной форме и подписаны обеими Сторонами (ст. 452 ГК).</w:t>
      </w:r>
    </w:p>
    <w:p>
      <w:pPr>
        <w:ind w:firstLine="425"/>
      </w:pPr>
      <w:r>
        <w:t xml:space="preserve">18.2. Договор может быть расторгнут по соглашению Сторон, а также в одностороннем внесудебном порядке в случаях, предусмотренных договором и законом (ст. 450 ГК).</w:t>
      </w:r>
    </w:p>
    <w:p>
      <w:pPr>
        <w:ind w:firstLine="425"/>
      </w:pPr>
      <w:r>
        <w:t xml:space="preserve">18.3. ______ вправе отказаться от договора, уведомив ______ не менее чем за тридцать календарных дней и оплатив фактически понесённые им расходы (ст. 782 ГК).</w:t>
      </w:r>
    </w:p>
    <w:p>
      <w:pPr>
        <w:ind w:firstLine="425"/>
      </w:pPr>
      <w:r>
        <w:t xml:space="preserve">18.4. ______ вправе отказаться от договора при просрочке оплаты более шестидесяти календарных дней либо при систематическом нарушении ______ условий лицензии.</w:t>
      </w:r>
    </w:p>
    <w:p>
      <w:pPr>
        <w:ind w:firstLine="425"/>
      </w:pPr>
      <w:r>
        <w:t xml:space="preserve">18.5. Договор считается расторгнутым с даты, указанной в уведомлении об отказе, но не ранее десяти рабочих дней с даты его получения другой Стороной (ст. 450.1 ГК).</w:t>
      </w:r>
    </w:p>
    <w:p>
      <w:pPr>
        <w:ind w:firstLine="425"/>
      </w:pPr>
      <w:r>
        <w:t xml:space="preserve">18.6. При расторжении Стороны в течение двадцати рабочих дней подписывают акт сверки и производят окончательные расчёты.</w:t>
      </w:r>
    </w:p>
    <w:p>
      <w:pPr>
        <w:ind w:firstLine="425"/>
      </w:pPr>
      <w:r>
        <w:t xml:space="preserve">18.7. Неотработанный аванс возвращается ______ в течение десяти рабочих дней с даты подписания акта сверки.</w:t>
      </w:r>
    </w:p>
    <w:p>
      <w:pPr>
        <w:ind w:firstLine="425"/>
      </w:pPr>
      <w:r>
        <w:t xml:space="preserve">18.8. После прекращения права использования ______ обязан прекратить использование Программы и удалить её экземпляры, о чём направляет ______ письменное подтверждение.</w:t>
      </w:r>
    </w:p>
    <w:p>
      <w:pPr>
        <w:pStyle w:val="ClauseHeading"/>
      </w:pPr>
      <w:r>
        <w:rPr>
          <w:b/>
        </w:rPr>
        <w:t xml:space="preserve">19. Порядок направления уведомлений</w:t>
      </w:r>
    </w:p>
    <w:p>
      <w:pPr>
        <w:ind w:firstLine="425"/>
      </w:pPr>
      <w:r>
        <w:t xml:space="preserve">19.1. Юридически значимые сообщения направляются по почтовому адресу ______ и по адресу электронной почты ______, указанным в договоре (ст. 165.1 ГК).</w:t>
      </w:r>
    </w:p>
    <w:p>
      <w:pPr>
        <w:ind w:firstLine="425"/>
      </w:pPr>
      <w:r>
        <w:t xml:space="preserve">19.2. Сообщение считается доставленным с даты его вручения адресату, а также если оно поступило адресату, но по обстоятельствам, зависящим от него, не было вручено или адресат не ознакомился с ним.</w:t>
      </w:r>
    </w:p>
    <w:p>
      <w:pPr>
        <w:ind w:firstLine="425"/>
      </w:pPr>
      <w:r>
        <w:t xml:space="preserve">19.3. Сообщение, направленное по электронной почте, считается полученным в день отправления, если оно отправлено в рабочее время, и на следующий рабочий день в остальных случаях.</w:t>
      </w:r>
    </w:p>
    <w:p>
      <w:pPr>
        <w:ind w:firstLine="425"/>
      </w:pPr>
      <w:r>
        <w:t xml:space="preserve">19.4. Рабочая переписка по электронной почте признаётся Сторонами допустимым доказательством согласования технических вопросов.</w:t>
      </w:r>
    </w:p>
    <w:p>
      <w:pPr>
        <w:ind w:firstLine="425"/>
      </w:pPr>
      <w:r>
        <w:t xml:space="preserve">19.5. Изменение цены, срока и предмета договора по электронной почте не согласовывается.</w:t>
      </w:r>
    </w:p>
    <w:p>
      <w:pPr>
        <w:ind w:firstLine="425"/>
      </w:pPr>
      <w:r>
        <w:t xml:space="preserve">19.6. Стороны вправе обмениваться документами, подписанными усиленной квалифицированной электронной подписью.</w:t>
      </w:r>
    </w:p>
    <w:p>
      <w:pPr>
        <w:ind w:firstLine="425"/>
      </w:pPr>
      <w:r>
        <w:t xml:space="preserve">19.7. Такие документы равнозначны документам на бумажном носителе (ст. 6 63 ФЗ).</w:t>
      </w:r>
    </w:p>
    <w:p>
      <w:pPr>
        <w:ind w:firstLine="425"/>
      </w:pPr>
      <w:r>
        <w:t xml:space="preserve">19.8. Об изменении реквизитов и адресов Сторона извещает другую Сторону в течение трёх рабочих дней.</w:t>
      </w:r>
    </w:p>
    <w:p>
      <w:pPr>
        <w:ind w:firstLine="425"/>
      </w:pPr>
      <w:r>
        <w:t xml:space="preserve">19.9. До получения извещения сообщения по прежним реквизитам считаются надлежащими.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Во всём, что не урегулировано договором, Стороны руководствуются законодательством Российской Федерации (ст. 421 ГК).</w:t>
      </w:r>
    </w:p>
    <w:p>
      <w:pPr>
        <w:ind w:firstLine="425"/>
      </w:pPr>
      <w:r>
        <w:t xml:space="preserve">20.2. Договор составлен в двух экземплярах, имеющих равную юридическую силу, по одному для каждой Стороны (ст. 434 ГК).</w:t>
      </w:r>
    </w:p>
    <w:p>
      <w:pPr>
        <w:ind w:firstLine="425"/>
      </w:pPr>
      <w:r>
        <w:t xml:space="preserve">20.3. Приложения к договору являются его неотъемлемой частью.</w:t>
      </w:r>
    </w:p>
    <w:p>
      <w:pPr>
        <w:ind w:firstLine="425"/>
      </w:pPr>
      <w:r>
        <w:t xml:space="preserve">20.4. К договору прилагаются задание и спецификация (Приложение № 1), форма акта (Приложение № 2), регламент технической поддержки (Приложение № 3) и график платежей (Приложение № 4).</w:t>
      </w:r>
    </w:p>
    <w:p>
      <w:pPr>
        <w:ind w:firstLine="425"/>
      </w:pPr>
      <w:r>
        <w:t xml:space="preserve">20.5. С даты подписания договора вся предшествующая переписка и устные договорённости по его предмету утрачивают силу (ст. 431 ГК).</w:t>
      </w:r>
    </w:p>
    <w:p>
      <w:pPr>
        <w:ind w:firstLine="425"/>
      </w:pPr>
      <w:r>
        <w:t xml:space="preserve">20.6. Недействительность отдельного условия договора не влечёт недействительности остальных его условий.</w:t>
      </w:r>
    </w:p>
    <w:p>
      <w:pPr>
        <w:ind w:firstLine="425"/>
      </w:pPr>
      <w:r>
        <w:t xml:space="preserve">20.7.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20.8. Стороны не вправе использовать наименование и товарные знаки друг друга в рекламе без письменного согласия, за исключением упоминания факта сотрудничества в перечне клиентов.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и спецификация на программу, работы и услуги</w:t>
      </w:r>
    </w:p>
    <w:p>
      <w:pPr>
        <w:ind w:firstLine="425"/>
      </w:pPr>
      <w:r>
        <w:t xml:space="preserve">Приложение к договору на программное обеспечение. Подписывается обеими Сторонами.</w:t>
      </w:r>
    </w:p>
    <w:p>
      <w:pPr>
        <w:ind w:firstLine="425"/>
      </w:pPr>
      <w:r>
        <w:t xml:space="preserve">Программа: ______, версия ______. Назначение: ______.</w:t>
      </w:r>
    </w:p>
    <w:p>
      <w:pPr>
        <w:ind w:firstLine="425"/>
      </w:pPr>
      <w:r>
        <w:t xml:space="preserve">Среда эксплуатации у заказчика: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3126"/>
        <w:gridCol w:w="912"/>
        <w:gridCol w:w="1303"/>
        <w:gridCol w:w="1433"/>
        <w:gridCol w:w="1303"/>
        <w:gridCol w:w="117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 (лицензия, работа, услуга)</w:t>
            </w:r>
          </w:p>
        </w:tc>
        <w:tc>
          <w:tcPr>
            <w:tcW w:w="4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единицу, руб.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 работ по внедрению и настройке: ______.</w:t>
      </w:r>
    </w:p>
    <w:p>
      <w:pPr>
        <w:ind w:firstLine="425"/>
      </w:pPr>
      <w:r>
        <w:t xml:space="preserve">Состав доработки: ______. Срок сдачи доработки: ______.</w:t>
      </w:r>
    </w:p>
    <w:p>
      <w:pPr>
        <w:ind w:firstLine="425"/>
      </w:pPr>
      <w:r>
        <w:t xml:space="preserve">Объём прав: ______. Территория: ______. Количество рабочих мест: ______.</w:t>
      </w:r>
    </w:p>
    <w:p>
      <w:pPr>
        <w:ind w:firstLine="425"/>
      </w:pPr>
      <w:r>
        <w:t xml:space="preserve">Итого по спецификации: ______.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прав, работ и услуг</w:t>
      </w:r>
    </w:p>
    <w:p>
      <w:pPr>
        <w:ind w:firstLine="425"/>
      </w:pPr>
      <w:r>
        <w:t xml:space="preserve">Акт составлен по договору на программное обеспечение между ______ и ______.</w:t>
      </w:r>
    </w:p>
    <w:p>
      <w:pPr>
        <w:ind w:firstLine="425"/>
      </w:pPr>
      <w:r>
        <w:t xml:space="preserve">Место составления и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4284"/>
        <w:gridCol w:w="1250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передано (право, экземпляр, работа, услуга)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экземпляры Программы в количестве ______, ключ активации ______.</w:t>
      </w:r>
    </w:p>
    <w:p>
      <w:pPr>
        <w:ind w:firstLine="425"/>
      </w:pPr>
      <w:r>
        <w:t xml:space="preserve">Передана документация: руководство пользователя, руководство администратора, требования к среде.</w:t>
      </w:r>
    </w:p>
    <w:p>
      <w:pPr>
        <w:ind w:firstLine="425"/>
      </w:pPr>
      <w:r>
        <w:t xml:space="preserve">Работы выполнены в полном объёме, Программа функционирует в среде заказчика, замечаний по объёму и качеству нет.</w:t>
      </w:r>
    </w:p>
    <w:p>
      <w:pPr>
        <w:ind w:firstLine="425"/>
      </w:pPr>
      <w:r>
        <w:t xml:space="preserve">Гарантийный срок на выполненные работы — ______ месяцев с даты подписания настоящего акта.</w:t>
      </w:r>
    </w:p>
    <w:p>
      <w:pPr>
        <w:ind w:firstLine="425"/>
      </w:pPr>
      <w:r>
        <w:t xml:space="preserve">Стоимость принятого по акту: ______. ______.</w:t>
      </w:r>
    </w:p>
    <w:p>
      <w:pPr>
        <w:ind w:firstLine="425"/>
      </w:pPr>
      <w:r>
        <w:t xml:space="preserve">Подписи уполномоченных представителей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Регламент технической поддержки</w:t>
      </w:r>
    </w:p>
    <w:p>
      <w:pPr>
        <w:ind w:firstLine="425"/>
      </w:pPr>
      <w:r>
        <w:t xml:space="preserve">Приложение к договору на программное обеспечение. Определяет порядок обращения в поддержку и сроки реакции.</w:t>
      </w:r>
    </w:p>
    <w:p>
      <w:pPr>
        <w:ind w:firstLine="425"/>
      </w:pPr>
      <w:r>
        <w:t xml:space="preserve">Режим поддержки: ______. Каналы обращений: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51"/>
        <w:gridCol w:w="1436"/>
        <w:gridCol w:w="1436"/>
        <w:gridCol w:w="2051"/>
        <w:gridCol w:w="2666"/>
      </w:tblGrid>
      <w:tr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обращения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Признак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реакции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подтверждения</w:t>
            </w: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Критичный сбой — работа с Программой невозможна для всех пользователей. Время реакции — ______ часов.</w:t>
      </w:r>
    </w:p>
    <w:p>
      <w:pPr>
        <w:ind w:firstLine="425"/>
      </w:pPr>
      <w:r>
        <w:t xml:space="preserve">Существенный сбой — недоступна отдельная функция, есть обходное решение. Время реакции — не более одного рабочего дня.</w:t>
      </w:r>
    </w:p>
    <w:p>
      <w:pPr>
        <w:ind w:firstLine="425"/>
      </w:pPr>
      <w:r>
        <w:t xml:space="preserve">Консультация и запрос на изменение настроек — время реакции не более двух рабочих дней.</w:t>
      </w:r>
    </w:p>
    <w:p>
      <w:pPr>
        <w:ind w:firstLine="425"/>
      </w:pPr>
      <w:r>
        <w:t xml:space="preserve">Включённый лимит работ: ______ часов в месяц. Стоимость часа сверх лимита: ______.</w:t>
      </w:r>
    </w:p>
    <w:p>
      <w:pPr>
        <w:ind w:firstLine="425"/>
      </w:pPr>
      <w:r>
        <w:t xml:space="preserve">Обращение считается закрытым после подтверждения заказчиком устранения сбоя либо при отсутствии возражений в течение трёх рабочих дней.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Приложение к договору на программное обеспечение. Общая цена договора: ______.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09"/>
        <w:gridCol w:w="3012"/>
        <w:gridCol w:w="2711"/>
        <w:gridCol w:w="1807"/>
      </w:tblGrid>
      <w:t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платежа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оплаты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Предоплата: ______ процентов цены этапа в течение ______ рабочих дней с даты счёта.</w:t>
      </w:r>
    </w:p>
    <w:p>
      <w:pPr>
        <w:ind w:firstLine="425"/>
      </w:pPr>
      <w:r>
        <w:t xml:space="preserve">Окончательный расчёт по этапу: в течение ______ рабочих дней с даты подписания акта.</w:t>
      </w:r>
    </w:p>
    <w:p>
      <w:pPr>
        <w:ind w:firstLine="425"/>
      </w:pPr>
      <w:r>
        <w:t xml:space="preserve">Абонентская плата: ______ ежемесячно не позднее пятого рабочего дня оплачиваемого месяца.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 (Лицензиар)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(Лицензиар)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 (Лицензиат)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(Лицензиат)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на программное обеспечение: лицензия, SaaS, внедрение и поддержка» с сайта primadoc.ru. Документ, заполненный под вашу ситуацию, собирается в конструкторе: https://primadoc.ru/doc/dogovor-na-programmnoe-obespechenie-licenziya-saas-vnedrenie-i-podderzhka-2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 программное обеспечение: лицензия, SaaS, внедрение и поддержка — пустой бланк</dc:title>
  <dc:creator>Примадок</dc:creator>
  <dcterms:created xsi:type="dcterms:W3CDTF">2026-09-13T13:22:11Z</dcterms:created>
</cp:coreProperties>
</file>