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«Продавец»,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(Продавец) обязуется передать в собственность Петров Пётр Петрович (Покупатель), а Покупатель — принять и оплатить объект: Станок фрезерный с числовым программным управлением «Пример» модель ФС-320: рабочее поле 800 × 500 мм, шпиндель 3 кВт, 2019 года выпуска, комплект оснастки и пульт управления (ст. 454 ГК РФ).</w:t>
      </w:r>
    </w:p>
    <w:p>
      <w:pPr>
        <w:ind w:firstLine="425"/>
      </w:pPr>
      <w:r>
        <w:t xml:space="preserve">1.2. Категория объекта по настоящему договору: товар, партия товара, готовая продукция.</w:t>
      </w:r>
    </w:p>
    <w:p>
      <w:pPr>
        <w:ind w:firstLine="425"/>
      </w:pPr>
      <w:r>
        <w:t xml:space="preserve">1.3. От категории зависят профильные условия — состав передаваемых документов, момент перехода права собственности, порядок учёта или регистрации и распределение рисков.</w:t>
      </w:r>
    </w:p>
    <w:p>
      <w:pPr>
        <w:ind w:firstLine="425"/>
      </w:pPr>
      <w:r>
        <w:t xml:space="preserve">1.4. Количество: 1 (одна) единица в комплекте с оснасткой по спецификации.</w:t>
      </w:r>
    </w:p>
    <w:p>
      <w:pPr>
        <w:ind w:firstLine="425"/>
      </w:pPr>
      <w:r>
        <w:t xml:space="preserve">1.5. Наименование и количество считаются согласованными, а договор заключённым, с момента подписания его обеими сторонами (ст. 455, 465 ГК РФ).</w:t>
      </w:r>
    </w:p>
    <w:p>
      <w:pPr>
        <w:pStyle w:val="ClauseHeading"/>
      </w:pPr>
      <w:r>
        <w:rPr>
          <w:b/>
        </w:rPr>
        <w:t xml:space="preserve">1.6. Индивидуальные признаки объекта</w:t>
      </w:r>
    </w:p>
    <w:p>
      <w:pPr>
        <w:ind w:firstLine="425"/>
      </w:pPr>
      <w:r>
        <w:t xml:space="preserve">1.6.1. Индивидуальные признаки объекта: заводской номер 320-4471, инвентарный номер 00-000217, паспорт изготовителя № 4471/19. Эти сведения позволяют отличить переданный объект от любого другого и используются при приёмке, в акте и в споре о подмене.</w:t>
      </w:r>
    </w:p>
    <w:p>
      <w:pPr>
        <w:ind w:firstLine="425"/>
      </w:pPr>
      <w:r>
        <w:t xml:space="preserve">1.6.2. Продавец подтверждает, что описание соответствует фактическому состоянию объекта на дату подписания договора.</w:t>
      </w:r>
    </w:p>
    <w:p>
      <w:pPr>
        <w:ind w:firstLine="425"/>
      </w:pPr>
      <w:r>
        <w:t xml:space="preserve">1.6.3. Расхождение фактических характеристик с описанием даёт Покупателю права, предусмотренные разделом о качестве, и не лишает его права ссылаться на согласованное описание.</w:t>
      </w:r>
    </w:p>
    <w:p>
      <w:pPr>
        <w:pStyle w:val="ClauseHeading"/>
      </w:pPr>
      <w:r>
        <w:rPr>
          <w:b/>
        </w:rPr>
        <w:t xml:space="preserve">1.7. Количество и порядок его определения</w:t>
      </w:r>
    </w:p>
    <w:p>
      <w:pPr>
        <w:ind w:firstLine="425"/>
      </w:pPr>
      <w:r>
        <w:t xml:space="preserve">1.7.1. Количество определяется в единицах, указанных в спецификации (Приложение № 1).</w:t>
      </w:r>
    </w:p>
    <w:p>
      <w:pPr>
        <w:ind w:firstLine="425"/>
      </w:pPr>
      <w:r>
        <w:t xml:space="preserve">1.7.2. При расхождении между текстом договора и спецификацией приоритет имеет спецификация.</w:t>
      </w:r>
    </w:p>
    <w:p>
      <w:pPr>
        <w:ind w:firstLine="425"/>
      </w:pPr>
      <w:r>
        <w:t xml:space="preserve">1.7.3. Если Продавец передал меньшее количество, Покупатель вправе потребовать передать недостающее либо отказаться от переданного и от его оплаты, а уплаченное потребовать обратно (ст. 466 ГК РФ).</w:t>
      </w:r>
    </w:p>
    <w:p>
      <w:pPr>
        <w:ind w:firstLine="425"/>
      </w:pPr>
      <w:r>
        <w:t xml:space="preserve">1.7.4. Передача количества сверх согласованного обязывает Покупателя известить Продавца.</w:t>
      </w:r>
    </w:p>
    <w:p>
      <w:pPr>
        <w:ind w:firstLine="425"/>
      </w:pPr>
      <w:r>
        <w:t xml:space="preserve">1.7.5. Если Продавец не распорядился излишком в течение пяти рабочих дней, Покупатель вправе принять его по цене договора либо вернуть за счёт Продавца.</w:t>
      </w:r>
    </w:p>
    <w:p>
      <w:pPr>
        <w:pStyle w:val="ClauseHeading"/>
      </w:pPr>
      <w:r>
        <w:rPr>
          <w:b/>
        </w:rPr>
        <w:t xml:space="preserve">1.8. Принадлежности и документы</w:t>
      </w:r>
    </w:p>
    <w:p>
      <w:pPr>
        <w:ind w:firstLine="425"/>
      </w:pPr>
      <w:r>
        <w:t xml:space="preserve">1.8.1. Одновременно с объектом Продавец передаёт относящиеся к нему принадлежности и документы: паспорт изготовителя, руководство по эксплуатации, сертификат соответствия, комплект ключей и оснастки, товарная накладная (ст. 456 ГК РФ).</w:t>
      </w:r>
    </w:p>
    <w:p>
      <w:pPr>
        <w:ind w:firstLine="425"/>
      </w:pPr>
      <w:r>
        <w:t xml:space="preserve">1.8.2. Если документы не переданы, Покупатель назначает Продавцу разумный срок для их передачи.</w:t>
      </w:r>
    </w:p>
    <w:p>
      <w:pPr>
        <w:ind w:firstLine="425"/>
      </w:pPr>
      <w:r>
        <w:t xml:space="preserve">1.8.3. При нарушении этого срока Покупатель вправе отказаться от объекта и потребовать возврата уплаченного (ст. 464 ГК РФ).</w:t>
      </w:r>
    </w:p>
    <w:p>
      <w:pPr>
        <w:ind w:firstLine="425"/>
      </w:pPr>
      <w:r>
        <w:t xml:space="preserve">1.8.4. Документы передаются в оригиналах, а при объективной невозможности — в копиях, заверенных Продавцом, с обязательством выдать оригинал по первому требованию.</w:t>
      </w:r>
    </w:p>
    <w:p>
      <w:pPr>
        <w:pStyle w:val="ClauseHeading"/>
      </w:pPr>
      <w:r>
        <w:rPr>
          <w:b/>
        </w:rPr>
        <w:t xml:space="preserve">1.9. Объект, бывший в употреблении</w:t>
      </w:r>
    </w:p>
    <w:p>
      <w:pPr>
        <w:ind w:firstLine="425"/>
      </w:pPr>
      <w:r>
        <w:t xml:space="preserve">1.9.1. Объект является бывшим в употреблении.</w:t>
      </w:r>
    </w:p>
    <w:p>
      <w:pPr>
        <w:ind w:firstLine="425"/>
      </w:pPr>
      <w:r>
        <w:t xml:space="preserve">1.9.2. Известный износ, дефекты и особенности эксплуатации: наработка 4 200 моточасов, потёртости кожуха, направляющие заменены в 2024 году.</w:t>
      </w:r>
    </w:p>
    <w:p>
      <w:pPr>
        <w:ind w:firstLine="425"/>
      </w:pPr>
      <w:r>
        <w:t xml:space="preserve">1.9.3. Покупатель осмотрел объект до подписания договора, оговорённые недостатки ему понятны и учтены в цене, и по этим недостаткам он претензий не заявляет (ст. 475 ГК РФ).</w:t>
      </w:r>
    </w:p>
    <w:p>
      <w:pPr>
        <w:ind w:firstLine="425"/>
      </w:pPr>
      <w:r>
        <w:t xml:space="preserve">1.9.4. Оговорка о недостатках не распространяется на скрытые дефекты, о которых Продавец знал или должен был знать, но Покупателю не сообщил.</w:t>
      </w:r>
    </w:p>
    <w:p>
      <w:pPr>
        <w:pStyle w:val="ClauseHeading"/>
      </w:pPr>
      <w:r>
        <w:rPr>
          <w:b/>
        </w:rPr>
        <w:t xml:space="preserve">1.10. Особенности продажи недвижимости</w:t>
      </w:r>
    </w:p>
    <w:p>
      <w:pPr>
        <w:ind w:firstLine="425"/>
      </w:pPr>
      <w:r>
        <w:t xml:space="preserve">1.10.1. Данные объекта недвижимости: нежилое помещение площадью 84,3 кв. м, кадастровый номер 77:01:0001001:1234, этаж 1, адрес: г. Москва, ул. Ленина, д. 1, помещение 5. Эти данные определённо устанавливают объект, подлежащий передаче: без них договор продажи недвижимости считается незаключённым (ст. 554 ГК РФ).</w:t>
      </w:r>
    </w:p>
    <w:p>
      <w:pPr>
        <w:ind w:firstLine="425"/>
      </w:pPr>
      <w:r>
        <w:t xml:space="preserve">1.10.2. Основание возникновения права собственности Продавца: право зарегистрировано 14.05.2021, запись ЕГРН № 77:01:0001001:1234-77/051/2021-3.</w:t>
      </w:r>
    </w:p>
    <w:p>
      <w:pPr>
        <w:ind w:firstLine="425"/>
      </w:pPr>
      <w:r>
        <w:t xml:space="preserve">1.10.3. К договору применяются правила о продаже недвижимости, а цена объекта включает цену передаваемой с ним части земельного участка или права на неё, если стороны не согласовали иное (ст. 549, 555 ГК РФ).</w:t>
      </w:r>
    </w:p>
    <w:p>
      <w:pPr>
        <w:pStyle w:val="ClauseHeading"/>
      </w:pPr>
      <w:r>
        <w:rPr>
          <w:b/>
        </w:rPr>
        <w:t xml:space="preserve">1.11. Особенности продажи техники и судов</w:t>
      </w:r>
    </w:p>
    <w:p>
      <w:pPr>
        <w:ind w:firstLine="425"/>
      </w:pPr>
      <w:r>
        <w:t xml:space="preserve">1.11.1. Регистрационные данные техники: квадроцикл «Пример» ATV-500, 2022 г. в., VIN X9L500ABC12345678, ПСМ ТС 654321, цвет синий.</w:t>
      </w:r>
    </w:p>
    <w:p>
      <w:pPr>
        <w:ind w:firstLine="425"/>
      </w:pPr>
      <w:r>
        <w:t xml:space="preserve">1.11.2. Продавец передаёт паспорт или электронный паспорт транспортного средства либо самоходной машины, свидетельство о регистрации, комплект ключей и сервисную документацию.</w:t>
      </w:r>
    </w:p>
    <w:p>
      <w:pPr>
        <w:ind w:firstLine="425"/>
      </w:pPr>
      <w:r>
        <w:t xml:space="preserve">1.11.3. Продавец подтверждает, что техника не находится в розыске, не имеет запретов и ограничений на регистрационные действия и её идентификационные номера не изменялись.</w:t>
      </w:r>
    </w:p>
    <w:p>
      <w:pPr>
        <w:pStyle w:val="ClauseHeading"/>
      </w:pPr>
      <w:r>
        <w:rPr>
          <w:b/>
        </w:rPr>
        <w:t xml:space="preserve">1.12. Особенности продажи животных и сельхозпродукции</w:t>
      </w:r>
    </w:p>
    <w:p>
      <w:pPr>
        <w:ind w:firstLine="425"/>
      </w:pPr>
      <w:r>
        <w:t xml:space="preserve">1.12.1. Данные животного или партии: тёлки чёрно-пёстрой породы, 12 голов, бирки № 101–112, средний вес 320 кг.</w:t>
      </w:r>
    </w:p>
    <w:p>
      <w:pPr>
        <w:ind w:firstLine="425"/>
      </w:pPr>
      <w:r>
        <w:t xml:space="preserve">1.12.2. Ветеринарные сопроводительные документы: ветеринарное свидетельство формы № 1 от 03.02.2026 № 12345, отметки о вакцинации в ветпаспортах.</w:t>
      </w:r>
    </w:p>
    <w:p>
      <w:pPr>
        <w:ind w:firstLine="425"/>
      </w:pPr>
      <w:r>
        <w:t xml:space="preserve">1.12.3. Они оформляются Продавцом и передаются Покупателю одновременно с животными или продукцией.</w:t>
      </w:r>
    </w:p>
    <w:p>
      <w:pPr>
        <w:ind w:firstLine="425"/>
      </w:pPr>
      <w:r>
        <w:t xml:space="preserve">1.12.4. Продавец подтверждает, что животные происходят из благополучной по заразным болезням местности, вакцинированы и не находятся под ограничительными мероприятиями.</w:t>
      </w:r>
    </w:p>
    <w:p>
      <w:pPr>
        <w:pStyle w:val="ClauseHeading"/>
      </w:pPr>
      <w:r>
        <w:rPr>
          <w:b/>
        </w:rPr>
        <w:t xml:space="preserve">1.13. Особенности продажи ценных бумаг</w:t>
      </w:r>
    </w:p>
    <w:p>
      <w:pPr>
        <w:ind w:firstLine="425"/>
      </w:pPr>
      <w:r>
        <w:t xml:space="preserve">1.13.1. Данные ценных бумаг: простой вексель ООО «Ромашка» № 004 от 12.01.2026 на 1 000 000 руб., срок по предъявлении, но не ранее 01.06.2026.</w:t>
      </w:r>
    </w:p>
    <w:p>
      <w:pPr>
        <w:ind w:firstLine="425"/>
      </w:pPr>
      <w:r>
        <w:t xml:space="preserve">1.13.2. Права по документарной ценной бумаге переходят к Покупателю с момента её вручения, а по векселю — с момента совершения индоссамента и передачи бланка.</w:t>
      </w:r>
    </w:p>
    <w:p>
      <w:pPr>
        <w:ind w:firstLine="425"/>
      </w:pPr>
      <w:r>
        <w:t xml:space="preserve">1.13.3. Продавец отвечает за действительность переданного права, но не отвечает за исполнение обязательства должником по ценной бумаге, если прямо не принял на себя такое ручательство (ст. 390 ГК РФ).</w:t>
      </w:r>
    </w:p>
    <w:p>
      <w:pPr>
        <w:pStyle w:val="ClauseHeading"/>
      </w:pPr>
      <w:r>
        <w:rPr>
          <w:b/>
        </w:rPr>
        <w:t xml:space="preserve">1.14. Особенности продажи бизнеса</w:t>
      </w:r>
    </w:p>
    <w:p>
      <w:pPr>
        <w:ind w:firstLine="425"/>
      </w:pPr>
      <w:r>
        <w:t xml:space="preserve">1.14.1. Состав продаваемого бизнеса: кофейня по адресу г. Москва, ул. Ленина, д. 1: оборудование по описи, товарные остатки, права по договору аренды, вывеска, аккаунты в соцсетях, база из 1 800 клиентов.</w:t>
      </w:r>
    </w:p>
    <w:p>
      <w:pPr>
        <w:ind w:firstLine="425"/>
      </w:pPr>
      <w:r>
        <w:t xml:space="preserve">1.14.2. Стороны составляют опись имущества, прав и обязательств (Приложение № 4).</w:t>
      </w:r>
    </w:p>
    <w:p>
      <w:pPr>
        <w:ind w:firstLine="425"/>
      </w:pPr>
      <w:r>
        <w:t xml:space="preserve">1.14.3. Объект считается согласованным в том объёме, который отражён в описи и подписан обеими сторонами.</w:t>
      </w:r>
    </w:p>
    <w:p>
      <w:pPr>
        <w:ind w:firstLine="425"/>
      </w:pPr>
      <w:r>
        <w:t xml:space="preserve">1.14.4. Продавец передаёт Покупателю сведения о поставщиках, действующих договорах и текущих обязательствах и содействует переоформлению прав и договоров в течение тридцати календарных дней после передачи.</w:t>
      </w:r>
    </w:p>
    <w:p>
      <w:pPr>
        <w:pStyle w:val="ClauseHeading"/>
      </w:pPr>
      <w:r>
        <w:rPr>
          <w:b/>
        </w:rPr>
        <w:t xml:space="preserve">1.15. Особенности продажи цифровых активов</w:t>
      </w:r>
    </w:p>
    <w:p>
      <w:pPr>
        <w:ind w:firstLine="425"/>
      </w:pPr>
      <w:r>
        <w:t xml:space="preserve">1.15.1. Цифровой актив и параметры перевода: 0,75 BTC, сеть Bitcoin, адрес получателя bc1qexample000000000000000000000000.</w:t>
      </w:r>
    </w:p>
    <w:p>
      <w:pPr>
        <w:ind w:firstLine="425"/>
      </w:pPr>
      <w:r>
        <w:t xml:space="preserve">1.15.2. Обязательство Продавца считается исполненным с момента подтверждения перевода в соответствующей сети на адрес Покупателя, указанный в договоре.</w:t>
      </w:r>
    </w:p>
    <w:p>
      <w:pPr>
        <w:ind w:firstLine="425"/>
      </w:pPr>
      <w:r>
        <w:t xml:space="preserve">1.15.3. Риск ошибки в адресе несёт сторона, сообщившая неверный адрес.</w:t>
      </w:r>
    </w:p>
    <w:p>
      <w:pPr>
        <w:ind w:firstLine="425"/>
      </w:pPr>
      <w:r>
        <w:t xml:space="preserve">1.15.4. Стороны понимают, что операция необратима, а стоимость актива не гарантирована: изменение курса после перевода не является основанием для пересмотра цены или расторжения договора.</w:t>
      </w:r>
    </w:p>
    <w:p>
      <w:pPr>
        <w:pStyle w:val="ClauseHeading"/>
      </w:pPr>
      <w:r>
        <w:rPr>
          <w:b/>
        </w:rPr>
        <w:t xml:space="preserve">1.16. Особенности продажи лома и отходов</w:t>
      </w:r>
    </w:p>
    <w:p>
      <w:pPr>
        <w:ind w:firstLine="425"/>
      </w:pPr>
      <w:r>
        <w:t xml:space="preserve">1.16.1. Вид, класс и характеристики лома: лом чёрных металлов вид 3А по ГОСТ 2787-2019, засорённость не более 2%, 12,5 тонны.</w:t>
      </w:r>
    </w:p>
    <w:p>
      <w:pPr>
        <w:ind w:firstLine="425"/>
      </w:pPr>
      <w:r>
        <w:t xml:space="preserve">1.16.2. Приёмка производится по массе нетто с учётом засорённости, определяемой при взвешивании и визуальном контроле, результаты фиксируются в приёмосдаточном акте.</w:t>
      </w:r>
    </w:p>
    <w:p>
      <w:pPr>
        <w:ind w:firstLine="425"/>
      </w:pPr>
      <w:r>
        <w:t xml:space="preserve">1.16.3. Продавец подтверждает, что лом не содержит взрывоопасных предметов, радиоактивных и иных опасных отходов и что он вправе распоряжаться этим ломом.</w:t>
      </w:r>
    </w:p>
    <w:p>
      <w:pPr>
        <w:pStyle w:val="ClauseHeading"/>
      </w:pPr>
      <w:r>
        <w:rPr>
          <w:b/>
        </w:rPr>
        <w:t xml:space="preserve">1.17. Особенности продажи оборудования и линий</w:t>
      </w:r>
    </w:p>
    <w:p>
      <w:pPr>
        <w:ind w:firstLine="425"/>
      </w:pPr>
      <w:r>
        <w:t xml:space="preserve">1.17.1. Оборудование передаётся комплектно, с технической документацией на русском языке и с указанием допустимых режимов эксплуатации.</w:t>
      </w:r>
    </w:p>
    <w:p>
      <w:pPr>
        <w:ind w:firstLine="425"/>
      </w:pPr>
      <w:r>
        <w:t xml:space="preserve">1.17.2. Продавец сообщает Покупателю сведения об условиях монтажа, требуемом электропитании, габаритах и массе, необходимые для подготовки площадки.</w:t>
      </w:r>
    </w:p>
    <w:p>
      <w:pPr>
        <w:ind w:firstLine="425"/>
      </w:pPr>
      <w:r>
        <w:t xml:space="preserve">1.17.3. Если Покупатель выполняет монтаж самостоятельно, Продавец не отвечает за последствия нарушения инструкции по монтажу, но гарантийные обязательства по самому оборудованию сохраняются.</w:t>
      </w:r>
    </w:p>
    <w:p>
      <w:pPr>
        <w:pStyle w:val="ClauseHeading"/>
      </w:pPr>
      <w:r>
        <w:rPr>
          <w:b/>
        </w:rPr>
        <w:t xml:space="preserve">1.18. Изготовление объекта по заказу покупателя</w:t>
      </w:r>
    </w:p>
    <w:p>
      <w:pPr>
        <w:ind w:firstLine="425"/>
      </w:pPr>
      <w:r>
        <w:t xml:space="preserve">1.18.1. Объект изготавливается Продавцом по заданию Покупателя: кухонный гарнитур по эскизу № 7 от 12.02.2026: фасады МДФ цвет RAL 7016, столешница из кварцевого агломерата 3 000 × 600 мм, фурнитура с доводчиками, замер 15.02.2026.</w:t>
      </w:r>
    </w:p>
    <w:p>
      <w:pPr>
        <w:ind w:firstLine="425"/>
      </w:pPr>
      <w:r>
        <w:t xml:space="preserve">1.18.2. Покупатель согласовывает эскиз, размеры и материалы до начала изготовления.</w:t>
      </w:r>
    </w:p>
    <w:p>
      <w:pPr>
        <w:ind w:firstLine="425"/>
      </w:pPr>
      <w:r>
        <w:t xml:space="preserve">1.18.3. Изменения, заявленные после согласования, оформляются дополнительным соглашением с корректировкой срока и цены.</w:t>
      </w:r>
    </w:p>
    <w:p>
      <w:pPr>
        <w:ind w:firstLine="425"/>
      </w:pPr>
      <w:r>
        <w:t xml:space="preserve">1.18.4. Продавец обязан предупредить Покупателя, если задание или предоставленные Покупателем размеры приведут к непригодному результату, и приостановить изготовление до получения письменных указаний.</w:t>
      </w:r>
    </w:p>
    <w:p>
      <w:pPr>
        <w:pStyle w:val="ClauseHeading"/>
      </w:pPr>
      <w:r>
        <w:rPr>
          <w:b/>
        </w:rPr>
        <w:t xml:space="preserve">1.19. Передача объекта на реализацию</w:t>
      </w:r>
    </w:p>
    <w:p>
      <w:pPr>
        <w:ind w:firstLine="425"/>
      </w:pPr>
      <w:r>
        <w:t xml:space="preserve">1.19.1. Объект передаётся Покупателю для дальнейшей перепродажи.</w:t>
      </w:r>
    </w:p>
    <w:p>
      <w:pPr>
        <w:ind w:firstLine="425"/>
      </w:pPr>
      <w:r>
        <w:t xml:space="preserve">1.19.2. Срок реализации и порядок отчёта: 90 календарных дней, отчёт о реализации и оплата — до 5-го числа месяца, следующего за отчётным.</w:t>
      </w:r>
    </w:p>
    <w:p>
      <w:pPr>
        <w:ind w:firstLine="425"/>
      </w:pPr>
      <w:r>
        <w:t xml:space="preserve">1.19.3. Покупатель ведёт учёт реализованного объёма и представляет Продавцу отчёт в согласованный срок, оплате подлежит стоимость фактически реализованного объёма.</w:t>
      </w:r>
    </w:p>
    <w:p>
      <w:pPr>
        <w:ind w:firstLine="425"/>
      </w:pPr>
      <w:r>
        <w:t xml:space="preserve">1.19.4. Нереализованный в срок объём возвращается Продавцу в состоянии, пригодном для продажи, либо оплачивается Покупателем по цене договора — по выбору Покупателя, заявленному до истечения срока реализации.</w:t>
      </w:r>
    </w:p>
    <w:p>
      <w:pPr>
        <w:pStyle w:val="ClauseHeading"/>
      </w:pPr>
      <w:r>
        <w:rPr>
          <w:b/>
        </w:rPr>
        <w:t xml:space="preserve">2. Цена объекта</w:t>
      </w:r>
    </w:p>
    <w:p>
      <w:pPr>
        <w:ind w:firstLine="425"/>
      </w:pPr>
      <w:r>
        <w:t xml:space="preserve">2.1. Цена объекта составляет 1480000. Цена является твёрдой и в одностороннем порядке изменению не подлежит (ст. 485 ГК РФ).</w:t>
      </w:r>
    </w:p>
    <w:p>
      <w:pPr>
        <w:ind w:firstLine="425"/>
      </w:pPr>
      <w:r>
        <w:t xml:space="preserve">2.2. Налоговый статус Продавца: организация или ИП с НДС.</w:t>
      </w:r>
    </w:p>
    <w:p>
      <w:pPr>
        <w:ind w:firstLine="425"/>
      </w:pPr>
      <w:r>
        <w:t xml:space="preserve">2.3. Порядок налогообложения цены: НДС не облагается (УСН, ПСН, НПД, физлицо).</w:t>
      </w:r>
    </w:p>
    <w:p>
      <w:pPr>
        <w:ind w:firstLine="425"/>
      </w:pPr>
      <w:r>
        <w:t xml:space="preserve">2.4. В цену входит: стоимость станка, комплекта оснастки, упаковки и погрузки на территории продавца.</w:t>
      </w:r>
    </w:p>
    <w:p>
      <w:pPr>
        <w:pStyle w:val="ClauseHeading"/>
      </w:pPr>
      <w:r>
        <w:rPr>
          <w:b/>
        </w:rPr>
        <w:t xml:space="preserve">2.6. Налоги и подтверждающие документы</w:t>
      </w:r>
    </w:p>
    <w:p>
      <w:pPr>
        <w:ind w:firstLine="425"/>
      </w:pPr>
      <w:r>
        <w:t xml:space="preserve">2.6.1. Если Продавец применяет специальный налоговый режим, налог на добавленную стоимость не начисляется и счёт-фактура не выставляется, а в платёжных документах указывается «НДС не облагается».</w:t>
      </w:r>
    </w:p>
    <w:p>
      <w:pPr>
        <w:ind w:firstLine="425"/>
      </w:pPr>
      <w:r>
        <w:t xml:space="preserve">2.6.2. Продавец, применяющий налог на профессиональный доход, формирует и передаёт Покупателю чек в приложении «Мой налог» в день получения оплаты: без чека Покупатель не вправе учесть расход.</w:t>
      </w:r>
    </w:p>
    <w:p>
      <w:pPr>
        <w:ind w:firstLine="425"/>
      </w:pPr>
      <w:r>
        <w:t xml:space="preserve">2.6.3. Утрата Продавцом права на специальный режим не изменяет цену договора, сумма налога считается включённой в согласованную цену.</w:t>
      </w:r>
    </w:p>
    <w:p>
      <w:pPr>
        <w:pStyle w:val="ClauseHeading"/>
      </w:pPr>
      <w:r>
        <w:rPr>
          <w:b/>
        </w:rPr>
        <w:t xml:space="preserve">2.7. Расходы, не включённые в цену</w:t>
      </w:r>
    </w:p>
    <w:p>
      <w:pPr>
        <w:ind w:firstLine="425"/>
      </w:pPr>
      <w:r>
        <w:t xml:space="preserve">2.7.1. Расходы, не включённые в цену, несёт сторона, которая их фактически несёт: доставка, погрузка, страхование и услуги банка.</w:t>
      </w:r>
    </w:p>
    <w:p>
      <w:pPr>
        <w:ind w:firstLine="425"/>
      </w:pPr>
      <w:r>
        <w:t xml:space="preserve">2.7.2. Государственная пошлина за регистрацию или учёт объекта уплачивается стороной, на которую договором возложена обязанность подать документы.</w:t>
      </w:r>
    </w:p>
    <w:p>
      <w:pPr>
        <w:ind w:firstLine="425"/>
      </w:pPr>
      <w:r>
        <w:t xml:space="preserve">2.7.3. Вознаграждение нотариуса при нотариальном удостоверении договора стороны уплачивают в равных долях, если не согласовали иное.</w:t>
      </w:r>
    </w:p>
    <w:p>
      <w:pPr>
        <w:pStyle w:val="ClauseHeading"/>
      </w:pPr>
      <w:r>
        <w:rPr>
          <w:b/>
        </w:rPr>
        <w:t xml:space="preserve">3. Порядок оплаты</w:t>
      </w:r>
    </w:p>
    <w:p>
      <w:pPr>
        <w:ind w:firstLine="425"/>
      </w:pPr>
      <w:r>
        <w:t xml:space="preserve">3.1. Порядок оплаты: 100% в день передачи.</w:t>
      </w:r>
    </w:p>
    <w:p>
      <w:pPr>
        <w:ind w:firstLine="425"/>
      </w:pPr>
      <w:r>
        <w:t xml:space="preserve">3.2. Способ расчётов: безналичным переводом на расчётный счёт.</w:t>
      </w:r>
    </w:p>
    <w:p>
      <w:pPr>
        <w:ind w:firstLine="425"/>
      </w:pPr>
      <w:r>
        <w:t xml:space="preserve">3.3. Срок оплаты: не позднее 5 (пяти) рабочих дней с даты подписания акта приёма-передачи.</w:t>
      </w:r>
    </w:p>
    <w:p>
      <w:pPr>
        <w:ind w:firstLine="425"/>
      </w:pPr>
      <w:r>
        <w:t xml:space="preserve">3.4. Покупатель обязан оплатить объект непосредственно до или после передачи, если договором не установлен иной срок (ст. 486 ГК РФ).</w:t>
      </w:r>
    </w:p>
    <w:p>
      <w:pPr>
        <w:ind w:firstLine="425"/>
      </w:pPr>
      <w:r>
        <w:t xml:space="preserve">3.5. Все расчёты по договору производятся в рублях Российской Федерации.</w:t>
      </w:r>
    </w:p>
    <w:p>
      <w:pPr>
        <w:pStyle w:val="ClauseHeading"/>
      </w:pPr>
      <w:r>
        <w:rPr>
          <w:b/>
        </w:rPr>
        <w:t xml:space="preserve">3.6. Предварительная оплата</w:t>
      </w:r>
    </w:p>
    <w:p>
      <w:pPr>
        <w:ind w:firstLine="425"/>
      </w:pPr>
      <w:r>
        <w:t xml:space="preserve">3.6.1. Покупатель вносит предварительную оплату в размере 500000 в срок, установленный договором.</w:t>
      </w:r>
    </w:p>
    <w:p>
      <w:pPr>
        <w:ind w:firstLine="425"/>
      </w:pPr>
      <w:r>
        <w:t xml:space="preserve">3.6.2. Если Продавец, получив предоплату, не передал объект в согласованный срок, Покупатель вправе потребовать передачи объекта либо возврата суммы предоплаты (ст. 487 ГК РФ).</w:t>
      </w:r>
    </w:p>
    <w:p>
      <w:pPr>
        <w:ind w:firstLine="425"/>
      </w:pPr>
      <w:r>
        <w:t xml:space="preserve">3.6.3. На сумму невозвращённой предоплаты начисляются проценты за пользование чужими денежными средствами со дня, когда объект должен был быть передан (ст. 395 ГК РФ).</w:t>
      </w:r>
    </w:p>
    <w:p>
      <w:pPr>
        <w:pStyle w:val="ClauseHeading"/>
      </w:pPr>
      <w:r>
        <w:rPr>
          <w:b/>
        </w:rPr>
        <w:t xml:space="preserve">3.7. Отсрочка платежа</w:t>
      </w:r>
    </w:p>
    <w:p>
      <w:pPr>
        <w:ind w:firstLine="425"/>
      </w:pPr>
      <w:r>
        <w:t xml:space="preserve">3.7.1. Объект передаётся Покупателю с отсрочкой платежа, оплата производится в срок, установленный договором (ст. 488 ГК РФ).</w:t>
      </w:r>
    </w:p>
    <w:p>
      <w:pPr>
        <w:ind w:firstLine="425"/>
      </w:pPr>
      <w:r>
        <w:t xml:space="preserve">3.7.2. До момента полной оплаты объект признаётся находящимся в залоге у Продавца в обеспечение исполнения обязанности по оплате, если стороны письменно не отказались от залога.</w:t>
      </w:r>
    </w:p>
    <w:p>
      <w:pPr>
        <w:ind w:firstLine="425"/>
      </w:pPr>
      <w:r>
        <w:t xml:space="preserve">3.7.3. Просрочка оплаты даёт Продавцу право по своему выбору потребовать оплаты объекта с процентами либо возврата неоплаченного объекта.</w:t>
      </w:r>
    </w:p>
    <w:p>
      <w:pPr>
        <w:pStyle w:val="ClauseHeading"/>
      </w:pPr>
      <w:r>
        <w:rPr>
          <w:b/>
        </w:rPr>
        <w:t xml:space="preserve">3.8. Оплата в рассрочку</w:t>
      </w:r>
    </w:p>
    <w:p>
      <w:pPr>
        <w:ind w:firstLine="425"/>
      </w:pPr>
      <w:r>
        <w:t xml:space="preserve">3.8.1. Оплата производится по графику платежей (Приложение № 3), каждый платёж считается самостоятельным обязательством Покупателя.</w:t>
      </w:r>
    </w:p>
    <w:p>
      <w:pPr>
        <w:ind w:firstLine="425"/>
      </w:pPr>
      <w:r>
        <w:t xml:space="preserve">3.8.2. Договор о продаже в рассрочку считается заключённым, если в нём указаны цена, порядок, сроки и размеры платежей (ст. 489 ГК РФ).</w:t>
      </w:r>
    </w:p>
    <w:p>
      <w:pPr>
        <w:ind w:firstLine="425"/>
      </w:pPr>
      <w:r>
        <w:t xml:space="preserve">3.8.3. Если Покупатель просрочил очередной платёж, а сумма внесённых платежей не превышает половины цены объекта, Продавец вправе отказаться от договора и потребовать возврата объекта.</w:t>
      </w:r>
    </w:p>
    <w:p>
      <w:pPr>
        <w:pStyle w:val="ClauseHeading"/>
      </w:pPr>
      <w:r>
        <w:rPr>
          <w:b/>
        </w:rPr>
        <w:t xml:space="preserve">3.9. Расчёты через аккредитив или счёт эскроу</w:t>
      </w:r>
    </w:p>
    <w:p>
      <w:pPr>
        <w:ind w:firstLine="425"/>
      </w:pPr>
      <w:r>
        <w:t xml:space="preserve">3.9.1. Расчёты производятся через безотзывный покрытый аккредитив или счёт эскроу, условием раскрытия является представление подтверждающих документов.</w:t>
      </w:r>
    </w:p>
    <w:p>
      <w:pPr>
        <w:ind w:firstLine="425"/>
      </w:pPr>
      <w:r>
        <w:t xml:space="preserve">3.9.2. Для раскрытия представляются подписанный сторонами акт приёма-передачи, а при регистрации перехода права — выписка из ЕГРН с записью о Покупателе.</w:t>
      </w:r>
    </w:p>
    <w:p>
      <w:pPr>
        <w:ind w:firstLine="425"/>
      </w:pPr>
      <w:r>
        <w:t xml:space="preserve">3.9.3. Расходы банка на открытие и обслуживание аккредитива или счёта эскроу несёт Покупатель, если стороны не договорились об ином.</w:t>
      </w:r>
    </w:p>
    <w:p>
      <w:pPr>
        <w:pStyle w:val="ClauseHeading"/>
      </w:pPr>
      <w:r>
        <w:rPr>
          <w:b/>
        </w:rPr>
        <w:t xml:space="preserve">3.10. Расчёты наличными</w:t>
      </w:r>
    </w:p>
    <w:p>
      <w:pPr>
        <w:ind w:firstLine="425"/>
      </w:pPr>
      <w:r>
        <w:t xml:space="preserve">3.10.1. При расчётах наличными Продавец в день получения денег выдаёт Покупателю расписку либо квитанцию к приходному кассовому ордеру с указанием суммы, даты и назначения платежа.</w:t>
      </w:r>
    </w:p>
    <w:p>
      <w:pPr>
        <w:ind w:firstLine="425"/>
      </w:pPr>
      <w:r>
        <w:t xml:space="preserve">3.10.2. Расчёты наличными между организациями и предпринимателями в рамках одного договора ограничены суммой, установленной Банком России, превышение лимита влечёт административный штраф для обеих сторон.</w:t>
      </w:r>
    </w:p>
    <w:p>
      <w:pPr>
        <w:ind w:firstLine="425"/>
      </w:pPr>
      <w:r>
        <w:t xml:space="preserve">3.10.3. Расписка составляется до передачи денег и подписывается Продавцом собственноручно: без неё Покупатель не сможет подтвердить оплату.</w:t>
      </w:r>
    </w:p>
    <w:p>
      <w:pPr>
        <w:pStyle w:val="ClauseHeading"/>
      </w:pPr>
      <w:r>
        <w:rPr>
          <w:b/>
        </w:rPr>
        <w:t xml:space="preserve">3.11. Момент исполнения обязанности по оплате</w:t>
      </w:r>
    </w:p>
    <w:p>
      <w:pPr>
        <w:ind w:firstLine="425"/>
      </w:pPr>
      <w:r>
        <w:t xml:space="preserve">3.11.1. Обязанность Покупателя по оплате считается исполненной с момента зачисления денежных средств на расчётный счёт Продавца, а при расчётах наличными — с момента передачи денег и подписания расписки.</w:t>
      </w:r>
    </w:p>
    <w:p>
      <w:pPr>
        <w:ind w:firstLine="425"/>
      </w:pPr>
      <w:r>
        <w:t xml:space="preserve">3.11.2. Комиссия банка Покупателя за перевод уплачивается Покупателем сверх цены и не уменьшает сумму, подлежащую зачислению Продавцу.</w:t>
      </w:r>
    </w:p>
    <w:p>
      <w:pPr>
        <w:ind w:firstLine="425"/>
      </w:pPr>
      <w:r>
        <w:t xml:space="preserve">3.11.3. Платёж, поступивший с неверным назначением, засчитывается в счёт оплаты по настоящему договору после письменного уточнения назначения платежа Покупателем.</w:t>
      </w:r>
    </w:p>
    <w:p>
      <w:pPr>
        <w:pStyle w:val="ClauseHeading"/>
      </w:pPr>
      <w:r>
        <w:rPr>
          <w:b/>
        </w:rPr>
        <w:t xml:space="preserve">4. Передача объекта</w:t>
      </w:r>
    </w:p>
    <w:p>
      <w:pPr>
        <w:ind w:firstLine="425"/>
      </w:pPr>
      <w:r>
        <w:t xml:space="preserve">4.1. Способ передачи: самовывоз со склада продавца.</w:t>
      </w:r>
    </w:p>
    <w:p>
      <w:pPr>
        <w:ind w:firstLine="425"/>
      </w:pPr>
      <w:r>
        <w:t xml:space="preserve">4.2. Адрес передачи: г. Москва, ул. Ленина, д. 1, стр. 2, склад № 3. Срок передачи: в течение 10 (десяти) рабочих дней с даты поступления оплаты на счёт продавца.</w:t>
      </w:r>
    </w:p>
    <w:p>
      <w:pPr>
        <w:ind w:firstLine="425"/>
      </w:pPr>
      <w:r>
        <w:t xml:space="preserve">4.3. Обязанность Продавца передать объект считается исполненной в момент вручения объекта Покупателю либо предоставления его в распоряжение Покупателя в месте передачи (ст. 458 ГК РФ).</w:t>
      </w:r>
    </w:p>
    <w:p>
      <w:pPr>
        <w:ind w:firstLine="425"/>
      </w:pPr>
      <w:r>
        <w:t xml:space="preserve">4.4. Передача оформляется актом приёма-передачи (Приложение № 2), подписанным обеими сторонами.</w:t>
      </w:r>
    </w:p>
    <w:p>
      <w:pPr>
        <w:pStyle w:val="ClauseHeading"/>
      </w:pPr>
      <w:r>
        <w:rPr>
          <w:b/>
        </w:rPr>
        <w:t xml:space="preserve">4.6. Самовывоз со склада продавца</w:t>
      </w:r>
    </w:p>
    <w:p>
      <w:pPr>
        <w:ind w:firstLine="425"/>
      </w:pPr>
      <w:r>
        <w:t xml:space="preserve">4.6.1. Продавец обязан подготовить объект к передаче, промаркировать его и письменно известить Покупателя о готовности не позднее чем за один рабочий день до даты вывоза.</w:t>
      </w:r>
    </w:p>
    <w:p>
      <w:pPr>
        <w:ind w:firstLine="425"/>
      </w:pPr>
      <w:r>
        <w:t xml:space="preserve">4.6.2. Покупатель обеспечивает явку уполномоченного лица с доверенностью и транспорт, пригодный для вывоза объекта.</w:t>
      </w:r>
    </w:p>
    <w:p>
      <w:pPr>
        <w:ind w:firstLine="425"/>
      </w:pPr>
      <w:r>
        <w:t xml:space="preserve">4.6.3. Если Покупатель не вывез объект в согласованный срок, Продавец вправе потребовать возмещения фактических расходов на хранение объекта.</w:t>
      </w:r>
    </w:p>
    <w:p>
      <w:pPr>
        <w:pStyle w:val="ClauseHeading"/>
      </w:pPr>
      <w:r>
        <w:rPr>
          <w:b/>
        </w:rPr>
        <w:t xml:space="preserve">4.7. Доставка силами продавца</w:t>
      </w:r>
    </w:p>
    <w:p>
      <w:pPr>
        <w:ind w:firstLine="425"/>
      </w:pPr>
      <w:r>
        <w:t xml:space="preserve">4.7.1. Продавец организует доставку объекта по адресу Покупателя своими силами или с привлечением перевозчика за свой счёт.</w:t>
      </w:r>
    </w:p>
    <w:p>
      <w:pPr>
        <w:ind w:firstLine="425"/>
      </w:pPr>
      <w:r>
        <w:t xml:space="preserve">4.7.2. Разгрузка производится силами Покупателя, если стороны не согласовали иное, простой транспорта по вине Покупателя оплачивается Покупателем по фактическим расходам.</w:t>
      </w:r>
    </w:p>
    <w:p>
      <w:pPr>
        <w:ind w:firstLine="425"/>
      </w:pPr>
      <w:r>
        <w:t xml:space="preserve">4.7.3. Продавец обеспечивает упаковку и крепление груза, исключающие повреждение объекта при перевозке.</w:t>
      </w:r>
    </w:p>
    <w:p>
      <w:pPr>
        <w:pStyle w:val="ClauseHeading"/>
      </w:pPr>
      <w:r>
        <w:rPr>
          <w:b/>
        </w:rPr>
        <w:t xml:space="preserve">4.8. Передача перевозчику</w:t>
      </w:r>
    </w:p>
    <w:p>
      <w:pPr>
        <w:ind w:firstLine="425"/>
      </w:pPr>
      <w:r>
        <w:t xml:space="preserve">4.8.1. Обязанность Продавца передать объект считается исполненной в момент сдачи объекта первому перевозчику для доставки Покупателю (ст. 458 ГК РФ).</w:t>
      </w:r>
    </w:p>
    <w:p>
      <w:pPr>
        <w:ind w:firstLine="425"/>
      </w:pPr>
      <w:r>
        <w:t xml:space="preserve">4.8.2. Продавец передаёт Покупателю транспортные документы и уведомляет его о сдаче груза перевозчику в тот же рабочий день.</w:t>
      </w:r>
    </w:p>
    <w:p>
      <w:pPr>
        <w:ind w:firstLine="425"/>
      </w:pPr>
      <w:r>
        <w:t xml:space="preserve">4.8.3. Претензии по повреждениям, возникшим в пути, Покупатель предъявляет перевозчику, а Продавец предоставляет документы, необходимые для такой претензии.</w:t>
      </w:r>
    </w:p>
    <w:p>
      <w:pPr>
        <w:pStyle w:val="ClauseHeading"/>
      </w:pPr>
      <w:r>
        <w:rPr>
          <w:b/>
        </w:rPr>
        <w:t xml:space="preserve">4.9. Передача в электронной форме</w:t>
      </w:r>
    </w:p>
    <w:p>
      <w:pPr>
        <w:ind w:firstLine="425"/>
      </w:pPr>
      <w:r>
        <w:t xml:space="preserve">4.9.1. Передача осуществляется в электронной форме путём перевода актива или предоставления доступа на реквизиты, указанные Покупателем.</w:t>
      </w:r>
    </w:p>
    <w:p>
      <w:pPr>
        <w:ind w:firstLine="425"/>
      </w:pPr>
      <w:r>
        <w:t xml:space="preserve">4.9.2. Стороны сверяют реквизиты получения до перевода, подтверждением передачи служит запись в соответствующем реестре или сети.</w:t>
      </w:r>
    </w:p>
    <w:p>
      <w:pPr>
        <w:ind w:firstLine="425"/>
      </w:pPr>
      <w:r>
        <w:t xml:space="preserve">4.9.3. Сторона, сообщившая неверные реквизиты, несёт риск утраты актива и не вправе требовать повторного исполнения за счёт другой стороны.</w:t>
      </w:r>
    </w:p>
    <w:p>
      <w:pPr>
        <w:pStyle w:val="ClauseHeading"/>
      </w:pPr>
      <w:r>
        <w:rPr>
          <w:b/>
        </w:rPr>
        <w:t xml:space="preserve">4.10. Монтаж и пусконаладка</w:t>
      </w:r>
    </w:p>
    <w:p>
      <w:pPr>
        <w:ind w:firstLine="425"/>
      </w:pPr>
      <w:r>
        <w:t xml:space="preserve">4.10.1. Продавец выполняет монтаж и пусконаладку объекта в срок: в течение 7 рабочих дней с даты доставки, с обучением двух операторов покупателя.</w:t>
      </w:r>
    </w:p>
    <w:p>
      <w:pPr>
        <w:ind w:firstLine="425"/>
      </w:pPr>
      <w:r>
        <w:t xml:space="preserve">4.10.2. Покупатель подготавливает площадку, подводит электропитание и обеспечивает доступ персонала Продавца.</w:t>
      </w:r>
    </w:p>
    <w:p>
      <w:pPr>
        <w:ind w:firstLine="425"/>
      </w:pPr>
      <w:r>
        <w:t xml:space="preserve">4.10.3. Период, в течение которого площадка не была готова, в срок монтажа не засчитывается.</w:t>
      </w:r>
    </w:p>
    <w:p>
      <w:pPr>
        <w:ind w:firstLine="425"/>
      </w:pPr>
      <w:r>
        <w:t xml:space="preserve">4.10.4. Завершение монтажа и пусконаладки фиксируется отдельной отметкой в акте приёма-передачи с указанием даты запуска и результатов пробного пуска.</w:t>
      </w:r>
    </w:p>
    <w:p>
      <w:pPr>
        <w:pStyle w:val="ClauseHeading"/>
      </w:pPr>
      <w:r>
        <w:rPr>
          <w:b/>
        </w:rPr>
        <w:t xml:space="preserve">4.11. Переход риска случайной гибели</w:t>
      </w:r>
    </w:p>
    <w:p>
      <w:pPr>
        <w:ind w:firstLine="425"/>
      </w:pPr>
      <w:r>
        <w:t xml:space="preserve">4.11.1. Риск случайной гибели или случайного повреждения объекта переходит к Покупателю с момента, когда Продавец исполнил обязанность по передаче объекта (ст. 459 ГК РФ).</w:t>
      </w:r>
    </w:p>
    <w:p>
      <w:pPr>
        <w:ind w:firstLine="425"/>
      </w:pPr>
      <w:r>
        <w:t xml:space="preserve">4.11.2. Переход риска не освобождает Продавца от ответственности за недостатки, возникшие до передачи или по причинам, возникшим до неё.</w:t>
      </w:r>
    </w:p>
    <w:p>
      <w:pPr>
        <w:ind w:firstLine="425"/>
      </w:pPr>
      <w:r>
        <w:t xml:space="preserve">4.11.3. Если объект утрачен в период, когда одна из сторон просрочила приёмку или передачу, риск несёт просрочившая сторона.</w:t>
      </w:r>
    </w:p>
    <w:p>
      <w:pPr>
        <w:pStyle w:val="ClauseHeading"/>
      </w:pPr>
      <w:r>
        <w:rPr>
          <w:b/>
        </w:rPr>
        <w:t xml:space="preserve">4.12. Переход права собственности</w:t>
      </w:r>
    </w:p>
    <w:p>
      <w:pPr>
        <w:ind w:firstLine="425"/>
      </w:pPr>
      <w:r>
        <w:t xml:space="preserve">4.12.1. Право собственности на объект переходит к Покупателю с момента передачи объекта, если иное не установлено законом или настоящим договором (ст. 223 ГК РФ).</w:t>
      </w:r>
    </w:p>
    <w:p>
      <w:pPr>
        <w:ind w:firstLine="425"/>
      </w:pPr>
      <w:r>
        <w:t xml:space="preserve">4.12.2. Если права на объект подлежат государственной регистрации, право собственности переходит к Покупателю с момента внесения записи в государственный реестр (ст. 551 ГК РФ).</w:t>
      </w:r>
    </w:p>
    <w:p>
      <w:pPr>
        <w:ind w:firstLine="425"/>
      </w:pPr>
      <w:r>
        <w:t xml:space="preserve">4.12.3. С даты перехода права собственности Покупатель несёт расходы на содержание объекта и уплачивает связанные с ним налоги.</w:t>
      </w:r>
    </w:p>
    <w:p>
      <w:pPr>
        <w:pStyle w:val="ClauseHeading"/>
      </w:pPr>
      <w:r>
        <w:rPr>
          <w:b/>
        </w:rPr>
        <w:t xml:space="preserve">4.13. Регистрация и постановка на учёт</w:t>
      </w:r>
    </w:p>
    <w:p>
      <w:pPr>
        <w:ind w:firstLine="425"/>
      </w:pPr>
      <w:r>
        <w:t xml:space="preserve">4.13.1. Регистрационное или учётное действие в отношении объекта: учёт и регистрация не требуются.</w:t>
      </w:r>
    </w:p>
    <w:p>
      <w:pPr>
        <w:ind w:firstLine="425"/>
      </w:pPr>
      <w:r>
        <w:t xml:space="preserve">4.13.2. Кто и в какой срок подаёт документы: покупатель подаёт документы в течение 10 рабочих дней с даты передачи, продавец обеспечивает явку и выдаёт доверенность.</w:t>
      </w:r>
    </w:p>
    <w:p>
      <w:pPr>
        <w:ind w:firstLine="425"/>
      </w:pPr>
      <w:r>
        <w:t xml:space="preserve">4.13.3. Сторона, уклоняющаяся от подачи документов, возмещает другой стороне убытки, вызванные задержкой, а регистрация перехода права может быть произведена по решению суда (ст. 551 ГК РФ).</w:t>
      </w:r>
    </w:p>
    <w:p>
      <w:pPr>
        <w:ind w:firstLine="425"/>
      </w:pPr>
      <w:r>
        <w:t xml:space="preserve">4.13.4. До завершения учётного действия стороны не вправе совершать с объектом сделки, препятствующие исполнению настоящего договора.</w:t>
      </w:r>
    </w:p>
    <w:p>
      <w:pPr>
        <w:pStyle w:val="ClauseHeading"/>
      </w:pPr>
      <w:r>
        <w:rPr>
          <w:b/>
        </w:rPr>
        <w:t xml:space="preserve">4.14. Нотариальное удостоверение договора</w:t>
      </w:r>
    </w:p>
    <w:p>
      <w:pPr>
        <w:ind w:firstLine="425"/>
      </w:pPr>
      <w:r>
        <w:t xml:space="preserve">4.14.1. Договор подлежит нотариальному удостоверению.</w:t>
      </w:r>
    </w:p>
    <w:p>
      <w:pPr>
        <w:ind w:firstLine="425"/>
      </w:pPr>
      <w:r>
        <w:t xml:space="preserve">4.14.2. Расходы на удостоверение стороны несут в равных долях, если не договорились иначе.</w:t>
      </w:r>
    </w:p>
    <w:p>
      <w:pPr>
        <w:ind w:firstLine="425"/>
      </w:pPr>
      <w:r>
        <w:t xml:space="preserve">4.14.3. Стороны обязаны явиться к нотариусу в согласованные дату и время и представить документы, необходимые для удостоверения сделки.</w:t>
      </w:r>
    </w:p>
    <w:p>
      <w:pPr>
        <w:ind w:firstLine="425"/>
      </w:pPr>
      <w:r>
        <w:t xml:space="preserve">4.14.4. Если одна сторона уклоняется от удостоверения сделки, которую другая сторона полностью или частично исполнила, суд по требованию исполнившей стороны может признать сделку действительной (ст. 165 ГК РФ).</w:t>
      </w:r>
    </w:p>
    <w:p>
      <w:pPr>
        <w:pStyle w:val="ClauseHeading"/>
      </w:pPr>
      <w:r>
        <w:rPr>
          <w:b/>
        </w:rPr>
        <w:t xml:space="preserve">5. Приёмка объекта</w:t>
      </w:r>
    </w:p>
    <w:p>
      <w:pPr>
        <w:ind w:firstLine="425"/>
      </w:pPr>
      <w:r>
        <w:t xml:space="preserve">5.1. Покупатель обязан совершить действия, необходимые для принятия объекта, и принять объект в согласованный срок (ст. 484 ГК РФ).</w:t>
      </w:r>
    </w:p>
    <w:p>
      <w:pPr>
        <w:ind w:firstLine="425"/>
      </w:pPr>
      <w:r>
        <w:t xml:space="preserve">5.2. Срок проверки объекта и заявления о недостатках: 5 рабочих дней с даты передачи для явных недостатков, 12 месяцев — для скрытых.</w:t>
      </w:r>
    </w:p>
    <w:p>
      <w:pPr>
        <w:ind w:firstLine="425"/>
      </w:pPr>
      <w:r>
        <w:t xml:space="preserve">5.3. Требования к качеству, проверяемые при приёмке: соответствие ГОСТ Р 52869-2007, техническому паспорту изготовителя и комплектности по спецификации.</w:t>
      </w:r>
    </w:p>
    <w:p>
      <w:pPr>
        <w:pStyle w:val="ClauseHeading"/>
      </w:pPr>
      <w:r>
        <w:rPr>
          <w:b/>
        </w:rPr>
        <w:t xml:space="preserve">5.4. Порядок проверки при приёмке</w:t>
      </w:r>
    </w:p>
    <w:p>
      <w:pPr>
        <w:ind w:firstLine="425"/>
      </w:pPr>
      <w:r>
        <w:t xml:space="preserve">5.4.1. При приёмке Покупатель проверяет количество, ассортимент, комплектность, состояние тары и наличие документов на объект.</w:t>
      </w:r>
    </w:p>
    <w:p>
      <w:pPr>
        <w:ind w:firstLine="425"/>
      </w:pPr>
      <w:r>
        <w:t xml:space="preserve">5.4.2. Обнаруженные расхождения фиксируются актом с участием представителя Продавца, а при его неявке — односторонним актом Покупателя с уведомлением Продавца в тот же рабочий день.</w:t>
      </w:r>
    </w:p>
    <w:p>
      <w:pPr>
        <w:ind w:firstLine="425"/>
      </w:pPr>
      <w:r>
        <w:t xml:space="preserve">5.4.3. Подписание акта без замечаний лишает Покупателя права ссылаться на явные недостатки, но не лишает права заявить о скрытых недостатках.</w:t>
      </w:r>
    </w:p>
    <w:p>
      <w:pPr>
        <w:pStyle w:val="ClauseHeading"/>
      </w:pPr>
      <w:r>
        <w:rPr>
          <w:b/>
        </w:rPr>
        <w:t xml:space="preserve">5.5. Ассортимент</w:t>
      </w:r>
    </w:p>
    <w:p>
      <w:pPr>
        <w:ind w:firstLine="425"/>
      </w:pPr>
      <w:r>
        <w:t xml:space="preserve">5.5.1. Передача объекта в ассортименте, не соответствующем договору, даёт Покупателю право отказаться от его принятия и оплаты, а уплаченное потребовать обратно (ст. 468 ГК РФ).</w:t>
      </w:r>
    </w:p>
    <w:p>
      <w:pPr>
        <w:ind w:firstLine="425"/>
      </w:pPr>
      <w:r>
        <w:t xml:space="preserve">5.5.2. Если наряду с товаром, соответствующим договору, передан товар с нарушением ассортимента, Покупатель вправе принять соответствующую часть и отказаться от остальной.</w:t>
      </w:r>
    </w:p>
    <w:p>
      <w:pPr>
        <w:ind w:firstLine="425"/>
      </w:pPr>
      <w:r>
        <w:t xml:space="preserve">5.5.3. Товар, ассортимент которого не соответствует договору, считается принятым, если Покупатель не сообщил Продавцу об отказе в разумный срок (ст. 467 ГК РФ).</w:t>
      </w:r>
    </w:p>
    <w:p>
      <w:pPr>
        <w:pStyle w:val="ClauseHeading"/>
      </w:pPr>
      <w:r>
        <w:rPr>
          <w:b/>
        </w:rPr>
        <w:t xml:space="preserve">5.6. Комплектность</w:t>
      </w:r>
    </w:p>
    <w:p>
      <w:pPr>
        <w:ind w:firstLine="425"/>
      </w:pPr>
      <w:r>
        <w:t xml:space="preserve">5.6.1. Комплектность объекта определяется договором и спецификацией, а при их молчании — обычно предъявляемыми требованиями (ст. 478 ГК РФ).</w:t>
      </w:r>
    </w:p>
    <w:p>
      <w:pPr>
        <w:ind w:firstLine="425"/>
      </w:pPr>
      <w:r>
        <w:t xml:space="preserve">5.6.2. При передаче некомплектного объекта Покупатель вправе потребовать соразмерного уменьшения цены либо доукомплектования в разумный срок (ст. 480 ГК РФ).</w:t>
      </w:r>
    </w:p>
    <w:p>
      <w:pPr>
        <w:ind w:firstLine="425"/>
      </w:pPr>
      <w:r>
        <w:t xml:space="preserve">5.6.3. Если требование о доукомплектовании не исполнено, Покупатель вправе потребовать замены объекта либо отказаться от договора и потребовать возврата уплаченного.</w:t>
      </w:r>
    </w:p>
    <w:p>
      <w:pPr>
        <w:pStyle w:val="ClauseHeading"/>
      </w:pPr>
      <w:r>
        <w:rPr>
          <w:b/>
        </w:rPr>
        <w:t xml:space="preserve">5.7. Тара и упаковка</w:t>
      </w:r>
    </w:p>
    <w:p>
      <w:pPr>
        <w:ind w:firstLine="425"/>
      </w:pPr>
      <w:r>
        <w:t xml:space="preserve">5.7.1. Объект передаётся в таре и упаковке, обеспечивающих его сохранность при обычных условиях хранения и перевозки (ст. 481 ГК РФ).</w:t>
      </w:r>
    </w:p>
    <w:p>
      <w:pPr>
        <w:ind w:firstLine="425"/>
      </w:pPr>
      <w:r>
        <w:t xml:space="preserve">5.7.2. Передача объекта без тары или в ненадлежащей таре даёт Покупателю право потребовать затарить объект либо заменить ненадлежащую тару (ст. 482 ГК РФ).</w:t>
      </w:r>
    </w:p>
    <w:p>
      <w:pPr>
        <w:ind w:firstLine="425"/>
      </w:pPr>
      <w:r>
        <w:t xml:space="preserve">5.7.3. Возвратная тара возвращается Продавцу в течение десяти рабочих дней после приёмки, если стороны прямо согласовали её возвратность.</w:t>
      </w:r>
    </w:p>
    <w:p>
      <w:pPr>
        <w:pStyle w:val="ClauseHeading"/>
      </w:pPr>
      <w:r>
        <w:rPr>
          <w:b/>
        </w:rPr>
        <w:t xml:space="preserve">5.8. Извещение о нарушении условий договора</w:t>
      </w:r>
    </w:p>
    <w:p>
      <w:pPr>
        <w:ind w:firstLine="425"/>
      </w:pPr>
      <w:r>
        <w:t xml:space="preserve">5.8.1. Покупатель обязан известить Продавца о нарушении условий о количестве, ассортименте, качестве, комплектности или упаковке в срок, установленный настоящим договором (ст. 483 ГК РФ).</w:t>
      </w:r>
    </w:p>
    <w:p>
      <w:pPr>
        <w:ind w:firstLine="425"/>
      </w:pPr>
      <w:r>
        <w:t xml:space="preserve">5.8.2. Извещение направляется в письменной форме с описанием характера нарушения, с приложением фотографий или акта.</w:t>
      </w:r>
    </w:p>
    <w:p>
      <w:pPr>
        <w:ind w:firstLine="425"/>
      </w:pPr>
      <w:r>
        <w:t xml:space="preserve">5.8.3. Нарушение срока извещения даёт Продавцу право отказать в удовлетворении требований Покупателя, если он докажет, что это повлекло невозможность удовлетворить требования или несоразмерные расходы.</w:t>
      </w:r>
    </w:p>
    <w:p>
      <w:pPr>
        <w:pStyle w:val="ClauseHeading"/>
      </w:pPr>
      <w:r>
        <w:rPr>
          <w:b/>
        </w:rPr>
        <w:t xml:space="preserve">5.9. Отказ от принятия объекта</w:t>
      </w:r>
    </w:p>
    <w:p>
      <w:pPr>
        <w:ind w:firstLine="425"/>
      </w:pPr>
      <w:r>
        <w:t xml:space="preserve">5.9.1. Необоснованный отказ Покупателя принять объект даёт Продавцу право потребовать принятия объекта либо отказаться от договора.</w:t>
      </w:r>
    </w:p>
    <w:p>
      <w:pPr>
        <w:ind w:firstLine="425"/>
      </w:pPr>
      <w:r>
        <w:t xml:space="preserve">5.9.2. Расходы на хранение объекта, от принятия которого Покупатель уклоняется без оснований, возмещаются Покупателем по фактическим затратам.</w:t>
      </w:r>
    </w:p>
    <w:p>
      <w:pPr>
        <w:ind w:firstLine="425"/>
      </w:pPr>
      <w:r>
        <w:t xml:space="preserve">5.9.3. Если Покупатель вправе отказаться от объекта, он обязан обеспечить его сохранность как ответственный хранитель и незамедлительно уведомить Продавца о готовности к возврату.</w:t>
      </w:r>
    </w:p>
    <w:p>
      <w:pPr>
        <w:pStyle w:val="ClauseHeading"/>
      </w:pPr>
      <w:r>
        <w:rPr>
          <w:b/>
        </w:rPr>
        <w:t xml:space="preserve">6. Качество и гарантия</w:t>
      </w:r>
    </w:p>
    <w:p>
      <w:pPr>
        <w:ind w:firstLine="425"/>
      </w:pPr>
      <w:r>
        <w:t xml:space="preserve">6.1. Качество объекта должно соответствовать требованиям договора, а при отсутствии специальных требований — целям, для которых объект такого рода обычно используется (ст. 469 ГК РФ).</w:t>
      </w:r>
    </w:p>
    <w:p>
      <w:pPr>
        <w:ind w:firstLine="425"/>
      </w:pPr>
      <w:r>
        <w:t xml:space="preserve">6.2. Гарантия на объект: гарантийный срок не устанавливается.</w:t>
      </w:r>
    </w:p>
    <w:p>
      <w:pPr>
        <w:ind w:firstLine="425"/>
      </w:pPr>
      <w:r>
        <w:t xml:space="preserve">6.3. Продавец отвечает за недостатки объекта, возникшие до его передачи Покупателю или по причинам, возникшим до этого момента (ст. 476 ГК РФ).</w:t>
      </w:r>
    </w:p>
    <w:p>
      <w:pPr>
        <w:pStyle w:val="ClauseHeading"/>
      </w:pPr>
      <w:r>
        <w:rPr>
          <w:b/>
        </w:rPr>
        <w:t xml:space="preserve">6.4. Гарантийный срок</w:t>
      </w:r>
    </w:p>
    <w:p>
      <w:pPr>
        <w:ind w:firstLine="425"/>
      </w:pPr>
      <w:r>
        <w:t xml:space="preserve">6.4.1. Гарантийный срок: 12 месяцев с даты подписания акта приёма-передачи, но не более 1 500 моточасов.</w:t>
      </w:r>
    </w:p>
    <w:p>
      <w:pPr>
        <w:ind w:firstLine="425"/>
      </w:pPr>
      <w:r>
        <w:t xml:space="preserve">6.4.2. Гарантийный срок начинает течь с момента передачи объекта Покупателю (ст. 471 ГК РФ).</w:t>
      </w:r>
    </w:p>
    <w:p>
      <w:pPr>
        <w:ind w:firstLine="425"/>
      </w:pPr>
      <w:r>
        <w:t xml:space="preserve">6.4.3. Гарантийный срок продлевается на время, в течение которого объект не мог использоваться из-за недостатков, если Продавец был извещён о них.</w:t>
      </w:r>
    </w:p>
    <w:p>
      <w:pPr>
        <w:ind w:firstLine="425"/>
      </w:pPr>
      <w:r>
        <w:t xml:space="preserve">6.4.4. В течение гарантийного срока бремя доказывания того, что недостатки возникли после передачи объекта, лежит на Продавце.</w:t>
      </w:r>
    </w:p>
    <w:p>
      <w:pPr>
        <w:pStyle w:val="ClauseHeading"/>
      </w:pPr>
      <w:r>
        <w:rPr>
          <w:b/>
        </w:rPr>
        <w:t xml:space="preserve">6.5. Сроки обнаружения и устранения недостатков</w:t>
      </w:r>
    </w:p>
    <w:p>
      <w:pPr>
        <w:ind w:firstLine="425"/>
      </w:pPr>
      <w:r>
        <w:t xml:space="preserve">6.5.1. Недостатки должны быть обнаружены в пределах гарантийного срока, а при его отсутствии — в разумный срок, но в пределах двух лет со дня передачи объекта (ст. 477 ГК РФ).</w:t>
      </w:r>
    </w:p>
    <w:p>
      <w:pPr>
        <w:ind w:firstLine="425"/>
      </w:pPr>
      <w:r>
        <w:t xml:space="preserve">6.5.2. Срок устранения недостатков Продавцом не может превышать сорока пяти календарных дней с даты получения требования Покупателя.</w:t>
      </w:r>
    </w:p>
    <w:p>
      <w:pPr>
        <w:ind w:firstLine="425"/>
      </w:pPr>
      <w:r>
        <w:t xml:space="preserve">6.5.3. На время устранения недостатков Продавец по требованию Покупателя предоставляет аналогичный объект, если это возможно по характеру объекта.</w:t>
      </w:r>
    </w:p>
    <w:p>
      <w:pPr>
        <w:pStyle w:val="ClauseHeading"/>
      </w:pPr>
      <w:r>
        <w:rPr>
          <w:b/>
        </w:rPr>
        <w:t xml:space="preserve">7. Обстоятельства непреодолимой силы</w:t>
      </w:r>
    </w:p>
    <w:p>
      <w:pPr>
        <w:ind w:firstLine="425"/>
      </w:pPr>
      <w:r>
        <w:t xml:space="preserve">7.1. Сторона освобождается от ответственности за неисполнение обязательств, если оно вызвано обстоятельствами непреодолимой силы — чрезвычайными и непредотвратимыми при данных условиях (ст. 401 ГК РФ).</w:t>
      </w:r>
    </w:p>
    <w:p>
      <w:pPr>
        <w:ind w:firstLine="425"/>
      </w:pPr>
      <w:r>
        <w:t xml:space="preserve">7.2. К таким обстоятельствам не относятся отсутствие у стороны денежных средств, нарушение обязательств её контрагентами и отсутствие на рынке нужных товаров.</w:t>
      </w:r>
    </w:p>
    <w:p>
      <w:pPr>
        <w:ind w:firstLine="425"/>
      </w:pPr>
      <w:r>
        <w:t xml:space="preserve">7.3. Сторона, для которой наступили такие обстоятельства, извещает другую сторону в течение пяти рабочих дней с даты их наступления.</w:t>
      </w:r>
    </w:p>
    <w:p>
      <w:pPr>
        <w:pStyle w:val="ClauseHeading"/>
      </w:pPr>
      <w:r>
        <w:rPr>
          <w:b/>
        </w:rPr>
        <w:t xml:space="preserve">7.4. Порядок подтверждения и последствия</w:t>
      </w:r>
    </w:p>
    <w:p>
      <w:pPr>
        <w:ind w:firstLine="425"/>
      </w:pPr>
      <w:r>
        <w:t xml:space="preserve">7.4.1. Извещение содержит описание обстоятельств и предполагаемый срок их действия, а по требованию другой стороны — документ уполномоченного органа или торгово-промышленной палаты.</w:t>
      </w:r>
    </w:p>
    <w:p>
      <w:pPr>
        <w:ind w:firstLine="425"/>
      </w:pPr>
      <w:r>
        <w:t xml:space="preserve">7.4.2. Срок исполнения обязательств отодвигается соразмерно времени действия таких обстоятельств.</w:t>
      </w:r>
    </w:p>
    <w:p>
      <w:pPr>
        <w:ind w:firstLine="425"/>
      </w:pPr>
      <w:r>
        <w:t xml:space="preserve">7.4.3. Если обстоятельства действуют более двух месяцев подряд, любая сторона вправе отказаться от договора письменным уведомлением, и стороны возвращают друг другу полученное без применения санкций.</w:t>
      </w:r>
    </w:p>
    <w:p>
      <w:pPr>
        <w:pStyle w:val="ClauseHeading"/>
      </w:pPr>
      <w:r>
        <w:rPr>
          <w:b/>
        </w:rPr>
        <w:t xml:space="preserve">8. Изменение и расторжение договора</w:t>
      </w:r>
    </w:p>
    <w:p>
      <w:pPr>
        <w:ind w:firstLine="425"/>
      </w:pPr>
      <w:r>
        <w:t xml:space="preserve">8.1. Изменения и дополнения к договору действительны, если совершены в письменной форме и подписаны обеими сторонами (ст. 452 ГК РФ).</w:t>
      </w:r>
    </w:p>
    <w:p>
      <w:pPr>
        <w:ind w:firstLine="425"/>
      </w:pPr>
      <w:r>
        <w:t xml:space="preserve">8.2. Договор может быть изменён или расторгнут по соглашению сторон, а также по основаниям, установленным законом и настоящим договором (ст. 450 ГК РФ).</w:t>
      </w:r>
    </w:p>
    <w:p>
      <w:pPr>
        <w:ind w:firstLine="425"/>
      </w:pPr>
      <w:r>
        <w:t xml:space="preserve">8.3. При расторжении договора стороны возвращают друг другу всё полученное и не покрытое встречным исполнением.</w:t>
      </w:r>
    </w:p>
    <w:p>
      <w:pPr>
        <w:pStyle w:val="ClauseHeading"/>
      </w:pPr>
      <w:r>
        <w:rPr>
          <w:b/>
        </w:rPr>
        <w:t xml:space="preserve">9. Претензионный порядок и подсудность</w:t>
      </w:r>
    </w:p>
    <w:p>
      <w:pPr>
        <w:ind w:firstLine="425"/>
      </w:pPr>
      <w:r>
        <w:t xml:space="preserve">9.1. Стороны разрешают разногласия путём переговоров с обязательным соблюдением досудебного претензионного порядка.</w:t>
      </w:r>
    </w:p>
    <w:p>
      <w:pPr>
        <w:ind w:firstLine="425"/>
      </w:pPr>
      <w:r>
        <w:t xml:space="preserve">9.2. Срок рассмотрения претензии и направления мотивированного ответа: 10 рабочих дней с даты получения претензии.</w:t>
      </w:r>
    </w:p>
    <w:p>
      <w:pPr>
        <w:ind w:firstLine="425"/>
      </w:pPr>
      <w:r>
        <w:t xml:space="preserve">9.3. Подсудность спора: суд по месту нахождения ответчика.</w:t>
      </w:r>
    </w:p>
    <w:p>
      <w:pPr>
        <w:pStyle w:val="ClauseHeading"/>
      </w:pPr>
      <w:r>
        <w:rPr>
          <w:b/>
        </w:rPr>
        <w:t xml:space="preserve">9.4. Требования к претензии</w:t>
      </w:r>
    </w:p>
    <w:p>
      <w:pPr>
        <w:ind w:firstLine="425"/>
      </w:pPr>
      <w:r>
        <w:t xml:space="preserve">9.4.1. Претензия направляется в письменной форме с изложением требования, его обоснования и расчёта суммы, с приложением подтверждающих документов.</w:t>
      </w:r>
    </w:p>
    <w:p>
      <w:pPr>
        <w:ind w:firstLine="425"/>
      </w:pPr>
      <w:r>
        <w:t xml:space="preserve">9.4.2. Сторона, получившая претензию, обязана рассмотреть её и направить письменный мотивированный ответ в согласованный срок.</w:t>
      </w:r>
    </w:p>
    <w:p>
      <w:pPr>
        <w:ind w:firstLine="425"/>
      </w:pPr>
      <w:r>
        <w:t xml:space="preserve">9.4.3. При неполучении ответа в срок либо при несогласии с ответом сторона вправе передать спор на рассмотрение суда.</w:t>
      </w:r>
    </w:p>
    <w:p>
      <w:pPr>
        <w:pStyle w:val="ClauseHeading"/>
      </w:pPr>
      <w:r>
        <w:rPr>
          <w:b/>
        </w:rPr>
        <w:t xml:space="preserve">10. Юридически значимые сообщения</w:t>
      </w:r>
    </w:p>
    <w:p>
      <w:pPr>
        <w:ind w:firstLine="425"/>
      </w:pPr>
      <w:r>
        <w:t xml:space="preserve">10.1. Юридически значимые сообщения направляются по почтовым адресам и адресам электронной почты, указанным в реквизитах сторон (ст. 165.1 ГК РФ).</w:t>
      </w:r>
    </w:p>
    <w:p>
      <w:pPr>
        <w:ind w:firstLine="425"/>
      </w:pPr>
      <w:r>
        <w:t xml:space="preserve">10.2. Сообщение считается доставленным и тогда, когда оно поступило стороне, но по обстоятельствам, зависящим от неё, не было ей вручено или сторона с ним не ознакомилась.</w:t>
      </w:r>
    </w:p>
    <w:p>
      <w:pPr>
        <w:ind w:firstLine="425"/>
      </w:pPr>
      <w:r>
        <w:t xml:space="preserve">10.3. Сторона обязана письменно сообщить об изменении своих реквизитов в течение трёх рабочих дней.</w:t>
      </w:r>
    </w:p>
    <w:p>
      <w:pPr>
        <w:ind w:firstLine="425"/>
      </w:pPr>
      <w:r>
        <w:t xml:space="preserve">10.4. До получения такого сообщения переписка по прежним реквизитам считается надлежащей.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его обеими сторонами и действует до полного исполнения сторонами своих обязательств.</w:t>
      </w:r>
    </w:p>
    <w:p>
      <w:pPr>
        <w:ind w:firstLine="425"/>
      </w:pPr>
      <w:r>
        <w:t xml:space="preserve">11.2. Место заключения договора: г. Москва.</w:t>
      </w:r>
    </w:p>
    <w:p>
      <w:pPr>
        <w:ind w:firstLine="425"/>
      </w:pPr>
      <w:r>
        <w:t xml:space="preserve">11.3. Дата подписания: ______.</w:t>
      </w:r>
    </w:p>
    <w:p>
      <w:pPr>
        <w:ind w:firstLine="425"/>
      </w:pPr>
      <w:r>
        <w:t xml:space="preserve">11.4. Договор составлен в двух экземплярах, имеющих равную юридическую силу, по одному для каждой стороны.</w:t>
      </w:r>
    </w:p>
    <w:p>
      <w:pPr>
        <w:pStyle w:val="ClauseHeading"/>
      </w:pPr>
      <w:r>
        <w:rPr>
          <w:b/>
        </w:rPr>
        <w:t xml:space="preserve">11.5. Приложения к договору</w:t>
      </w:r>
    </w:p>
    <w:p>
      <w:pPr>
        <w:ind w:firstLine="425"/>
      </w:pPr>
      <w:r>
        <w:t xml:space="preserve">11.5.1. Неотъемлемыми частями договора являются спецификация (Приложение № 1), форма акта приёма-передачи (Приложение № 2), график платежей (Приложение № 3) и опись передаваемого имущества и документов (Приложение № 4).</w:t>
      </w:r>
    </w:p>
    <w:p>
      <w:pPr>
        <w:ind w:firstLine="425"/>
      </w:pPr>
      <w:r>
        <w:t xml:space="preserve">11.5.2. Приложения, не подписанные обеими сторонами, обязательной силы не имеют.</w:t>
      </w:r>
    </w:p>
    <w:p>
      <w:pPr>
        <w:ind w:firstLine="425"/>
      </w:pPr>
      <w:r>
        <w:t xml:space="preserve">11.5.3. При противоречии между текстом договора и приложением приоритет имеет документ, подписанный сторонами позднее.</w:t>
      </w:r>
    </w:p>
    <w:p>
      <w:pPr>
        <w:pStyle w:val="ClauseHeading"/>
      </w:pPr>
      <w:r>
        <w:rPr>
          <w:b/>
        </w:rPr>
        <w:t xml:space="preserve">11.6. Особые условия</w:t>
      </w:r>
    </w:p>
    <w:p>
      <w:pPr>
        <w:ind w:firstLine="425"/>
      </w:pPr>
      <w:r>
        <w:t xml:space="preserve">11.6.1. Особые условия сторон: продавец в течение года не продаёт аналогичное оборудование в радиусе 5 км от адреса покупателя и передаёт контакты двух поставщиков расходных материалов.</w:t>
      </w:r>
    </w:p>
    <w:p>
      <w:pPr>
        <w:ind w:firstLine="425"/>
      </w:pPr>
      <w:r>
        <w:t xml:space="preserve">11.6.2. Особые условия имеют приоритет перед общими положениями договора, если прямо им противоречат.</w:t>
      </w:r>
    </w:p>
    <w:p>
      <w:pPr>
        <w:ind w:firstLine="425"/>
      </w:pPr>
      <w:r>
        <w:t xml:space="preserve">11.6.3. Недействительность отдельного условия не влечёт недействительности договора в целом.</w:t>
      </w:r>
    </w:p>
    <w:p>
      <w:pPr>
        <w:pStyle w:val="ClauseHeading"/>
      </w:pPr>
      <w:r>
        <w:rPr>
          <w:b/>
        </w:rPr>
        <w:t xml:space="preserve">11.7. Применимые нормы и подтверждения сторон</w:t>
      </w:r>
    </w:p>
    <w:p>
      <w:pPr>
        <w:ind w:firstLine="425"/>
      </w:pPr>
      <w:r>
        <w:t xml:space="preserve">11.7.1.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11.7.2. Стороны подтверждают, что действуют добровольно, не находятся под влиянием заблуждения, обмана или стечения тяжёлых обстоятельств и понимают правовые последствия сделки.</w:t>
      </w:r>
    </w:p>
    <w:p>
      <w:pPr>
        <w:ind w:firstLine="425"/>
      </w:pPr>
      <w:r>
        <w:t xml:space="preserve">11.7.3. Договор подписан уполномоченными представителями сторон, полномочия которых подтверждены документами, представленными до подписания.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</w:t>
      </w:r>
    </w:p>
    <w:p>
      <w:pPr>
        <w:ind w:firstLine="425"/>
      </w:pPr>
      <w:r>
        <w:t xml:space="preserve">Спецификация фиксирует, что именно передаётся: наименование, характеристики, количество и цену каждой позиции. Договор без спецификации — самая частая причина спора о том, тот ли объект передан и в том ли объёме.</w:t>
      </w:r>
    </w:p>
    <w:p>
      <w:pPr>
        <w:ind w:firstLine="425"/>
      </w:pPr>
      <w:r>
        <w:t xml:space="preserve">Категория объекта: товар, партия товара, готовая продукция</w:t>
      </w:r>
    </w:p>
    <w:p>
      <w:pPr>
        <w:ind w:firstLine="425"/>
      </w:pPr>
      <w:r>
        <w:t xml:space="preserve">Объект: Станок фрезерный с числовым программным управлением «Пример» модель ФС-320: рабочее поле 800 × 500 мм, шпиндель 3 кВт, 2019 года выпуска, комплект оснастки и пульт управления</w:t>
      </w:r>
    </w:p>
    <w:p>
      <w:pPr>
        <w:ind w:firstLine="425"/>
      </w:pPr>
      <w:r>
        <w:t xml:space="preserve">Идентификаторы: заводской номер 320-4471, инвентарный номер 00-000217, паспорт изготовителя № 4471/19</w:t>
      </w:r>
    </w:p>
    <w:p>
      <w:pPr>
        <w:ind w:firstLine="425"/>
      </w:pPr>
      <w:r>
        <w:t xml:space="preserve">Требования к качеству: соответствие ГОСТ Р 52869-2007, техническому паспорту изготовителя и комплектности по спецификации</w:t>
      </w:r>
    </w:p>
    <w:p>
      <w:pPr>
        <w:ind w:firstLine="425"/>
      </w:pPr>
      <w:r>
        <w:t xml:space="preserve">Комплект документов: паспорт изготовителя, руководство по эксплуатации, сертификат соответствия, комплект ключей и оснастки, товарная накладная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728"/>
        <w:gridCol w:w="727"/>
        <w:gridCol w:w="1819"/>
        <w:gridCol w:w="2001"/>
        <w:gridCol w:w="1819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характеристики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Итого: 1480000</w:t>
      </w:r>
    </w:p>
    <w:p>
      <w:pPr>
        <w:ind w:firstLine="425"/>
      </w:pPr>
      <w:r>
        <w:t xml:space="preserve">Налогообложение: НДС не облагается (УСН, ПСН, НПД, физлицо)</w:t>
      </w:r>
    </w:p>
    <w:p>
      <w:pPr>
        <w:ind w:firstLine="425"/>
      </w:pPr>
      <w:r>
        <w:t xml:space="preserve">В цену входит: стоимость станка, комплекта оснастки, упаковки и погрузки на территории продавца</w:t>
      </w:r>
    </w:p>
    <w:p>
      <w:pPr>
        <w:ind w:firstLine="425"/>
      </w:pPr>
      <w:r>
        <w:t xml:space="preserve">Спецификация согласована:</w:t>
      </w:r>
    </w:p>
    <w:p>
      <w:pPr>
        <w:ind w:firstLine="425"/>
      </w:pPr>
      <w:r>
        <w:t xml:space="preserve">Продавец ______________________ / ______________________</w:t>
      </w:r>
    </w:p>
    <w:p>
      <w:pPr>
        <w:ind w:firstLine="425"/>
      </w:pPr>
      <w:r>
        <w:t xml:space="preserve">Покупатель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приёма-передачи</w:t>
      </w:r>
    </w:p>
    <w:p>
      <w:pPr>
        <w:ind w:firstLine="425"/>
      </w:pPr>
      <w:r>
        <w:t xml:space="preserve">Акт закрывает обязанность продавца передать объект и переводит на покупателя риск случайной гибели. Замечания, не внесённые в акт, потом доказывать тяжело, поэтому явные недостатки фиксируйте прямо здесь.</w:t>
      </w:r>
    </w:p>
    <w:p>
      <w:pPr>
        <w:ind w:firstLine="425"/>
      </w:pPr>
      <w:r>
        <w:t xml:space="preserve">Акт приёма-передачи к договору купли-продажи</w:t>
      </w:r>
    </w:p>
    <w:p>
      <w:pPr>
        <w:ind w:firstLine="425"/>
      </w:pPr>
      <w:r>
        <w:t xml:space="preserve">Место составления: г. Москва. Дата: __________</w:t>
      </w:r>
    </w:p>
    <w:p>
      <w:pPr>
        <w:ind w:firstLine="425"/>
      </w:pPr>
      <w:r>
        <w:t xml:space="preserve">Продавец Иванов Иван Иванович передал, а Покупатель Петров Пётр Петрович принял объект:</w:t>
      </w:r>
    </w:p>
    <w:p>
      <w:pPr>
        <w:ind w:firstLine="425"/>
      </w:pPr>
      <w:r>
        <w:t xml:space="preserve">Станок фрезерный с числовым программным управлением «Пример» модель ФС-320: рабочее поле 800 × 500 мм, шпиндель 3 кВт, 2019 года выпуска, комплект оснастки и пульт управления</w:t>
      </w:r>
    </w:p>
    <w:p>
      <w:pPr>
        <w:ind w:firstLine="425"/>
      </w:pPr>
      <w:r>
        <w:t xml:space="preserve">Идентификаторы: заводской номер 320-4471, инвентарный номер 00-000217, паспорт изготовителя № 4471/19</w:t>
      </w:r>
    </w:p>
    <w:p>
      <w:pPr>
        <w:ind w:firstLine="425"/>
      </w:pPr>
      <w:r>
        <w:t xml:space="preserve">Количество: 1 (одна) единица в комплекте с оснасткой по спецификации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811"/>
        <w:gridCol w:w="2008"/>
        <w:gridCol w:w="2209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передаче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 покупателя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Переданные документы и принадлежности: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2659"/>
        <w:gridCol w:w="2991"/>
        <w:gridCol w:w="2991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5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15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Расчёты на дату подписания акта: цена 1480000, порядок оплаты — 100% в день передачи.</w:t>
      </w:r>
    </w:p>
    <w:p>
      <w:pPr>
        <w:ind w:firstLine="425"/>
      </w:pPr>
      <w:r>
        <w:t xml:space="preserve">Замечания по количеству, комплектности и качеству: ______________________________________</w:t>
      </w:r>
    </w:p>
    <w:p>
      <w:pPr>
        <w:ind w:firstLine="425"/>
      </w:pPr>
      <w:r>
        <w:t xml:space="preserve">Отметка о монтаже и пусконаладке: ______________________________________</w:t>
      </w:r>
    </w:p>
    <w:p>
      <w:pPr>
        <w:ind w:firstLine="425"/>
      </w:pPr>
      <w:r>
        <w:t xml:space="preserve">Объект передал: ______________________ / ______________________</w:t>
      </w:r>
    </w:p>
    <w:p>
      <w:pPr>
        <w:ind w:firstLine="425"/>
      </w:pPr>
      <w:r>
        <w:t xml:space="preserve">Объект принял: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График нужен при рассрочке и при частичной предоплате: он превращает общую фразу «оплата частями» в конкретные суммы и даты, с которых считается просрочка и неустойка.</w:t>
      </w:r>
    </w:p>
    <w:p>
      <w:pPr>
        <w:ind w:firstLine="425"/>
      </w:pPr>
      <w:r>
        <w:t xml:space="preserve">Цена объекта: 1480000. Порядок оплаты: 100% в день передачи. Способ расчётов: безналичным переводом на расчётный счёт.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46"/>
        <w:gridCol w:w="2116"/>
        <w:gridCol w:w="1411"/>
        <w:gridCol w:w="2351"/>
        <w:gridCol w:w="2116"/>
      </w:tblGrid>
      <w:t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платежа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платежа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оплате</w:t>
            </w: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1480000</w:t>
      </w:r>
    </w:p>
    <w:p>
      <w:pPr>
        <w:ind w:firstLine="425"/>
      </w:pPr>
      <w:r>
        <w:t xml:space="preserve">Неустойка за просрочку платежа: 0,1% за каждый день просрочки.</w:t>
      </w:r>
    </w:p>
    <w:p>
      <w:pPr>
        <w:ind w:firstLine="425"/>
      </w:pPr>
      <w:r>
        <w:t xml:space="preserve">График согласован:</w:t>
      </w:r>
    </w:p>
    <w:p>
      <w:pPr>
        <w:ind w:firstLine="425"/>
      </w:pPr>
      <w:r>
        <w:t xml:space="preserve">Продавец ______________________ / ______________________</w:t>
      </w:r>
    </w:p>
    <w:p>
      <w:pPr>
        <w:ind w:firstLine="425"/>
      </w:pPr>
      <w:r>
        <w:t xml:space="preserve">Покупатель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Опись передаваемого имущества, прав и документов</w:t>
      </w:r>
    </w:p>
    <w:p>
      <w:pPr>
        <w:ind w:firstLine="425"/>
      </w:pPr>
      <w:r>
        <w:t xml:space="preserve">Опись применяется, когда продаётся не одна вещь, а комплекс: бизнес, оборудование цеха, партия с принадлежностями. Она показывает, что вошло в сделку, а что осталось у продавца.</w:t>
      </w:r>
    </w:p>
    <w:p>
      <w:pPr>
        <w:ind w:firstLine="425"/>
      </w:pPr>
      <w:r>
        <w:t xml:space="preserve">Опись к договору купли-продажи. Категория объекта: товар, партия товара, готовая продукция</w:t>
      </w:r>
    </w:p>
    <w:p>
      <w:pPr>
        <w:ind w:firstLine="425"/>
      </w:pPr>
      <w:r>
        <w:t xml:space="preserve">Раздел 1. Имущество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2021"/>
        <w:gridCol w:w="1555"/>
        <w:gridCol w:w="1399"/>
        <w:gridCol w:w="2021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Раздел 2. Права и договоры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522"/>
        <w:gridCol w:w="1691"/>
        <w:gridCol w:w="1522"/>
        <w:gridCol w:w="1522"/>
        <w:gridCol w:w="2875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Право или договор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  <w:tc>
          <w:tcPr>
            <w:tcW w:w="14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Требуется ли согласие контрагента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Раздел 3. Документы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029"/>
        <w:gridCol w:w="2283"/>
        <w:gridCol w:w="2283"/>
        <w:gridCol w:w="2283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составлена и подписана:</w:t>
      </w:r>
    </w:p>
    <w:p>
      <w:pPr>
        <w:ind w:firstLine="425"/>
      </w:pPr>
      <w:r>
        <w:t xml:space="preserve">Продавец ______________________ / ______________________</w:t>
      </w:r>
    </w:p>
    <w:p>
      <w:pPr>
        <w:ind w:firstLine="425"/>
      </w:pPr>
      <w:r>
        <w:t xml:space="preserve">Покупатель ______________________ / ______________________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Покупатель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купли-продажи» с сайта primadoc.ru. Документ, заполненный под вашу ситуацию, собирается в конструкторе: https://primadoc.ru/doc/dogovor-kupli-prodazhi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— образец заполнения</dc:title>
  <dc:creator>Примадок</dc:creator>
  <dcterms:created xsi:type="dcterms:W3CDTF">2026-09-13T13:39:25Z</dcterms:created>
</cp:coreProperties>
</file>