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DocTitle"/>
      </w:pPr>
      <w:r>
        <w:t xml:space="preserve">Договор безвозмездного пользования (ссуды)</w:t>
      </w:r>
    </w:p>
    <w:p>
      <w:pPr>
        <w:tabs>
          <w:tab w:val="right" w:pos="9639"/>
        </w:tabs>
        <w:spacing w:after="240"/>
      </w:pPr>
      <w:r>
        <w:t xml:space="preserve">г. ______</w:t>
      </w:r>
      <w:r>
        <w:tab/>
        <w:t xml:space="preserve">«__» __________ ____ г.</w:t>
      </w:r>
    </w:p>
    <w:p>
      <w:pPr>
        <w:ind w:firstLine="425"/>
      </w:pPr>
      <w:r>
        <w:t xml:space="preserve">__________, __________ г.р., паспорт __________, выдан __________ __________, зарегистрирован(-а) по адресу: __________, именуемый(-ая) в дальнейшем «Ссудодатель», а также __________, __________ г.р., паспорт __________, выдан __________ __________, зарегистрирован(-а) по адресу: __________, именуемый(-ая) в дальнейшем «Ссудополучатель», совместно именуемые «Стороны», заключили настоящий договор о нижеследующем:</w:t>
      </w:r>
    </w:p>
    <w:p>
      <w:pPr>
        <w:pStyle w:val="ClauseHeading"/>
      </w:pPr>
      <w:r>
        <w:rPr>
          <w:b/>
        </w:rPr>
        <w:t xml:space="preserve">1. Предмет договора</w:t>
      </w:r>
    </w:p>
    <w:p>
      <w:pPr>
        <w:ind w:firstLine="425"/>
      </w:pPr>
      <w:r>
        <w:t xml:space="preserve">1.1. ______ обязуется передать ______ в безвозмездное временное пользование имущество, а ______ обязуется вернуть это имущество в том состоянии, в каком он его получил, с учётом нормального износа (ст. 689 ГК).</w:t>
      </w:r>
    </w:p>
    <w:p>
      <w:pPr>
        <w:ind w:firstLine="425"/>
      </w:pPr>
      <w:r>
        <w:t xml:space="preserve">1.2. Вид имущества: ______.</w:t>
      </w:r>
    </w:p>
    <w:p>
      <w:pPr>
        <w:ind w:firstLine="425"/>
      </w:pPr>
      <w:r>
        <w:t xml:space="preserve">1.3. Описание: ______.</w:t>
      </w:r>
    </w:p>
    <w:p>
      <w:pPr>
        <w:ind w:firstLine="425"/>
      </w:pPr>
      <w:r>
        <w:t xml:space="preserve">1.4. Место нахождения имущества: ______.</w:t>
      </w:r>
    </w:p>
    <w:p>
      <w:pPr>
        <w:ind w:firstLine="425"/>
      </w:pPr>
      <w:r>
        <w:t xml:space="preserve">1.5. Оценочная стоимость имущества по соглашению Сторон составляет ______.</w:t>
      </w:r>
    </w:p>
    <w:p>
      <w:pPr>
        <w:ind w:firstLine="425"/>
      </w:pPr>
      <w:r>
        <w:t xml:space="preserve">1.6. Имущество принадлежит Ссудодателю на праве собственности, что подтверждается документом: ______.</w:t>
      </w:r>
    </w:p>
    <w:p>
      <w:pPr>
        <w:ind w:firstLine="425"/>
      </w:pPr>
      <w:r>
        <w:t xml:space="preserve">1.7. Цель использования: ______.</w:t>
      </w:r>
    </w:p>
    <w:p>
      <w:pPr>
        <w:ind w:firstLine="425"/>
      </w:pPr>
      <w:r>
        <w:t xml:space="preserve">1.8. Использование имущества в иных целях без письменного согласия Ссудодателя не допускается.</w:t>
      </w:r>
    </w:p>
    <w:p>
      <w:pPr>
        <w:ind w:firstLine="425"/>
      </w:pPr>
      <w:r>
        <w:t xml:space="preserve">1.9. Передача имущества в безвозмездное пользование не влечёт перехода права собственности; плата за пользование не взимается, что отличает настоящий Договор от аренды.</w:t>
      </w:r>
    </w:p>
    <w:p>
      <w:pPr>
        <w:pStyle w:val="ClauseHeading"/>
      </w:pPr>
      <w:r>
        <w:rPr>
          <w:b/>
        </w:rPr>
        <w:t xml:space="preserve">2. Передача имущества</w:t>
      </w:r>
    </w:p>
    <w:p>
      <w:pPr>
        <w:ind w:firstLine="425"/>
      </w:pPr>
      <w:r>
        <w:t xml:space="preserve">2.1. Имущество передаётся Ссудополучателю ______, но не позднее ______ календарных дней с даты подписания Договора, по акту приёма-передачи по форме Приложение № 1.</w:t>
      </w:r>
    </w:p>
    <w:p>
      <w:pPr>
        <w:ind w:firstLine="425"/>
      </w:pPr>
      <w:r>
        <w:t xml:space="preserve">2.2. Имущество передаётся в состоянии, соответствующем условиям Договора и его назначению, со всеми принадлежностями и относящимися к нему документами (ст. 691 ГК).</w:t>
      </w:r>
    </w:p>
    <w:p>
      <w:pPr>
        <w:ind w:firstLine="425"/>
      </w:pPr>
      <w:r>
        <w:t xml:space="preserve">2.3. Вместе с имуществом передаются: ______.</w:t>
      </w:r>
    </w:p>
    <w:p>
      <w:pPr>
        <w:ind w:firstLine="425"/>
      </w:pPr>
      <w:r>
        <w:t xml:space="preserve">2.4. Если Ссудодатель не передаёт имущество в согласованный срок, Ссудополучатель вправе потребовать расторжения Договора и возмещения реального ущерба, понесённого в связи с неисполнением (ст. 692 ГК).</w:t>
      </w:r>
    </w:p>
    <w:p>
      <w:pPr>
        <w:ind w:firstLine="425"/>
      </w:pPr>
      <w:r>
        <w:t xml:space="preserve">2.5. Требовать передачи вещи в натуре Ссудополучатель не вправе: это особенность безвозмездного пользования.</w:t>
      </w:r>
    </w:p>
    <w:p>
      <w:pPr>
        <w:ind w:firstLine="425"/>
      </w:pPr>
      <w:r>
        <w:t xml:space="preserve">2.6. Обязанность передать имущество считается исполненной с момента подписания акта приёма-передачи обеими Сторонами.</w:t>
      </w:r>
    </w:p>
    <w:p>
      <w:pPr>
        <w:pStyle w:val="ClauseHeading"/>
      </w:pPr>
      <w:r>
        <w:rPr>
          <w:b/>
        </w:rPr>
        <w:t xml:space="preserve">3. Срок пользования</w:t>
      </w:r>
    </w:p>
    <w:p>
      <w:pPr>
        <w:ind w:firstLine="425"/>
      </w:pPr>
      <w:r>
        <w:t xml:space="preserve">3.1. Срок пользования: ______.</w:t>
      </w:r>
    </w:p>
    <w:p>
      <w:pPr>
        <w:ind w:firstLine="425"/>
      </w:pPr>
      <w:r>
        <w:t xml:space="preserve">3.2. Договор действует ______ месяцев с даты передачи имущества.</w:t>
      </w:r>
    </w:p>
    <w:p>
      <w:pPr>
        <w:ind w:firstLine="425"/>
      </w:pPr>
      <w:r>
        <w:t xml:space="preserve">3.3. Если срок в Договоре не определён, Договор считается заключённым на неопределённый срок; каждая Сторона вправе отказаться от него, предупредив другую Сторону за ______ дней (ст. 699 ГК).</w:t>
      </w:r>
    </w:p>
    <w:p>
      <w:pPr>
        <w:ind w:firstLine="425"/>
      </w:pPr>
      <w:r>
        <w:t xml:space="preserve">3.4. Если по окончании срока Ссудополучатель продолжает пользоваться имуществом при отсутствии возражений Ссудодателя, Договор считается продлённым на тех же условиях на неопределённый срок.</w:t>
      </w:r>
    </w:p>
    <w:p>
      <w:pPr>
        <w:ind w:firstLine="425"/>
      </w:pPr>
      <w:r>
        <w:t xml:space="preserve">3.5. Окончание срока Договора не освобождает Стороны от исполнения обязательств, возникших до его прекращения, в том числе от возмещения причинённого имуществу вреда.</w:t>
      </w:r>
    </w:p>
    <w:p>
      <w:pPr>
        <w:ind w:firstLine="425"/>
      </w:pPr>
      <w:r>
        <w:t xml:space="preserve">3.6. Договор подлежит государственной регистрации и считается заключённым с момента внесения записи в реестр; расходы на регистрацию Стороны несут поровну, если не договорились об ином.</w:t>
      </w:r>
    </w:p>
    <w:p>
      <w:pPr>
        <w:pStyle w:val="ClauseHeading"/>
      </w:pPr>
      <w:r>
        <w:rPr>
          <w:b/>
        </w:rPr>
        <w:t xml:space="preserve">4. Права и обязанности Ссудодателя</w:t>
      </w:r>
    </w:p>
    <w:p>
      <w:pPr>
        <w:ind w:firstLine="425"/>
      </w:pPr>
      <w:r>
        <w:t xml:space="preserve">4.1. Ссудодатель обязан передать имущество в состоянии, пригодном для использования по назначению, и предупредить Ссудополучателя обо всех известных ему недостатках и о правах третьих лиц на имущество.</w:t>
      </w:r>
    </w:p>
    <w:p>
      <w:pPr>
        <w:ind w:firstLine="425"/>
      </w:pPr>
      <w:r>
        <w:t xml:space="preserve">4.2. Ссудодатель обязан не препятствовать использованию имущества в согласованных целях и не изымать его до истечения срока Договора, кроме случаев, прямо предусмотренных Договором и законом.</w:t>
      </w:r>
    </w:p>
    <w:p>
      <w:pPr>
        <w:ind w:firstLine="425"/>
      </w:pPr>
      <w:r>
        <w:t xml:space="preserve">4.3. Обязанность по капитальному ремонту распределена так: ______.</w:t>
      </w:r>
    </w:p>
    <w:p>
      <w:pPr>
        <w:ind w:firstLine="425"/>
      </w:pPr>
      <w:r>
        <w:t xml:space="preserve">4.4. Ссудодатель вправе в любое время проверять состояние и условия использования имущества, предупредив Ссудополучателя не позднее чем за один рабочий день, а при аварии — незамедлительно.</w:t>
      </w:r>
    </w:p>
    <w:p>
      <w:pPr>
        <w:ind w:firstLine="425"/>
      </w:pPr>
      <w:r>
        <w:t xml:space="preserve">4.5. Ссудодатель вправе произвести отчуждение имущества или передать его в возмездное пользование третьему лицу; при этом права Ссудополучателя по настоящему Договору сохраняются, а новый собственник занимает место Ссудодателя (ст. 700 ГК).</w:t>
      </w:r>
    </w:p>
    <w:p>
      <w:pPr>
        <w:ind w:firstLine="425"/>
      </w:pPr>
      <w:r>
        <w:t xml:space="preserve">4.6. Ссудодатель обязан письменно уведомить Ссудополучателя об отчуждении имущества в течение пяти рабочих дней с даты сделки.</w:t>
      </w:r>
    </w:p>
    <w:p>
      <w:pPr>
        <w:pStyle w:val="ClauseHeading"/>
      </w:pPr>
      <w:r>
        <w:rPr>
          <w:b/>
        </w:rPr>
        <w:t xml:space="preserve">5. Права и обязанности Ссудополучателя</w:t>
      </w:r>
    </w:p>
    <w:p>
      <w:pPr>
        <w:ind w:firstLine="425"/>
      </w:pPr>
      <w:r>
        <w:t xml:space="preserve">5.1. Ссудополучатель обязан пользоваться имуществом в соответствии с его назначением и целью, указанной в Договоре, и соблюдать правила эксплуатации, санитарные, пожарные и иные обязательные требования.</w:t>
      </w:r>
    </w:p>
    <w:p>
      <w:pPr>
        <w:ind w:firstLine="425"/>
      </w:pPr>
      <w:r>
        <w:t xml:space="preserve">5.2. Ссудополучатель обязан поддерживать имущество в исправном состоянии, обеспечивать его сохранность и исключить неправомерный доступ третьих лиц к имуществу.</w:t>
      </w:r>
    </w:p>
    <w:p>
      <w:pPr>
        <w:ind w:firstLine="425"/>
      </w:pPr>
      <w:r>
        <w:t xml:space="preserve">5.3. Распределение расходов на содержание: текущий ремонт и обслуживание — ______; расходы на содержание несёт Ссудополучатель, если Договором не предусмотрено иное (ст. 695 ГК).</w:t>
      </w:r>
    </w:p>
    <w:p>
      <w:pPr>
        <w:ind w:firstLine="425"/>
      </w:pPr>
      <w:r>
        <w:t xml:space="preserve">5.4. Ссудополучатель вправе передавать имущество третьим лицам только с предварительного письменного согласия Ссудодателя, оставаясь ответственным за его сохранность.______Ссудополучатель не вправе передавать имущество третьим лицам: сдавать в аренду, в субссуду, вносить в качестве вклада, отдавать в залог или в качестве обеспечения.</w:t>
      </w:r>
    </w:p>
    <w:p>
      <w:pPr>
        <w:ind w:firstLine="425"/>
      </w:pPr>
      <w:r>
        <w:t xml:space="preserve">5.5. Ссудополучатель обязан незамедлительно сообщать Ссудодателю о повреждении имущества, аварии, притязаниях третьих лиц, изъятии имущества по требованию органов власти.</w:t>
      </w:r>
    </w:p>
    <w:p>
      <w:pPr>
        <w:ind w:firstLine="425"/>
      </w:pPr>
      <w:r>
        <w:t xml:space="preserve">5.6. Ссудополучатель обязан обеспечить доступ Ссудодателя к имуществу для проверки его состояния и для выполнения работ по капитальному ремонту.</w:t>
      </w:r>
    </w:p>
    <w:p>
      <w:pPr>
        <w:pStyle w:val="ClauseHeading"/>
      </w:pPr>
      <w:r>
        <w:rPr>
          <w:b/>
        </w:rPr>
        <w:t xml:space="preserve">6. Расходы на содержание и коммунальные платежи</w:t>
      </w:r>
    </w:p>
    <w:p>
      <w:pPr>
        <w:ind w:firstLine="425"/>
      </w:pPr>
      <w:r>
        <w:t xml:space="preserve">6.1. Коммунальные и эксплуатационные расходы, расходы на связь, охрану и вывоз отходов оплачиваются так: ______.</w:t>
      </w:r>
    </w:p>
    <w:p>
      <w:pPr>
        <w:ind w:firstLine="425"/>
      </w:pPr>
      <w:r>
        <w:t xml:space="preserve">6.2. Размер ежемесячной компенсации расходов составляет ______ и уплачивается не позднее десятого числа месяца, следующего за расчётным, на основании счёта с приложением подтверждающих документов.</w:t>
      </w:r>
    </w:p>
    <w:p>
      <w:pPr>
        <w:ind w:firstLine="425"/>
      </w:pPr>
      <w:r>
        <w:t xml:space="preserve">6.3. Компенсация фактических расходов на содержание имущества не является платой за пользование и не изменяет безвозмездного характера Договора.</w:t>
      </w:r>
    </w:p>
    <w:p>
      <w:pPr>
        <w:ind w:firstLine="425"/>
      </w:pPr>
      <w:r>
        <w:t xml:space="preserve">6.4. Ссудополучатель обязан своевременно передавать Ссудодателю показания приборов учёта и копии платёжных документов, подтверждающих оплату расходов.</w:t>
      </w:r>
    </w:p>
    <w:p>
      <w:pPr>
        <w:ind w:firstLine="425"/>
      </w:pPr>
      <w:r>
        <w:t xml:space="preserve">6.5. Налог на имущество, земельный и транспортный налоги уплачивает Ссудодатель как собственник; Ссудополучатель эти расходы не компенсирует, если Стороны прямо не договорились об ином.</w:t>
      </w:r>
    </w:p>
    <w:p>
      <w:pPr>
        <w:pStyle w:val="ClauseHeading"/>
      </w:pPr>
      <w:r>
        <w:rPr>
          <w:b/>
        </w:rPr>
        <w:t xml:space="preserve">7. Улучшения имущества</w:t>
      </w:r>
    </w:p>
    <w:p>
      <w:pPr>
        <w:ind w:firstLine="425"/>
      </w:pPr>
      <w:r>
        <w:t xml:space="preserve">7.1. Порядок производства улучшений: ______.</w:t>
      </w:r>
    </w:p>
    <w:p>
      <w:pPr>
        <w:ind w:firstLine="425"/>
      </w:pPr>
      <w:r>
        <w:t xml:space="preserve">7.2. Отделимые улучшения, произведённые Ссудополучателем, являются его собственностью и подлежат демонтажу при возврате имущества, если Стороны не договорились об ином.</w:t>
      </w:r>
    </w:p>
    <w:p>
      <w:pPr>
        <w:ind w:firstLine="425"/>
      </w:pPr>
      <w:r>
        <w:t xml:space="preserve">7.3. Стоимость неотделимых улучшений, произведённых без письменного согласия Ссудодателя, возмещению не подлежит (ст. 623 ГК).</w:t>
      </w:r>
    </w:p>
    <w:p>
      <w:pPr>
        <w:ind w:firstLine="425"/>
      </w:pPr>
      <w:r>
        <w:t xml:space="preserve">7.4. Переустройство, перепланировка, изменение конструктивных элементов и инженерных систем допускаются только с письменного согласия Ссудодателя и при наличии необходимых разрешений.</w:t>
      </w:r>
    </w:p>
    <w:p>
      <w:pPr>
        <w:ind w:firstLine="425"/>
      </w:pPr>
      <w:r>
        <w:t xml:space="preserve">7.5. При возврате имущества Ссудополучатель обязан восстановить его первоначальное состояние, если произведённые им изменения не были согласованы.</w:t>
      </w:r>
    </w:p>
    <w:p>
      <w:pPr>
        <w:pStyle w:val="ClauseHeading"/>
      </w:pPr>
      <w:r>
        <w:rPr>
          <w:b/>
        </w:rPr>
        <w:t xml:space="preserve">8. Досрочное расторжение и отказ от договора</w:t>
      </w:r>
    </w:p>
    <w:p>
      <w:pPr>
        <w:ind w:firstLine="425"/>
      </w:pPr>
      <w:r>
        <w:t xml:space="preserve">8.1. Ссудодатель вправе потребовать досрочного расторжения Договора, если Ссудополучатель использует имущество не по назначению, не выполняет обязанности по поддержанию его в исправном состоянии, существенно ухудшает состояние имущества или без согласия передал его третьему лицу (ст. 698 ГК).</w:t>
      </w:r>
    </w:p>
    <w:p>
      <w:pPr>
        <w:ind w:firstLine="425"/>
      </w:pPr>
      <w:r>
        <w:t xml:space="preserve">8.2. Ссудополучатель вправе потребовать досрочного расторжения Договора при обнаружении недостатков, делающих нормальное использование имущества невозможным, при непригодности имущества для использования по обстоятельствам, за которые он не отвечает, при наличии неоговорённых прав третьих лиц, а также если имущество не передано ему в срок.</w:t>
      </w:r>
    </w:p>
    <w:p>
      <w:pPr>
        <w:ind w:firstLine="425"/>
      </w:pPr>
      <w:r>
        <w:t xml:space="preserve">8.3. Каждая Сторона вправе во всякое время отказаться от Договора, заключённого без указания срока, известив об этом другую Сторону за ______ дней (ст. 699 ГК).</w:t>
      </w:r>
    </w:p>
    <w:p>
      <w:pPr>
        <w:ind w:firstLine="425"/>
      </w:pPr>
      <w:r>
        <w:t xml:space="preserve">8.4. Ссудополучатель вправе во всякое время отказаться и от срочного договора в том же порядке, если Договором не предусмотрено иное.</w:t>
      </w:r>
    </w:p>
    <w:p>
      <w:pPr>
        <w:ind w:firstLine="425"/>
      </w:pPr>
      <w:r>
        <w:t xml:space="preserve">8.5. Договор прекращается в случае смерти гражданина-ссудополучателя или ликвидации организации-ссудополучателя, если Договором не предусмотрено иное; при смерти или реорганизации Ссудодателя права и обязанности переходят к его правопреемнику.</w:t>
      </w:r>
    </w:p>
    <w:p>
      <w:pPr>
        <w:ind w:firstLine="425"/>
      </w:pPr>
      <w:r>
        <w:t xml:space="preserve">8.6. Отказ от Договора оформляется письменным уведомлением; Договор считается прекращённым по истечении срока предупреждения.</w:t>
      </w:r>
    </w:p>
    <w:p>
      <w:pPr>
        <w:pStyle w:val="ClauseHeading"/>
      </w:pPr>
      <w:r>
        <w:rPr>
          <w:b/>
        </w:rPr>
        <w:t xml:space="preserve">9. Возврат имущества</w:t>
      </w:r>
    </w:p>
    <w:p>
      <w:pPr>
        <w:ind w:firstLine="425"/>
      </w:pPr>
      <w:r>
        <w:t xml:space="preserve">9.1. Ссудополучатель обязан вернуть имущество Ссудодателю в течение ______ дней с даты прекращения Договора по акту возврата по форме Приложение № 2.</w:t>
      </w:r>
    </w:p>
    <w:p>
      <w:pPr>
        <w:ind w:firstLine="425"/>
      </w:pPr>
      <w:r>
        <w:t xml:space="preserve">9.2. Имущество возвращается в том состоянии, в каком оно было получено, с учётом нормального износа, со всеми принадлежностями и документами, а также в комплектности, зафиксированной при передаче.</w:t>
      </w:r>
    </w:p>
    <w:p>
      <w:pPr>
        <w:ind w:firstLine="425"/>
      </w:pPr>
      <w:r>
        <w:t xml:space="preserve">9.3. При возврате Стороны фиксируют состояние имущества, показания приборов учёта, пробег и остаток топлива для транспорта, выявленные повреждения и недостачу принадлежностей.</w:t>
      </w:r>
    </w:p>
    <w:p>
      <w:pPr>
        <w:ind w:firstLine="425"/>
      </w:pPr>
      <w:r>
        <w:t xml:space="preserve">9.4. Если Ссудополучатель не возвращает имущество в установленный срок, Ссудодатель вправе требовать его возврата, уплаты неустойки и возмещения убытков, вызванных просрочкой, включая упущенную выгоду от невозможности сдать имущество в аренду.</w:t>
      </w:r>
    </w:p>
    <w:p>
      <w:pPr>
        <w:ind w:firstLine="425"/>
      </w:pPr>
      <w:r>
        <w:t xml:space="preserve">9.5. При уклонении Ссудодателя от приёмки имущества Ссудополучатель вправе составить акт с участием двух незаинтересованных лиц и направить его Ссудодателю; с даты направления такого акта обязанность по возврату считается исполненной, а риск случайной гибели переходит к Ссудодателю.</w:t>
      </w:r>
    </w:p>
    <w:p>
      <w:pPr>
        <w:pStyle w:val="ClauseHeading"/>
      </w:pPr>
      <w:r>
        <w:rPr>
          <w:b/>
        </w:rPr>
        <w:t xml:space="preserve">10. Обстоятельства непреодолимой силы</w:t>
      </w:r>
    </w:p>
    <w:p>
      <w:pPr>
        <w:ind w:firstLine="425"/>
      </w:pPr>
      <w:r>
        <w:t xml:space="preserve">10.1. Стороны освобождаются от ответственности за неисполнение обязательств, если оно вызвано обстоятельствами непреодолимой силы: стихийным бедствием, пожаром, аварией на сетях, военными действиями, запретительными актами органов власти (ст. 401 ГК).</w:t>
      </w:r>
    </w:p>
    <w:p>
      <w:pPr>
        <w:ind w:firstLine="425"/>
      </w:pPr>
      <w:r>
        <w:t xml:space="preserve">10.2. Отсутствие денежных средств и неисполнение обязательств контрагентами Стороны такими обстоятельствами не признаются.</w:t>
      </w:r>
    </w:p>
    <w:p>
      <w:pPr>
        <w:ind w:firstLine="425"/>
      </w:pPr>
      <w:r>
        <w:t xml:space="preserve">10.3. Сторона уведомляет другую Сторону о наступлении и прекращении таких обстоятельств в течение пяти рабочих дней и подтверждает их документом уполномоченного органа.</w:t>
      </w:r>
    </w:p>
    <w:p>
      <w:pPr>
        <w:ind w:firstLine="425"/>
      </w:pPr>
      <w:r>
        <w:t xml:space="preserve">10.4. Срок исполнения обязательств продлевается на период действия таких обстоятельств.</w:t>
      </w:r>
    </w:p>
    <w:p>
      <w:pPr>
        <w:ind w:firstLine="425"/>
      </w:pPr>
      <w:r>
        <w:t xml:space="preserve">10.5. Если обстоятельства делают использование имущества невозможным более двух месяцев, любая Сторона вправе отказаться от Договора с возвратом имущества по акту.</w:t>
      </w:r>
    </w:p>
    <w:p>
      <w:pPr>
        <w:pStyle w:val="ClauseHeading"/>
      </w:pPr>
      <w:r>
        <w:rPr>
          <w:b/>
        </w:rPr>
        <w:t xml:space="preserve">11. Конфиденциальность</w:t>
      </w:r>
    </w:p>
    <w:p>
      <w:pPr>
        <w:ind w:firstLine="425"/>
      </w:pPr>
      <w:r>
        <w:t xml:space="preserve">11.1. Стороны не раскрывают третьим лицам условия настоящего Договора и сведения, ставшие им известными при его исполнении, кроме случаев, когда раскрытие требуется по закону или по запросу суда, налогового органа, страховщика.</w:t>
      </w:r>
    </w:p>
    <w:p>
      <w:pPr>
        <w:ind w:firstLine="425"/>
      </w:pPr>
      <w:r>
        <w:t xml:space="preserve">11.2. Ссудополучатель обеспечивает конфиденциальность сведений, доступ к которым он получил вместе с имуществом, в том числе данных, содержащихся в переданном оборудовании и носителях информации.</w:t>
      </w:r>
    </w:p>
    <w:p>
      <w:pPr>
        <w:ind w:firstLine="425"/>
      </w:pPr>
      <w:r>
        <w:t xml:space="preserve">11.3. Персональные данные Сторон обрабатываются исключительно в целях исполнения Договора и не передаются третьим лицам без правового основания.</w:t>
      </w:r>
    </w:p>
    <w:p>
      <w:pPr>
        <w:ind w:firstLine="425"/>
      </w:pPr>
      <w:r>
        <w:t xml:space="preserve">11.4. Обязанность соблюдать конфиденциальность действует в течение трёх лет с даты прекращения Договора.</w:t>
      </w:r>
    </w:p>
    <w:p>
      <w:pPr>
        <w:pStyle w:val="ClauseHeading"/>
      </w:pPr>
      <w:r>
        <w:rPr>
          <w:b/>
        </w:rPr>
        <w:t xml:space="preserve">12. Порядок уведомлений</w:t>
      </w:r>
    </w:p>
    <w:p>
      <w:pPr>
        <w:ind w:firstLine="425"/>
      </w:pPr>
      <w:r>
        <w:t xml:space="preserve">12.1. Юридически значимые сообщения направляются по адресам и на адреса электронной почты, указанным в реквизитах Сторон.</w:t>
      </w:r>
    </w:p>
    <w:p>
      <w:pPr>
        <w:ind w:firstLine="425"/>
      </w:pPr>
      <w:r>
        <w:t xml:space="preserve">12.2. Сообщение считается доставленным и тогда, когда оно поступило Стороне, но по зависящим от неё обстоятельствам не было вручено или Сторона не ознакомилась с ним (ст. 165.1 ГК).</w:t>
      </w:r>
    </w:p>
    <w:p>
      <w:pPr>
        <w:ind w:firstLine="425"/>
      </w:pPr>
      <w:r>
        <w:t xml:space="preserve">12.3. Уведомления об отказе от Договора, о требовании досрочного расторжения и о повреждении имущества направляются в письменной форме заказным письмом с уведомлением о вручении либо вручаются под подпись.</w:t>
      </w:r>
    </w:p>
    <w:p>
      <w:pPr>
        <w:ind w:firstLine="425"/>
      </w:pPr>
      <w:r>
        <w:t xml:space="preserve">12.4. Оперативная переписка о времени осмотра имущества и о передаче показаний приборов учёта допускается по электронной почте и в мессенджерах, указанных Сторонами.</w:t>
      </w:r>
    </w:p>
    <w:p>
      <w:pPr>
        <w:ind w:firstLine="425"/>
      </w:pPr>
      <w:r>
        <w:t xml:space="preserve">12.5. Об изменении адресов, паспортных данных и реквизитов Сторона сообщает в течение трёх рабочих дней.</w:t>
      </w:r>
    </w:p>
    <w:p>
      <w:pPr>
        <w:pStyle w:val="ClauseHeading"/>
      </w:pPr>
      <w:r>
        <w:rPr>
          <w:b/>
        </w:rPr>
        <w:t xml:space="preserve">13. Заключительные положения</w:t>
      </w:r>
    </w:p>
    <w:p>
      <w:pPr>
        <w:ind w:firstLine="425"/>
      </w:pPr>
      <w:r>
        <w:t xml:space="preserve">13.1. Договор вступает в силу с даты подписания обеими Сторонами, а в части, требующей государственной регистрации, — с даты внесения записи в реестр, и действует до полного исполнения обязательств.</w:t>
      </w:r>
    </w:p>
    <w:p>
      <w:pPr>
        <w:ind w:firstLine="425"/>
      </w:pPr>
      <w:r>
        <w:t xml:space="preserve">13.2. Все изменения и дополнения к Договору действительны, если совершены в письменной форме и подписаны обеими Сторонами.</w:t>
      </w:r>
    </w:p>
    <w:p>
      <w:pPr>
        <w:ind w:firstLine="425"/>
      </w:pPr>
      <w:r>
        <w:t xml:space="preserve">13.3. Договор составлен в двух экземплярах, имеющих равную юридическую силу, по одному для каждой Стороны.</w:t>
      </w:r>
    </w:p>
    <w:p>
      <w:pPr>
        <w:ind w:firstLine="425"/>
      </w:pPr>
      <w:r>
        <w:t xml:space="preserve">13.4. Приложениями к Договору являются Приложение № 1 и Приложение № 2.</w:t>
      </w:r>
    </w:p>
    <w:p>
      <w:pPr>
        <w:ind w:firstLine="425"/>
      </w:pPr>
      <w:r>
        <w:t xml:space="preserve">13.5. Стороны не вправе передавать свои права и обязанности по Договору третьим лицам без письменного согласия другой Стороны, за исключением перехода прав Ссудодателя при отчуждении имущества.</w:t>
      </w:r>
    </w:p>
    <w:p>
      <w:pPr>
        <w:ind w:firstLine="425"/>
      </w:pPr>
      <w:r>
        <w:t xml:space="preserve">13.6. Во всём, что не урегулировано Договором, применяются правила о безвозмездном пользовании и соответствующие правила об аренде, а также иные нормы законодательства Российской Федерации.</w:t>
      </w:r>
    </w:p>
    <w:p>
      <w:pPr>
        <w:pageBreakBefore/>
      </w:pPr>
    </w:p>
    <w:p>
      <w:pPr>
        <w:jc w:val="right"/>
      </w:pPr>
      <w:r>
        <w:rPr>
          <w:b/>
        </w:rPr>
        <w:t xml:space="preserve">Приложение № 1 к документу</w:t>
      </w:r>
    </w:p>
    <w:p>
      <w:pPr>
        <w:pStyle w:val="DocTitle"/>
      </w:pPr>
      <w:r>
        <w:t xml:space="preserve">Акт приёма-передачи имущества</w:t>
      </w:r>
    </w:p>
    <w:p>
      <w:pPr>
        <w:ind w:firstLine="425"/>
      </w:pPr>
      <w:r>
        <w:t xml:space="preserve">Акт приёма-передачи имущества к договору безвозмездного пользования (ссуды).</w:t>
      </w:r>
    </w:p>
    <w:p>
      <w:pPr>
        <w:ind w:firstLine="425"/>
      </w:pPr>
      <w:r>
        <w:t xml:space="preserve">Место составления: ____________________. Дата: «____» ____________ 20____ г.</w:t>
      </w:r>
    </w:p>
    <w:p>
      <w:pPr>
        <w:ind w:firstLine="425"/>
      </w:pPr>
      <w:r>
        <w:t xml:space="preserve">______ передал, а ______ принял в безвозмездное пользование: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19"/>
        <w:gridCol w:w="1956"/>
        <w:gridCol w:w="3073"/>
        <w:gridCol w:w="838"/>
        <w:gridCol w:w="1816"/>
        <w:gridCol w:w="1537"/>
      </w:tblGrid>
      <w:tr>
        <w:tc>
          <w:tcPr>
            <w:tcW w:w="217" w:type="pct"/>
            <w:vAlign w:val="center"/>
          </w:tcPr>
          <w:p>
            <w:pPr>
              <w:jc w:val="center"/>
              <w:ind w:firstLine="0"/>
            </w:pPr>
            <w:r>
              <w:rPr>
                <w:b/>
              </w:rPr>
              <w:t xml:space="preserve">№</w:t>
            </w:r>
          </w:p>
        </w:tc>
        <w:tc>
          <w:tcPr>
            <w:tcW w:w="1015" w:type="pct"/>
            <w:vAlign w:val="center"/>
          </w:tcPr>
          <w:p>
            <w:pPr>
              <w:jc w:val="center"/>
              <w:ind w:firstLine="0"/>
            </w:pPr>
            <w:r>
              <w:rPr>
                <w:b/>
              </w:rPr>
              <w:t xml:space="preserve">Наименование имущества</w:t>
            </w:r>
          </w:p>
        </w:tc>
        <w:tc>
          <w:tcPr>
            <w:tcW w:w="1594" w:type="pct"/>
            <w:vAlign w:val="center"/>
          </w:tcPr>
          <w:p>
            <w:pPr>
              <w:jc w:val="center"/>
              <w:ind w:firstLine="0"/>
            </w:pPr>
            <w:r>
              <w:rPr>
                <w:b/>
              </w:rPr>
              <w:t xml:space="preserve">Инвентарный, кадастровый или заводской номер</w:t>
            </w:r>
          </w:p>
        </w:tc>
        <w:tc>
          <w:tcPr>
            <w:tcW w:w="435" w:type="pct"/>
            <w:vAlign w:val="center"/>
          </w:tcPr>
          <w:p>
            <w:pPr>
              <w:jc w:val="center"/>
              <w:ind w:firstLine="0"/>
            </w:pPr>
            <w:r>
              <w:rPr>
                <w:b/>
              </w:rPr>
              <w:t xml:space="preserve">Кол-во</w:t>
            </w:r>
          </w:p>
        </w:tc>
        <w:tc>
          <w:tcPr>
            <w:tcW w:w="942" w:type="pct"/>
            <w:vAlign w:val="center"/>
          </w:tcPr>
          <w:p>
            <w:pPr>
              <w:jc w:val="center"/>
              <w:ind w:firstLine="0"/>
            </w:pPr>
            <w:r>
              <w:rPr>
                <w:b/>
              </w:rPr>
              <w:t xml:space="preserve">Состояние на дату передачи</w:t>
            </w:r>
          </w:p>
        </w:tc>
        <w:tc>
          <w:tcPr>
            <w:tcW w:w="797" w:type="pct"/>
            <w:vAlign w:val="center"/>
          </w:tcPr>
          <w:p>
            <w:pPr>
              <w:jc w:val="center"/>
              <w:ind w:firstLine="0"/>
            </w:pPr>
            <w:r>
              <w:rPr>
                <w:b/>
              </w:rPr>
              <w:t xml:space="preserve">Выявленные недостатки</w:t>
            </w: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r>
        <w:trPr>
          <w:trHeight w:val="397" w:hRule="atLeast"/>
        </w:trPr>
        <w:tc>
          <w:tcPr>
            <w:tcW w:w="217" w:type="pct"/>
            <w:vAlign w:val="center"/>
          </w:tcPr>
          <w:p>
            <w:pPr>
              <w:jc w:val="center"/>
              <w:ind w:firstLine="0"/>
            </w:pPr>
          </w:p>
        </w:tc>
        <w:tc>
          <w:tcPr>
            <w:tcW w:w="1015" w:type="pct"/>
            <w:vAlign w:val="center"/>
          </w:tcPr>
          <w:p>
            <w:pPr>
              <w:jc w:val="left"/>
              <w:ind w:firstLine="0"/>
            </w:pPr>
          </w:p>
        </w:tc>
        <w:tc>
          <w:tcPr>
            <w:tcW w:w="1594" w:type="pct"/>
            <w:vAlign w:val="center"/>
          </w:tcPr>
          <w:p>
            <w:pPr>
              <w:jc w:val="left"/>
              <w:ind w:firstLine="0"/>
            </w:pPr>
          </w:p>
        </w:tc>
        <w:tc>
          <w:tcPr>
            <w:tcW w:w="435" w:type="pct"/>
            <w:vAlign w:val="center"/>
          </w:tcPr>
          <w:p>
            <w:pPr>
              <w:jc w:val="left"/>
              <w:ind w:firstLine="0"/>
            </w:pPr>
          </w:p>
        </w:tc>
        <w:tc>
          <w:tcPr>
            <w:tcW w:w="942" w:type="pct"/>
            <w:vAlign w:val="center"/>
          </w:tcPr>
          <w:p>
            <w:pPr>
              <w:jc w:val="left"/>
              <w:ind w:firstLine="0"/>
            </w:pPr>
          </w:p>
        </w:tc>
        <w:tc>
          <w:tcPr>
            <w:tcW w:w="797" w:type="pct"/>
            <w:vAlign w:val="center"/>
          </w:tcPr>
          <w:p>
            <w:pPr>
              <w:jc w:val="left"/>
              <w:ind w:firstLine="0"/>
            </w:pPr>
          </w:p>
        </w:tc>
      </w:tr>
    </w:tbl>
    <w:p/>
    <w:p>
      <w:pPr>
        <w:ind w:firstLine="425"/>
      </w:pPr>
      <w:r>
        <w:t xml:space="preserve">Переданы принадлежности и документы: ______.</w:t>
      </w:r>
    </w:p>
    <w:p>
      <w:pPr>
        <w:ind w:firstLine="425"/>
      </w:pPr>
      <w:r>
        <w:t xml:space="preserve">Показания приборов учёта на дату передачи: электроэнергия ____________, вода ____________, тепло ____________, газ ____________.</w:t>
      </w:r>
    </w:p>
    <w:p>
      <w:pPr>
        <w:ind w:firstLine="425"/>
      </w:pPr>
      <w:r>
        <w:t xml:space="preserve">Пробег и остаток топлива (для транспорта): ____________, ____________.</w:t>
      </w:r>
    </w:p>
    <w:p>
      <w:pPr>
        <w:ind w:firstLine="425"/>
      </w:pPr>
      <w:r>
        <w:t xml:space="preserve">Оценочная стоимость имущества: ______.</w:t>
      </w:r>
    </w:p>
    <w:p>
      <w:pPr>
        <w:ind w:firstLine="425"/>
      </w:pPr>
      <w:r>
        <w:t xml:space="preserve">Ссудополучатель осмотрел имущество, проверил его исправность и комплектность; замечания: ____________________________________________.</w:t>
      </w:r>
    </w:p>
    <w:p>
      <w:pPr>
        <w:ind w:firstLine="425"/>
      </w:pPr>
      <w:r>
        <w:t xml:space="preserve">Передал: ____________________ / ____________________. Принял: ____________________ / ____________________.</w:t>
      </w:r>
    </w:p>
    <w:p>
      <w:pPr>
        <w:pageBreakBefore/>
      </w:pPr>
    </w:p>
    <w:p>
      <w:pPr>
        <w:jc w:val="right"/>
      </w:pPr>
      <w:r>
        <w:rPr>
          <w:b/>
        </w:rPr>
        <w:t xml:space="preserve">Приложение № 2 к документу</w:t>
      </w:r>
    </w:p>
    <w:p>
      <w:pPr>
        <w:pStyle w:val="DocTitle"/>
      </w:pPr>
      <w:r>
        <w:t xml:space="preserve">Акт возврата имущества</w:t>
      </w:r>
    </w:p>
    <w:p>
      <w:pPr>
        <w:ind w:firstLine="425"/>
      </w:pPr>
      <w:r>
        <w:t xml:space="preserve">Акт возврата имущества по договору безвозмездного пользования (ссуды).</w:t>
      </w:r>
    </w:p>
    <w:p>
      <w:pPr>
        <w:ind w:firstLine="425"/>
      </w:pPr>
      <w:r>
        <w:t xml:space="preserve">Место составления: ____________________. Дата: «____» ____________ 20____ г.</w:t>
      </w:r>
    </w:p>
    <w:p>
      <w:pPr>
        <w:ind w:firstLine="425"/>
      </w:pPr>
      <w:r>
        <w:t xml:space="preserve">______ возвратил, а ______ принял имущество: ______.</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45"/>
        <w:gridCol w:w="2076"/>
        <w:gridCol w:w="2521"/>
        <w:gridCol w:w="890"/>
        <w:gridCol w:w="1928"/>
        <w:gridCol w:w="1780"/>
      </w:tblGrid>
      <w:tr>
        <w:tc>
          <w:tcPr>
            <w:tcW w:w="231" w:type="pct"/>
            <w:vAlign w:val="center"/>
          </w:tcPr>
          <w:p>
            <w:pPr>
              <w:jc w:val="center"/>
              <w:ind w:firstLine="0"/>
            </w:pPr>
            <w:r>
              <w:rPr>
                <w:b/>
              </w:rPr>
              <w:t xml:space="preserve">№</w:t>
            </w:r>
          </w:p>
        </w:tc>
        <w:tc>
          <w:tcPr>
            <w:tcW w:w="1077" w:type="pct"/>
            <w:vAlign w:val="center"/>
          </w:tcPr>
          <w:p>
            <w:pPr>
              <w:jc w:val="center"/>
              <w:ind w:firstLine="0"/>
            </w:pPr>
            <w:r>
              <w:rPr>
                <w:b/>
              </w:rPr>
              <w:t xml:space="preserve">Наименование имущества</w:t>
            </w:r>
          </w:p>
        </w:tc>
        <w:tc>
          <w:tcPr>
            <w:tcW w:w="1308" w:type="pct"/>
            <w:vAlign w:val="center"/>
          </w:tcPr>
          <w:p>
            <w:pPr>
              <w:jc w:val="center"/>
              <w:ind w:firstLine="0"/>
            </w:pPr>
            <w:r>
              <w:rPr>
                <w:b/>
              </w:rPr>
              <w:t xml:space="preserve">Идентификационный номер</w:t>
            </w:r>
          </w:p>
        </w:tc>
        <w:tc>
          <w:tcPr>
            <w:tcW w:w="462" w:type="pct"/>
            <w:vAlign w:val="center"/>
          </w:tcPr>
          <w:p>
            <w:pPr>
              <w:jc w:val="center"/>
              <w:ind w:firstLine="0"/>
            </w:pPr>
            <w:r>
              <w:rPr>
                <w:b/>
              </w:rPr>
              <w:t xml:space="preserve">Кол-во</w:t>
            </w:r>
          </w:p>
        </w:tc>
        <w:tc>
          <w:tcPr>
            <w:tcW w:w="1000" w:type="pct"/>
            <w:vAlign w:val="center"/>
          </w:tcPr>
          <w:p>
            <w:pPr>
              <w:jc w:val="center"/>
              <w:ind w:firstLine="0"/>
            </w:pPr>
            <w:r>
              <w:rPr>
                <w:b/>
              </w:rPr>
              <w:t xml:space="preserve">Состояние на дату возврата</w:t>
            </w:r>
          </w:p>
        </w:tc>
        <w:tc>
          <w:tcPr>
            <w:tcW w:w="923" w:type="pct"/>
            <w:vAlign w:val="center"/>
          </w:tcPr>
          <w:p>
            <w:pPr>
              <w:jc w:val="center"/>
              <w:ind w:firstLine="0"/>
            </w:pPr>
            <w:r>
              <w:rPr>
                <w:b/>
              </w:rPr>
              <w:t xml:space="preserve">Повреждения и недостача</w:t>
            </w: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r>
        <w:trPr>
          <w:trHeight w:val="397" w:hRule="atLeast"/>
        </w:trPr>
        <w:tc>
          <w:tcPr>
            <w:tcW w:w="231" w:type="pct"/>
            <w:vAlign w:val="center"/>
          </w:tcPr>
          <w:p>
            <w:pPr>
              <w:jc w:val="center"/>
              <w:ind w:firstLine="0"/>
            </w:pPr>
          </w:p>
        </w:tc>
        <w:tc>
          <w:tcPr>
            <w:tcW w:w="1077" w:type="pct"/>
            <w:vAlign w:val="center"/>
          </w:tcPr>
          <w:p>
            <w:pPr>
              <w:jc w:val="left"/>
              <w:ind w:firstLine="0"/>
            </w:pPr>
          </w:p>
        </w:tc>
        <w:tc>
          <w:tcPr>
            <w:tcW w:w="1308" w:type="pct"/>
            <w:vAlign w:val="center"/>
          </w:tcPr>
          <w:p>
            <w:pPr>
              <w:jc w:val="left"/>
              <w:ind w:firstLine="0"/>
            </w:pPr>
          </w:p>
        </w:tc>
        <w:tc>
          <w:tcPr>
            <w:tcW w:w="462" w:type="pct"/>
            <w:vAlign w:val="center"/>
          </w:tcPr>
          <w:p>
            <w:pPr>
              <w:jc w:val="left"/>
              <w:ind w:firstLine="0"/>
            </w:pPr>
          </w:p>
        </w:tc>
        <w:tc>
          <w:tcPr>
            <w:tcW w:w="1000" w:type="pct"/>
            <w:vAlign w:val="center"/>
          </w:tcPr>
          <w:p>
            <w:pPr>
              <w:jc w:val="left"/>
              <w:ind w:firstLine="0"/>
            </w:pPr>
          </w:p>
        </w:tc>
        <w:tc>
          <w:tcPr>
            <w:tcW w:w="923" w:type="pct"/>
            <w:vAlign w:val="center"/>
          </w:tcPr>
          <w:p>
            <w:pPr>
              <w:jc w:val="left"/>
              <w:ind w:firstLine="0"/>
            </w:pPr>
          </w:p>
        </w:tc>
      </w:tr>
    </w:tbl>
    <w:p/>
    <w:p>
      <w:pPr>
        <w:ind w:firstLine="425"/>
      </w:pPr>
      <w:r>
        <w:t xml:space="preserve">Возвращены принадлежности и документы: ключи ______ компл., документы ______ шт., иное ____________________.</w:t>
      </w:r>
    </w:p>
    <w:p>
      <w:pPr>
        <w:ind w:firstLine="425"/>
      </w:pPr>
      <w:r>
        <w:t xml:space="preserve">Показания приборов учёта на дату возврата: электроэнергия ____________, вода ____________, тепло ____________, газ ____________.</w:t>
      </w:r>
    </w:p>
    <w:p>
      <w:pPr>
        <w:ind w:firstLine="425"/>
      </w:pPr>
      <w:r>
        <w:t xml:space="preserve">Произведённые улучшения: отделимые ____________________, неотделимые ____________________, согласованы Ссудодателем: да / нет.</w:t>
      </w:r>
    </w:p>
    <w:p>
      <w:pPr>
        <w:ind w:firstLine="425"/>
      </w:pPr>
      <w:r>
        <w:t xml:space="preserve">Выявленные повреждения сверх нормального износа и предварительная стоимость их устранения: ____________________________________________.</w:t>
      </w:r>
    </w:p>
    <w:p>
      <w:pPr>
        <w:ind w:firstLine="425"/>
      </w:pPr>
      <w:r>
        <w:t xml:space="preserve">Замечания Ссудодателя: ____________________________________________.</w:t>
      </w:r>
    </w:p>
    <w:p>
      <w:pPr>
        <w:ind w:firstLine="425"/>
      </w:pPr>
      <w:r>
        <w:t xml:space="preserve">Стороны подтверждают, что обязательства по возврату имущества исполнены, взаимных претензий по состоянию имущества не имеют (за исключением указанных выше).</w:t>
      </w:r>
    </w:p>
    <w:p>
      <w:pPr>
        <w:ind w:firstLine="425"/>
      </w:pPr>
      <w:r>
        <w:t xml:space="preserve">Сдал: ____________________ / ____________________. Принял: ____________________ / ____________________.</w:t>
      </w:r>
    </w:p>
    <w:p>
      <w:pPr>
        <w:pStyle w:val="ClauseHeading"/>
      </w:pPr>
      <w:r>
        <w:rPr>
          <w:b/>
        </w:rPr>
        <w:t xml:space="preserve">14. Реквизиты и подписи сторон</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Ссудодатель</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Ссудодатель ____________ / ________</w:t>
            </w:r>
          </w:p>
        </w:tc>
        <w:tc>
          <w:tcPr>
            <w:tcW w:w="4820" w:type="dxa"/>
          </w:tcPr>
          <w:p>
            <w:pPr>
              <w:jc w:val="left"/>
            </w:pPr>
            <w:r>
              <w:rPr>
                <w:b/>
              </w:rPr>
              <w:t xml:space="preserve">Ссудополучатель</w:t>
            </w:r>
          </w:p>
          <w:p>
            <w:pPr>
              <w:jc w:val="left"/>
            </w:pPr>
            <w:r>
              <w:t xml:space="preserve">__________</w:t>
              <w:br/>
              <w:t xml:space="preserve"/>
              <w:br/>
              <w:t xml:space="preserve">Дата рождения: __________</w:t>
              <w:br/>
              <w:t xml:space="preserve"/>
              <w:br/>
              <w:t xml:space="preserve">Паспорт: __________, выдан __________ __________</w:t>
              <w:br/>
              <w:t xml:space="preserve"/>
              <w:br/>
              <w:t xml:space="preserve">Адрес места жительства: __________</w:t>
            </w:r>
          </w:p>
          <w:p>
            <w:pPr>
              <w:jc w:val="left"/>
            </w:pPr>
            <w:r>
              <w:t xml:space="preserve">Ссудополучатель ____________ / ________</w:t>
            </w:r>
          </w:p>
        </w:tc>
      </w:tr>
    </w:tbl>
    <w:p/>
    <w:p>
      <w:pPr>
        <w:spacing w:before="360"/>
        <w:pBdr>
          <w:top w:val="single" w:sz="4" w:space="6" w:color="CCCCCC"/>
        </w:pBdr>
        <w:jc w:val="left"/>
      </w:pPr>
      <w:r>
        <w:rPr>
          <w:i/>
          <w:sz w:val="16"/>
          <w:color w:val="808080"/>
        </w:rPr>
        <w:t xml:space="preserve">Пустой бланк «Договор безвозмездного пользования (ссуды)» с сайта primadoc.ru. Документ, заполненный под вашу ситуацию, собирается в конструкторе: https://primadoc.ru/doc/dogovor-bezvozmezdnogo-polzovaniya-ssudy</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Договор безвозмездного пользования (ссуды) — пустой бланк</dc:title>
  <dc:creator>Примадок</dc:creator>
  <dcterms:created xsi:type="dcterms:W3CDTF">2026-09-12T08:06:09Z</dcterms:created>
</cp:coreProperties>
</file>