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Акт сверки взаиморасчётов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Предмет и период сверки</w:t>
      </w:r>
    </w:p>
    <w:p>
      <w:pPr>
        <w:ind w:firstLine="425"/>
      </w:pPr>
      <w:r>
        <w:t xml:space="preserve">1.1. Настоящий акт составлен ______, ______, № ______.</w:t>
      </w:r>
    </w:p>
    <w:p>
      <w:pPr>
        <w:ind w:firstLine="425"/>
      </w:pPr>
      <w:r>
        <w:t xml:space="preserve">1.2. ______ и ______ произвели сверку взаимных расчётов за период с ______ по ______ по состоянию на ______.</w:t>
      </w:r>
    </w:p>
    <w:p>
      <w:pPr>
        <w:ind w:firstLine="425"/>
      </w:pPr>
      <w:r>
        <w:t xml:space="preserve">1.3. Предмет сверки: ______.</w:t>
      </w:r>
    </w:p>
    <w:p>
      <w:pPr>
        <w:ind w:firstLine="425"/>
      </w:pPr>
      <w:r>
        <w:t xml:space="preserve">1.4. Сверка проводится по обязательствам, возникшим из документа: ______ № ______ от ______ (далее — Договор).______Сверка охватывает все расчёты между Сторонами за указанный период независимо от основания их возникновения.</w:t>
      </w:r>
    </w:p>
    <w:p>
      <w:pPr>
        <w:ind w:firstLine="425"/>
      </w:pPr>
      <w:r>
        <w:t xml:space="preserve">1.5. Сверка проведена по данным учёта Сторон: ______.</w:t>
      </w:r>
    </w:p>
    <w:p>
      <w:pPr>
        <w:ind w:firstLine="425"/>
      </w:pPr>
      <w:r>
        <w:t xml:space="preserve">1.6. Сверка проводится путём сопоставления данных бухгалтерского учёта каждой из Сторон и первичных документов, подтверждающих отгрузку, выполнение, начисление и оплату.</w:t>
      </w:r>
    </w:p>
    <w:p>
      <w:pPr>
        <w:pStyle w:val="ClauseHeading"/>
      </w:pPr>
      <w:r>
        <w:rPr>
          <w:b/>
        </w:rPr>
        <w:t xml:space="preserve">2. Обороты за период</w:t>
      </w:r>
    </w:p>
    <w:p>
      <w:pPr>
        <w:ind w:firstLine="425"/>
      </w:pPr>
      <w:r>
        <w:t xml:space="preserve">2.1. Данные Сторон об операциях за сверяемый период: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96"/>
        <w:gridCol w:w="1188"/>
        <w:gridCol w:w="1452"/>
        <w:gridCol w:w="1584"/>
        <w:gridCol w:w="1584"/>
        <w:gridCol w:w="1584"/>
        <w:gridCol w:w="1849"/>
      </w:tblGrid>
      <w:t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7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(вид, номер)</w:t>
            </w:r>
          </w:p>
        </w:tc>
        <w:tc>
          <w:tcPr>
            <w:tcW w:w="8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операции</w:t>
            </w:r>
          </w:p>
        </w:tc>
        <w:tc>
          <w:tcPr>
            <w:tcW w:w="8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 (дебет), руб.</w:t>
            </w:r>
          </w:p>
        </w:tc>
        <w:tc>
          <w:tcPr>
            <w:tcW w:w="8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Оплачено (кредит), руб.</w:t>
            </w:r>
          </w:p>
        </w:tc>
        <w:tc>
          <w:tcPr>
            <w:tcW w:w="9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Данные второй стороны, руб.</w:t>
            </w: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2.2. Документы, по которым сложилась задолженность: ______.</w:t>
      </w:r>
    </w:p>
    <w:p>
      <w:pPr>
        <w:ind w:firstLine="425"/>
      </w:pPr>
      <w:r>
        <w:t xml:space="preserve">2.3. Развёрнутая расшифровка оборотов приведена в Приложение № 1 и является неотъемлемой частью настоящего акта.</w:t>
      </w:r>
    </w:p>
    <w:p>
      <w:pPr>
        <w:ind w:firstLine="425"/>
      </w:pPr>
      <w:r>
        <w:t xml:space="preserve">2.4. Суммы указаны в рублях, включая налог на добавленную стоимость, если он предъявлялся по соответствующим документам.</w:t>
      </w:r>
    </w:p>
    <w:p>
      <w:pPr>
        <w:pStyle w:val="ClauseHeading"/>
      </w:pPr>
      <w:r>
        <w:rPr>
          <w:b/>
        </w:rPr>
        <w:t xml:space="preserve">3. Сальдо на начало и конец периода</w:t>
      </w:r>
    </w:p>
    <w:p>
      <w:pPr>
        <w:ind w:firstLine="425"/>
      </w:pPr>
      <w:r>
        <w:t xml:space="preserve">3.1. Сальдо на начало периода составляет ______ руб.</w:t>
      </w:r>
    </w:p>
    <w:p>
      <w:pPr>
        <w:ind w:firstLine="425"/>
      </w:pPr>
      <w:r>
        <w:t xml:space="preserve">3.2. Характер задолженности на начало периода: ______.</w:t>
      </w:r>
    </w:p>
    <w:p>
      <w:pPr>
        <w:ind w:firstLine="425"/>
      </w:pPr>
      <w:r>
        <w:t xml:space="preserve">3.3. За период отгружено, выполнено либо начислено на сумму ______ руб.</w:t>
      </w:r>
    </w:p>
    <w:p>
      <w:pPr>
        <w:ind w:firstLine="425"/>
      </w:pPr>
      <w:r>
        <w:t xml:space="preserve">3.4. За период оплачено на сумму ______ руб.</w:t>
      </w:r>
    </w:p>
    <w:p>
      <w:pPr>
        <w:ind w:firstLine="425"/>
      </w:pPr>
      <w:r>
        <w:t xml:space="preserve">3.5. По состоянию на ______ сальдо расчётов составляет ______ руб.</w:t>
      </w:r>
    </w:p>
    <w:p>
      <w:pPr>
        <w:ind w:firstLine="425"/>
      </w:pPr>
      <w:r>
        <w:t xml:space="preserve">3.6. Характер задолженности на конец периода: ______.</w:t>
      </w:r>
    </w:p>
    <w:p>
      <w:pPr>
        <w:ind w:firstLine="425"/>
      </w:pPr>
      <w:r>
        <w:t xml:space="preserve">3.7. Стороны подтверждают, что иных неучтённых обязательств за сверяемый период между ними не имеется, кроме прямо указанных в настоящем акте.</w:t>
      </w:r>
    </w:p>
    <w:p>
      <w:pPr>
        <w:pStyle w:val="ClauseHeading"/>
      </w:pPr>
      <w:r>
        <w:rPr>
          <w:b/>
        </w:rPr>
        <w:t xml:space="preserve">4. Особенности сверки по одному договору</w:t>
      </w:r>
    </w:p>
    <w:p>
      <w:pPr>
        <w:ind w:firstLine="425"/>
      </w:pPr>
      <w:r>
        <w:t xml:space="preserve">4.1. Сверка охватывает только обязательства, возникшие из указанного Договора; расчёты по иным договорам между Сторонами в настоящий акт не включаются.</w:t>
      </w:r>
    </w:p>
    <w:p>
      <w:pPr>
        <w:ind w:firstLine="425"/>
      </w:pPr>
      <w:r>
        <w:t xml:space="preserve">4.2. Платежи, в назначении которых не указан Договор, учитываются в счёт обязательств по нему только при согласии обеих Сторон, зафиксированном в настоящем акте.</w:t>
      </w:r>
    </w:p>
    <w:p>
      <w:pPr>
        <w:ind w:firstLine="425"/>
      </w:pPr>
      <w:r>
        <w:t xml:space="preserve">4.3. Если по Договору предусмотрены авансовые платежи, в акте отражается, какая часть аванса закрыта отгрузкой или актом, а какая остаётся незачтённой.</w:t>
      </w:r>
    </w:p>
    <w:p>
      <w:pPr>
        <w:ind w:firstLine="425"/>
      </w:pPr>
      <w:r>
        <w:t xml:space="preserve">4.4. При наличии по Договору обеспечительного платежа его сумма показывается отдельной строкой и в сальдо расчётов не включается, если Стороны не договорились об ином.</w:t>
      </w:r>
    </w:p>
    <w:p>
      <w:pPr>
        <w:ind w:firstLine="425"/>
      </w:pPr>
      <w:r>
        <w:t xml:space="preserve">4.5. Подписание акта не изменяет условий Договора о сроках и порядке оплаты.</w:t>
      </w:r>
    </w:p>
    <w:p>
      <w:pPr>
        <w:pStyle w:val="ClauseHeading"/>
      </w:pPr>
      <w:r>
        <w:rPr>
          <w:b/>
        </w:rPr>
        <w:t xml:space="preserve">5. Особенности сверки всех расчётов с контрагентом</w:t>
      </w:r>
    </w:p>
    <w:p>
      <w:pPr>
        <w:ind w:firstLine="425"/>
      </w:pPr>
      <w:r>
        <w:t xml:space="preserve">5.1. Сверка охватывает все обязательства между Сторонами за указанный период, независимо от того, из какого договора или иного основания они возникли.</w:t>
      </w:r>
    </w:p>
    <w:p>
      <w:pPr>
        <w:ind w:firstLine="425"/>
      </w:pPr>
      <w:r>
        <w:t xml:space="preserve">5.2. Если платёж не позволяет определить, какое обязательство он погашает, Стороны в настоящем акте указывают, в счёт какого обязательства он зачтён.</w:t>
      </w:r>
    </w:p>
    <w:p>
      <w:pPr>
        <w:ind w:firstLine="425"/>
      </w:pPr>
      <w:r>
        <w:t xml:space="preserve">5.3. Сверка проводится в рамках инвентаризации расчётов: её результаты используются для подтверждения дебиторской и кредиторской задолженности в бухгалтерской отчётности.</w:t>
      </w:r>
    </w:p>
    <w:p>
      <w:pPr>
        <w:ind w:firstLine="425"/>
      </w:pPr>
      <w:r>
        <w:t xml:space="preserve">5.4. По обязательствам, срок исковой давности по которым истёк, Стороны делают отдельную отметку: включение такой задолженности в акт без оговорок может быть расценено как признание долга.</w:t>
      </w:r>
    </w:p>
    <w:p>
      <w:pPr>
        <w:ind w:firstLine="425"/>
      </w:pPr>
      <w:r>
        <w:t xml:space="preserve">5.5. Задолженность, признанная безнадёжной, списывается каждой Стороной по правилам её учётной политики и налогового законодательства.</w:t>
      </w:r>
    </w:p>
    <w:p>
      <w:pPr>
        <w:pStyle w:val="ClauseHeading"/>
      </w:pPr>
      <w:r>
        <w:rPr>
          <w:b/>
        </w:rPr>
        <w:t xml:space="preserve">6. Особенности сверки перед зачётом встречных требований</w:t>
      </w:r>
    </w:p>
    <w:p>
      <w:pPr>
        <w:ind w:firstLine="425"/>
      </w:pPr>
      <w:r>
        <w:t xml:space="preserve">6.1. Стороны установили наличие встречных однородных требований, срок исполнения которых наступил.</w:t>
      </w:r>
    </w:p>
    <w:p>
      <w:pPr>
        <w:ind w:firstLine="425"/>
      </w:pPr>
      <w:r>
        <w:t xml:space="preserve">6.2. Сумма встречных требований, подлежащих зачёту, составляет ______ руб.</w:t>
      </w:r>
    </w:p>
    <w:p>
      <w:pPr>
        <w:ind w:firstLine="425"/>
      </w:pPr>
      <w:r>
        <w:t xml:space="preserve">6.3. Основание встречного требования: ______.</w:t>
      </w:r>
    </w:p>
    <w:p>
      <w:pPr>
        <w:ind w:firstLine="425"/>
      </w:pPr>
      <w:r>
        <w:t xml:space="preserve">6.4. Обязательства прекращаются зачётом в части наименьшего из встречных требований; оставшаяся часть подлежит исполнению в обычном порядке.</w:t>
      </w:r>
    </w:p>
    <w:p>
      <w:pPr>
        <w:ind w:firstLine="425"/>
      </w:pPr>
      <w:r>
        <w:t xml:space="preserve">6.5. Зачёт не допускается по требованиям, по которым истёк срок исковой давности, а также в иных случаях, прямо предусмотренных законом или договором.</w:t>
      </w:r>
    </w:p>
    <w:p>
      <w:pPr>
        <w:ind w:firstLine="425"/>
      </w:pPr>
      <w:r>
        <w:t xml:space="preserve">6.6. Настоящий акт фиксирует размер требований; само прекращение обязательств оформляется заявлением о зачёте либо соглашением о зачёте, подписанным обеими Сторонами.</w:t>
      </w:r>
    </w:p>
    <w:p>
      <w:pPr>
        <w:pStyle w:val="ClauseHeading"/>
      </w:pPr>
      <w:r>
        <w:rPr>
          <w:b/>
        </w:rPr>
        <w:t xml:space="preserve">7. Особенности сверки перед претензией и иском</w:t>
      </w:r>
    </w:p>
    <w:p>
      <w:pPr>
        <w:ind w:firstLine="425"/>
      </w:pPr>
      <w:r>
        <w:t xml:space="preserve">7.1. Сверка проводится для фиксации размера задолженности перед направлением претензии либо обращением в суд.</w:t>
      </w:r>
    </w:p>
    <w:p>
      <w:pPr>
        <w:ind w:firstLine="425"/>
      </w:pPr>
      <w:r>
        <w:t xml:space="preserve">7.2. Сторона, за которой числится задолженность, обязуется погасить её в срок до ______.</w:t>
      </w:r>
    </w:p>
    <w:p>
      <w:pPr>
        <w:ind w:firstLine="425"/>
      </w:pPr>
      <w:r>
        <w:t xml:space="preserve">7.3. Отметка о начисленных процентах и неустойке: ______.</w:t>
      </w:r>
    </w:p>
    <w:p>
      <w:pPr>
        <w:ind w:firstLine="425"/>
      </w:pPr>
      <w:r>
        <w:t xml:space="preserve">7.4. Суммы неустойки в сальдо расчётов не включаются, если Стороны прямо не указали иное.</w:t>
      </w:r>
    </w:p>
    <w:p>
      <w:pPr>
        <w:ind w:firstLine="425"/>
      </w:pPr>
      <w:r>
        <w:t xml:space="preserve">7.5. Стороны согласовали график погашения задолженности, приведённый в Приложение № 3.</w:t>
      </w:r>
    </w:p>
    <w:p>
      <w:pPr>
        <w:ind w:firstLine="425"/>
      </w:pPr>
      <w:r>
        <w:t xml:space="preserve">7.6. Подписание акта должником означает признание им задолженности в указанном размере (ст. 203 ГК).</w:t>
      </w:r>
    </w:p>
    <w:p>
      <w:pPr>
        <w:ind w:firstLine="425"/>
      </w:pPr>
      <w:r>
        <w:t xml:space="preserve">7.7. Если задолженность не будет погашена в согласованный срок, кредитор вправе направить претензию и обратиться в суд с требованием о взыскании долга, процентов и неустойки.</w:t>
      </w:r>
    </w:p>
    <w:p>
      <w:pPr>
        <w:pStyle w:val="ClauseHeading"/>
      </w:pPr>
      <w:r>
        <w:rPr>
          <w:b/>
        </w:rPr>
        <w:t xml:space="preserve">8. Особенности сверки по регулярным платежам</w:t>
      </w:r>
    </w:p>
    <w:p>
      <w:pPr>
        <w:ind w:firstLine="425"/>
      </w:pPr>
      <w:r>
        <w:t xml:space="preserve">8.1. Сверка охватывает периодические начисления и платежи: арендную плату, абонентскую плату, плату за услуги и возмещение расходов.</w:t>
      </w:r>
    </w:p>
    <w:p>
      <w:pPr>
        <w:ind w:firstLine="425"/>
      </w:pPr>
      <w:r>
        <w:t xml:space="preserve">8.2. Начисления производятся за каждый расчётный период независимо от выставления счёта, если договором не установлено иное; факт неполучения счёта сам по себе не освобождает от оплаты.</w:t>
      </w:r>
    </w:p>
    <w:p>
      <w:pPr>
        <w:ind w:firstLine="425"/>
      </w:pPr>
      <w:r>
        <w:t xml:space="preserve">8.3. Переменная часть платы — коммунальные и эксплуатационные расходы, услуги связи, услуги по фактическому объёму — показывается в акте отдельными строками с указанием периода и подтверждающих документов.</w:t>
      </w:r>
    </w:p>
    <w:p>
      <w:pPr>
        <w:ind w:firstLine="425"/>
      </w:pPr>
      <w:r>
        <w:t xml:space="preserve">8.4. Авансовые платежи и переплаты отражаются как задолженность получателя платежа и зачитываются в счёт будущих периодов, если Стороны не договорились об их возврате.</w:t>
      </w:r>
    </w:p>
    <w:p>
      <w:pPr>
        <w:ind w:firstLine="425"/>
      </w:pPr>
      <w:r>
        <w:t xml:space="preserve">8.5. При расторжении договора в середине расчётного периода плата определяется пропорционально фактическому времени пользования, что отражается в настоящем акте.</w:t>
      </w:r>
    </w:p>
    <w:p>
      <w:pPr>
        <w:pStyle w:val="ClauseHeading"/>
      </w:pPr>
      <w:r>
        <w:rPr>
          <w:b/>
        </w:rPr>
        <w:t xml:space="preserve">9. Направление акта и порядок его подписания</w:t>
      </w:r>
    </w:p>
    <w:p>
      <w:pPr>
        <w:ind w:firstLine="425"/>
      </w:pPr>
      <w:r>
        <w:t xml:space="preserve">9.1. Акт составлен в двух экземплярах, имеющих равную силу, по одному для каждой Стороны.</w:t>
      </w:r>
    </w:p>
    <w:p>
      <w:pPr>
        <w:ind w:firstLine="425"/>
      </w:pPr>
      <w:r>
        <w:t xml:space="preserve">9.2. Способ направления акта второй Стороне: ______.</w:t>
      </w:r>
    </w:p>
    <w:p>
      <w:pPr>
        <w:ind w:firstLine="425"/>
      </w:pPr>
      <w:r>
        <w:t xml:space="preserve">9.3. Вторая Сторона возвращает подписанный экземпляр либо направляет мотивированные возражения в течение ______ рабочих дней с даты получения акта.</w:t>
      </w:r>
    </w:p>
    <w:p>
      <w:pPr>
        <w:ind w:firstLine="425"/>
      </w:pPr>
      <w:r>
        <w:t xml:space="preserve">9.4. Если в указанный срок подписанный экземпляр не возвращён и возражения не представлены, акт считается направленным, а данные Стороны-составителя — не оспоренными; при этом сам по себе факт молчания не заменяет признания долга.</w:t>
      </w:r>
    </w:p>
    <w:p>
      <w:pPr>
        <w:ind w:firstLine="425"/>
      </w:pPr>
      <w:r>
        <w:t xml:space="preserve">9.5. Сообщение считается доставленным и тогда, когда адресат не получил его по обстоятельствам, зависящим от него самого.</w:t>
      </w:r>
    </w:p>
    <w:p>
      <w:pPr>
        <w:ind w:firstLine="425"/>
      </w:pPr>
      <w:r>
        <w:t xml:space="preserve">9.6. Стороны подписывают акт электронными подписями через систему электронного документооборота; такой акт равнозначен документу на бумажном носителе.</w:t>
      </w:r>
    </w:p>
    <w:p>
      <w:pPr>
        <w:pStyle w:val="ClauseHeading"/>
      </w:pPr>
      <w:r>
        <w:rPr>
          <w:b/>
        </w:rPr>
        <w:t xml:space="preserve">10. Что подтверждает настоящий акт</w:t>
      </w:r>
    </w:p>
    <w:p>
      <w:pPr>
        <w:ind w:firstLine="425"/>
      </w:pPr>
      <w:r>
        <w:t xml:space="preserve">10.1. Подписанный обеими Сторонами акт подтверждает состояние расчётов на указанную дату и служит доказательством размера задолженности.</w:t>
      </w:r>
    </w:p>
    <w:p>
      <w:pPr>
        <w:ind w:firstLine="425"/>
      </w:pPr>
      <w:r>
        <w:t xml:space="preserve">10.2. Акт используется для подтверждения дебиторской и кредиторской задолженности при инвентаризации расчётов и составлении бухгалтерской отчётности.</w:t>
      </w:r>
    </w:p>
    <w:p>
      <w:pPr>
        <w:ind w:firstLine="425"/>
      </w:pPr>
      <w:r>
        <w:t xml:space="preserve">10.3. Акт сверки не является первичным документом об отгрузке или оказании услуг и не заменяет накладные, универсальные передаточные документы и акты выполненных работ.</w:t>
      </w:r>
    </w:p>
    <w:p>
      <w:pPr>
        <w:ind w:firstLine="425"/>
      </w:pPr>
      <w:r>
        <w:t xml:space="preserve">10.4. Акт может быть представлен в суд, банк, налоговый орган и контрагентам как подтверждение состояния расчётов.</w:t>
      </w:r>
    </w:p>
    <w:p>
      <w:pPr>
        <w:pStyle w:val="ClauseHeading"/>
      </w:pPr>
      <w:r>
        <w:rPr>
          <w:b/>
        </w:rPr>
        <w:t xml:space="preserve">11. Заключительные положения</w:t>
      </w:r>
    </w:p>
    <w:p>
      <w:pPr>
        <w:ind w:firstLine="425"/>
      </w:pPr>
      <w:r>
        <w:t xml:space="preserve">11.1. Изменения в настоящий акт вносятся составлением нового акта сверки за тот же период с отметкой «уточнённый».</w:t>
      </w:r>
    </w:p>
    <w:p>
      <w:pPr>
        <w:ind w:firstLine="425"/>
      </w:pPr>
      <w:r>
        <w:t xml:space="preserve">11.2. Во всём, что не урегулировано настоящим актом, Стороны руководствуются Договором и законодательством Российской Федерации.</w:t>
      </w:r>
    </w:p>
    <w:p>
      <w:pPr>
        <w:ind w:firstLine="425"/>
      </w:pPr>
      <w:r>
        <w:t xml:space="preserve">11.3. Споры, связанные с состоянием расчётов, разрешаются в порядке, установленном Договором, а при отсутствии такого порядка — по правилам подсудности, установленным законом.</w:t>
      </w:r>
    </w:p>
    <w:p>
      <w:pPr>
        <w:ind w:firstLine="425"/>
      </w:pPr>
      <w:r>
        <w:t xml:space="preserve">11.4. Настоящий акт не прекращает и не изменяет обязательств Сторон, если иное прямо не указано в его тексте.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Расшифровка оборотов за период</w:t>
      </w:r>
    </w:p>
    <w:p>
      <w:pPr>
        <w:ind w:firstLine="425"/>
      </w:pPr>
      <w:r>
        <w:t xml:space="preserve">Каждая операция вносится отдельной строкой. Итоги должны совпадать с суммами, указанными в акте.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25"/>
        <w:gridCol w:w="1276"/>
        <w:gridCol w:w="1559"/>
        <w:gridCol w:w="1701"/>
        <w:gridCol w:w="1418"/>
        <w:gridCol w:w="1276"/>
        <w:gridCol w:w="1985"/>
      </w:tblGrid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(вид, номер)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операции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Начислено, руб.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Оплачено, руб.</w:t>
            </w:r>
          </w:p>
        </w:tc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Сальдо после операции, руб.</w:t>
            </w: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начислено: ____________ руб. Итого оплачено: ____________ руб.</w:t>
      </w:r>
    </w:p>
    <w:p>
      <w:pPr>
        <w:ind w:firstLine="425"/>
      </w:pPr>
      <w:r>
        <w:t xml:space="preserve">Сальдо на начало периода: ____________ руб. Сальдо на конец периода: ____________ руб.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расхождений</w:t>
      </w:r>
    </w:p>
    <w:p>
      <w:pPr>
        <w:ind w:firstLine="425"/>
      </w:pPr>
      <w:r>
        <w:t xml:space="preserve">Заполняется, если данные сторон не совпали. Каждое расхождение привязывается к конкретному документу.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57"/>
        <w:gridCol w:w="1666"/>
        <w:gridCol w:w="2142"/>
        <w:gridCol w:w="2142"/>
        <w:gridCol w:w="1428"/>
        <w:gridCol w:w="833"/>
        <w:gridCol w:w="1071"/>
      </w:tblGrid>
      <w:t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(вид, номер, дата)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по данным первой стороны, руб.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по данным второй стороны, руб.</w:t>
            </w:r>
          </w:p>
        </w:tc>
        <w:tc>
          <w:tcPr>
            <w:tcW w:w="7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Расхождение, руб.</w:t>
            </w:r>
          </w:p>
        </w:tc>
        <w:tc>
          <w:tcPr>
            <w:tcW w:w="4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Причина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устраняет</w:t>
            </w:r>
          </w:p>
        </w:tc>
      </w:tr>
      <w:tr>
        <w:trPr>
          <w:trHeight w:val="397" w:hRule="atLeast"/>
        </w:trP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расхождений на сумму: ____________ руб.</w:t>
      </w:r>
    </w:p>
    <w:p>
      <w:pPr>
        <w:ind w:firstLine="425"/>
      </w:pPr>
      <w:r>
        <w:t xml:space="preserve">После обмена недостающими документами Стороны подписывают уточнённый акт сверки за тот же период.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График погашения задолженности</w:t>
      </w:r>
    </w:p>
    <w:p>
      <w:pPr>
        <w:ind w:firstLine="425"/>
      </w:pPr>
      <w:r>
        <w:t xml:space="preserve">Заполняется, если стороны договорились о рассрочке погашения подтверждённого долга.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1770"/>
        <w:gridCol w:w="1967"/>
        <w:gridCol w:w="3344"/>
        <w:gridCol w:w="1967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платежа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платежа, руб.</w:t>
            </w:r>
          </w:p>
        </w:tc>
        <w:tc>
          <w:tcPr>
            <w:tcW w:w="1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долга после платежа, руб.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погашению: ____________ руб.</w:t>
      </w:r>
    </w:p>
    <w:p>
      <w:pPr>
        <w:ind w:firstLine="425"/>
      </w:pPr>
      <w:r>
        <w:t xml:space="preserve">При нарушении графика кредитор вправе потребовать погашения всей оставшейся суммы досрочно и начислить неустойку, предусмотренную договором.</w:t>
      </w:r>
    </w:p>
    <w:p>
      <w:pPr>
        <w:pStyle w:val="ClauseHeading"/>
      </w:pPr>
      <w:r>
        <w:rPr>
          <w:b/>
        </w:rPr>
        <w:t xml:space="preserve">12.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Первая сторона (составитель акта)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Первая сторона (составитель акта)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Вторая сторона (контрагент)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Вторая сторона (контрагент)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«Акт сверки взаиморасчётов» с сайта primadoc.ru. Документ, заполненный под вашу ситуацию, собирается в конструкторе: https://primadoc.ru/doc/akt-sverki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сверки взаиморасчётов — пустой бланк</dc:title>
  <dc:creator>Примадок</dc:creator>
  <dcterms:created xsi:type="dcterms:W3CDTF">2026-09-11T22:39:12Z</dcterms:created>
</cp:coreProperties>
</file>