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приёма-передачи (недвижимость)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и предмет передачи</w:t>
      </w:r>
    </w:p>
    <w:p>
      <w:pPr>
        <w:ind w:firstLine="425"/>
      </w:pPr>
      <w:r>
        <w:t xml:space="preserve">1.1. Настоящий акт составлен ______, ______, осмотр объекта проводился ______, на основании ______ № ______ от ______ (далее — Договор).</w:t>
      </w:r>
    </w:p>
    <w:p>
      <w:pPr>
        <w:ind w:firstLine="425"/>
      </w:pPr>
      <w:r>
        <w:t xml:space="preserve">1.2. ______ передал, а ______ принял объект недвижимости: ______ по адресу ______, кадастровый номер ______.</w:t>
      </w:r>
    </w:p>
    <w:p>
      <w:pPr>
        <w:ind w:firstLine="425"/>
      </w:pPr>
      <w:r>
        <w:t xml:space="preserve">1.3. Площадь объекта — ______ кв. м, количество комнат (помещений) — ______, расположение — ______.</w:t>
      </w:r>
    </w:p>
    <w:p>
      <w:pPr>
        <w:ind w:firstLine="425"/>
      </w:pPr>
      <w:r>
        <w:t xml:space="preserve">1.4. Право передающей стороны на объект подтверждается: ______.</w:t>
      </w:r>
    </w:p>
    <w:p>
      <w:pPr>
        <w:ind w:firstLine="425"/>
      </w:pPr>
      <w:r>
        <w:t xml:space="preserve">1.5. Основание передачи: ______.</w:t>
      </w:r>
    </w:p>
    <w:p>
      <w:pPr>
        <w:ind w:firstLine="425"/>
      </w:pPr>
      <w:r>
        <w:t xml:space="preserve">1.6. Передача недвижимости оформляется подписанным сторонами передаточным актом или иным документом о передаче (ст. 556 ГК).</w:t>
      </w:r>
    </w:p>
    <w:p>
      <w:pPr>
        <w:pStyle w:val="ClauseHeading"/>
      </w:pPr>
      <w:r>
        <w:rPr>
          <w:b/>
        </w:rPr>
        <w:t xml:space="preserve">2. Состояние объекта на дату передачи</w:t>
      </w:r>
    </w:p>
    <w:p>
      <w:pPr>
        <w:ind w:firstLine="425"/>
      </w:pPr>
      <w:r>
        <w:t xml:space="preserve">2.1. Состояние объекта: ______.</w:t>
      </w:r>
    </w:p>
    <w:p>
      <w:pPr>
        <w:ind w:firstLine="425"/>
      </w:pPr>
      <w:r>
        <w:t xml:space="preserve">2.2. Состояние инженерных систем: ______.</w:t>
      </w:r>
    </w:p>
    <w:p>
      <w:pPr>
        <w:ind w:firstLine="425"/>
      </w:pPr>
      <w:r>
        <w:t xml:space="preserve">2.3. Объект осмотрен принимающей стороной лично, доступ во все помещения был предоставлен, скрытых от осмотра зон не оставалось.</w:t>
      </w:r>
    </w:p>
    <w:p>
      <w:pPr>
        <w:ind w:firstLine="425"/>
      </w:pPr>
      <w:r>
        <w:t xml:space="preserve">2.4. При осмотре выполнена фотофиксация — ______ снимков, которые Стороны признают приложением к настоящему акту и доказательством состояния объекта на дату передачи.</w:t>
      </w:r>
    </w:p>
    <w:p>
      <w:pPr>
        <w:ind w:firstLine="425"/>
      </w:pPr>
      <w:r>
        <w:t xml:space="preserve">2.5. Объект свободен от прав и притязаний третьих лиц, в нём не зарегистрированы и фактически не проживают лица, сохраняющие право пользования, а имущество третьих лиц в объекте отсутствует, если иное не указано в настоящем акте.</w:t>
      </w:r>
    </w:p>
    <w:p>
      <w:pPr>
        <w:ind w:firstLine="425"/>
      </w:pPr>
      <w:r>
        <w:t xml:space="preserve">2.6. Санитарное состояние объекта Стороны считают приемлемым: мусор вывезен, помещения освобождены от вещей передающей стороны.</w:t>
      </w:r>
    </w:p>
    <w:p>
      <w:pPr>
        <w:pStyle w:val="ClauseHeading"/>
      </w:pPr>
      <w:r>
        <w:rPr>
          <w:b/>
        </w:rPr>
        <w:t xml:space="preserve">3. Приборы учёта и коммунальные расчёты</w:t>
      </w:r>
    </w:p>
    <w:p>
      <w:pPr>
        <w:ind w:firstLine="425"/>
      </w:pPr>
      <w:r>
        <w:t xml:space="preserve">3.1. Приборы учёта: ______.</w:t>
      </w:r>
    </w:p>
    <w:p>
      <w:pPr>
        <w:ind w:firstLine="425"/>
      </w:pPr>
      <w:r>
        <w:t xml:space="preserve">3.2. Показания приборов учёта на дату передачи зафиксированы в Приложение № 1 и признаются Сторонами достоверными.</w:t>
      </w:r>
    </w:p>
    <w:p>
      <w:pPr>
        <w:ind w:firstLine="425"/>
      </w:pPr>
      <w:r>
        <w:t xml:space="preserve">3.3. Обязанность оплачивать коммунальные услуги и содержание объекта переходит к принимающей стороне с ______; платежи, начисленные за период до этой даты, оплачивает передающая сторона.</w:t>
      </w:r>
    </w:p>
    <w:p>
      <w:pPr>
        <w:ind w:firstLine="425"/>
      </w:pPr>
      <w:r>
        <w:t xml:space="preserve">3.4. Задолженность по коммунальным услугам на дату передачи составляет ______ и остаётся обязательством передающей стороны.______Передающая сторона подтверждает отсутствие задолженности по коммунальным услугам, взносам на капитальный ремонт и иным обязательным платежам за объект.</w:t>
      </w:r>
    </w:p>
    <w:p>
      <w:pPr>
        <w:ind w:firstLine="425"/>
      </w:pPr>
      <w:r>
        <w:t xml:space="preserve">3.5. Если после передачи выяснится задолженность за период до даты акта, передающая сторона обязуется погасить её самостоятельно в течение десяти рабочих дней с момента получения требования.</w:t>
      </w:r>
    </w:p>
    <w:p>
      <w:pPr>
        <w:ind w:firstLine="425"/>
      </w:pPr>
      <w:r>
        <w:t xml:space="preserve">3.6. Обязанность по внесению платы за жилое помещение и коммунальные услуги возникает у собственника с момента возникновения права собственности (ст. 153 ЖК).</w:t>
      </w:r>
    </w:p>
    <w:p>
      <w:pPr>
        <w:pStyle w:val="ClauseHeading"/>
      </w:pPr>
      <w:r>
        <w:rPr>
          <w:b/>
        </w:rPr>
        <w:t xml:space="preserve">4. Ключи, доступ и документы</w:t>
      </w:r>
    </w:p>
    <w:p>
      <w:pPr>
        <w:ind w:firstLine="425"/>
      </w:pPr>
      <w:r>
        <w:t xml:space="preserve">4.1. Передано комплектов ключей: ______.</w:t>
      </w:r>
    </w:p>
    <w:p>
      <w:pPr>
        <w:ind w:firstLine="425"/>
      </w:pPr>
      <w:r>
        <w:t xml:space="preserve">4.2. Дополнительно переданы средства доступа: ______.</w:t>
      </w:r>
    </w:p>
    <w:p>
      <w:pPr>
        <w:ind w:firstLine="425"/>
      </w:pPr>
      <w:r>
        <w:t xml:space="preserve">4.3. Передающая сторона заявляет, что иных экземпляров ключей и средств доступа у неё не осталось, а третьим лицам они не передавались.</w:t>
      </w:r>
    </w:p>
    <w:p>
      <w:pPr>
        <w:ind w:firstLine="425"/>
      </w:pPr>
      <w:r>
        <w:t xml:space="preserve">4.4. Переданы документы: ______.</w:t>
      </w:r>
    </w:p>
    <w:p>
      <w:pPr>
        <w:ind w:firstLine="425"/>
      </w:pPr>
      <w:r>
        <w:t xml:space="preserve">4.5. Перечень переданных документов и предметов доступа приведён в Приложение № 4.</w:t>
      </w:r>
    </w:p>
    <w:p>
      <w:pPr>
        <w:ind w:firstLine="425"/>
      </w:pPr>
      <w:r>
        <w:t xml:space="preserve">4.6. Если принимающая сторона решит заменить замки, расходы она несёт самостоятельно и претензий к передающей стороне по этому поводу не имеет.</w:t>
      </w:r>
    </w:p>
    <w:p>
      <w:pPr>
        <w:pStyle w:val="ClauseHeading"/>
      </w:pPr>
      <w:r>
        <w:rPr>
          <w:b/>
        </w:rPr>
        <w:t xml:space="preserve">5. Мебель, техника и оборудование в составе передачи</w:t>
      </w:r>
    </w:p>
    <w:p>
      <w:pPr>
        <w:ind w:firstLine="425"/>
      </w:pPr>
      <w:r>
        <w:t xml:space="preserve">5.1. Вместе с объектом передаётся мебель, бытовая техника и оборудование по описи, приведённой в Приложение № 2.</w:t>
      </w:r>
    </w:p>
    <w:p>
      <w:pPr>
        <w:ind w:firstLine="425"/>
      </w:pPr>
      <w:r>
        <w:t xml:space="preserve">5.2. Согласованная Сторонами оценочная стоимость передаваемого имущества составляет ______; эта сумма применяется при расчёте возмещения за утрату или повреждение имущества.</w:t>
      </w:r>
    </w:p>
    <w:p>
      <w:pPr>
        <w:ind w:firstLine="425"/>
      </w:pPr>
      <w:r>
        <w:t xml:space="preserve">5.3. Принимающая сторона проверила работоспособность переданной техники включением и подтверждает, что она исправна, если иное не отражено в описи.</w:t>
      </w:r>
    </w:p>
    <w:p>
      <w:pPr>
        <w:ind w:firstLine="425"/>
      </w:pPr>
      <w:r>
        <w:t xml:space="preserve">5.4. Имущество передаётся с учётом естественного износа; принимающая сторона обязана пользоваться им по назначению и вернуть в том же состоянии с учётом нормального износа, если объект передаётся во временное пользование.</w:t>
      </w:r>
    </w:p>
    <w:p>
      <w:pPr>
        <w:ind w:firstLine="425"/>
      </w:pPr>
      <w:r>
        <w:t xml:space="preserve">5.5. При возврате объекта опись сверяется, а расхождения фиксируются актом.</w:t>
      </w:r>
    </w:p>
    <w:p>
      <w:pPr>
        <w:pStyle w:val="ClauseHeading"/>
      </w:pPr>
      <w:r>
        <w:rPr>
          <w:b/>
        </w:rPr>
        <w:t xml:space="preserve">6. Особенности передачи по договору купли-продажи</w:t>
      </w:r>
    </w:p>
    <w:p>
      <w:pPr>
        <w:ind w:firstLine="425"/>
      </w:pPr>
      <w:r>
        <w:t xml:space="preserve">6.1. Подписанием настоящего акта Стороны подтверждают исполнение продавцом обязанности передать объект, а покупателем — обязанности принять его.</w:t>
      </w:r>
    </w:p>
    <w:p>
      <w:pPr>
        <w:ind w:firstLine="425"/>
      </w:pPr>
      <w:r>
        <w:t xml:space="preserve">6.2. С даты подписания акта риск случайной гибели и случайного повреждения объекта переходит к покупателю, а также к нему переходит бремя содержания объекта.</w:t>
      </w:r>
    </w:p>
    <w:p>
      <w:pPr>
        <w:ind w:firstLine="425"/>
      </w:pPr>
      <w:r>
        <w:t xml:space="preserve">6.3. Передача объекта по акту не заменяет государственную регистрацию перехода права собственности: право собственности покупателя возникает с момента внесения записи в Единый государственный реестр недвижимости.</w:t>
      </w:r>
    </w:p>
    <w:p>
      <w:pPr>
        <w:ind w:firstLine="425"/>
      </w:pPr>
      <w:r>
        <w:t xml:space="preserve">6.4. Продавец подтверждает, что объект не обременён залогом, арендой, арестом, судебным спором и правами лиц, сохраняющих право пользования, а сведения об объекте, сообщённые покупателю, достоверны.</w:t>
      </w:r>
    </w:p>
    <w:p>
      <w:pPr>
        <w:ind w:firstLine="425"/>
      </w:pPr>
      <w:r>
        <w:t xml:space="preserve">6.5. Покупатель подтверждает, что объект соответствует условиям Договора, качество и площадь его устраивают, и настаивать на расторжении Договора по мотиву состояния объекта он не будет, если недостатки не указаны в настоящем акте.</w:t>
      </w:r>
    </w:p>
    <w:p>
      <w:pPr>
        <w:ind w:firstLine="425"/>
      </w:pPr>
      <w:r>
        <w:t xml:space="preserve">6.6. Обязанность продавца передать вещь считается исполненной в момент вручения объекта покупателю (ст. 556 ГК).</w:t>
      </w:r>
    </w:p>
    <w:p>
      <w:pPr>
        <w:pStyle w:val="ClauseHeading"/>
      </w:pPr>
      <w:r>
        <w:rPr>
          <w:b/>
        </w:rPr>
        <w:t xml:space="preserve">7. Особенности передачи объекта во владение и пользование</w:t>
      </w:r>
    </w:p>
    <w:p>
      <w:pPr>
        <w:ind w:firstLine="425"/>
      </w:pPr>
      <w:r>
        <w:t xml:space="preserve">7.1. Объект передан во владение и пользование принимающей стороне в состоянии, соответствующем условиям Договора и назначению объекта.</w:t>
      </w:r>
    </w:p>
    <w:p>
      <w:pPr>
        <w:ind w:firstLine="425"/>
      </w:pPr>
      <w:r>
        <w:t xml:space="preserve">7.2. С даты подписания акта начинается пользование объектом и начисление платы за пользование, если Договором не установлена иная дата начала расчётов.</w:t>
      </w:r>
    </w:p>
    <w:p>
      <w:pPr>
        <w:ind w:firstLine="425"/>
      </w:pPr>
      <w:r>
        <w:t xml:space="preserve">7.3. Обеспечительный платёж в размере ______ получен передающей стороной и обеспечивает исполнение обязательств принимающей стороны по Договору.</w:t>
      </w:r>
    </w:p>
    <w:p>
      <w:pPr>
        <w:ind w:firstLine="425"/>
      </w:pPr>
      <w:r>
        <w:t xml:space="preserve">7.4. Принимающая сторона предупреждена о правилах пользования объектом и общим имуществом дома, о режиме тишины и о порядке допуска в помещение для проверки и ремонта.</w:t>
      </w:r>
    </w:p>
    <w:p>
      <w:pPr>
        <w:ind w:firstLine="425"/>
      </w:pPr>
      <w:r>
        <w:t xml:space="preserve">7.5. Объект передаётся со всем оборудованием, необходимым для использования по назначению; недостатки, которые не позволяют пользоваться объектом, в акте не зафиксированы, кроме прямо указанных.</w:t>
      </w:r>
    </w:p>
    <w:p>
      <w:pPr>
        <w:ind w:firstLine="425"/>
      </w:pPr>
      <w:r>
        <w:t xml:space="preserve">7.6. Арендодатель отвечает за недостатки переданного имущества, которые полностью или частично препятствуют пользованию им, даже если во время передачи он о них не знал (ст. 612 ГК).</w:t>
      </w:r>
    </w:p>
    <w:p>
      <w:pPr>
        <w:pStyle w:val="ClauseHeading"/>
      </w:pPr>
      <w:r>
        <w:rPr>
          <w:b/>
        </w:rPr>
        <w:t xml:space="preserve">8. Особенности возврата объекта из аренды или найма</w:t>
      </w:r>
    </w:p>
    <w:p>
      <w:pPr>
        <w:ind w:firstLine="425"/>
      </w:pPr>
      <w:r>
        <w:t xml:space="preserve">8.1. Принимающей стороной по настоящему акту является собственник (арендодатель), которому объект возвращается в связи с прекращением Договора.</w:t>
      </w:r>
    </w:p>
    <w:p>
      <w:pPr>
        <w:ind w:firstLine="425"/>
      </w:pPr>
      <w:r>
        <w:t xml:space="preserve">8.2. Объект возвращён в состоянии, в котором он был получен, с учётом нормального износа.</w:t>
      </w:r>
    </w:p>
    <w:p>
      <w:pPr>
        <w:ind w:firstLine="425"/>
      </w:pPr>
      <w:r>
        <w:t xml:space="preserve">8.3. Стороны согласовали, что к нормальному износу относится следующее: ______.</w:t>
      </w:r>
    </w:p>
    <w:p>
      <w:pPr>
        <w:ind w:firstLine="425"/>
      </w:pPr>
      <w:r>
        <w:t xml:space="preserve">8.4. Плата за пользование внесена по ______; за период после этой даты расчёты производятся отдельно.</w:t>
      </w:r>
    </w:p>
    <w:p>
      <w:pPr>
        <w:ind w:firstLine="425"/>
      </w:pPr>
      <w:r>
        <w:t xml:space="preserve">8.5. Обеспечительный платёж в размере ______: ______.</w:t>
      </w:r>
    </w:p>
    <w:p>
      <w:pPr>
        <w:ind w:firstLine="425"/>
      </w:pPr>
      <w:r>
        <w:t xml:space="preserve">8.6. Возврат производится в течение пяти рабочих дней со дня подписания настоящего акта на реквизиты, указанные принимающей стороной.</w:t>
      </w:r>
    </w:p>
    <w:p>
      <w:pPr>
        <w:ind w:firstLine="425"/>
      </w:pPr>
      <w:r>
        <w:t xml:space="preserve">8.7. Неотделимые улучшения, произведённые без согласия собственника, возмещению не подлежат и остаются в объекте; отделимые улучшения арендатор вправе забрать, если это не повредит объекту.</w:t>
      </w:r>
    </w:p>
    <w:p>
      <w:pPr>
        <w:ind w:firstLine="425"/>
      </w:pPr>
      <w:r>
        <w:t xml:space="preserve">8.8. При просрочке возврата объекта собственник вправе требовать плату за всё время просрочки, а если она не покрывает убытки — их возмещения (ст. 622 ГК).</w:t>
      </w:r>
    </w:p>
    <w:p>
      <w:pPr>
        <w:pStyle w:val="ClauseHeading"/>
      </w:pPr>
      <w:r>
        <w:rPr>
          <w:b/>
        </w:rPr>
        <w:t xml:space="preserve">9. Особенности передачи объекта участнику долевого строительства</w:t>
      </w:r>
    </w:p>
    <w:p>
      <w:pPr>
        <w:ind w:firstLine="425"/>
      </w:pPr>
      <w:r>
        <w:t xml:space="preserve">9.1. Объект передан участнику долевого строительства после получения разрешения на ввод дома в эксплуатацию, сообщение о готовности объекта к передаче участник получил заранее.</w:t>
      </w:r>
    </w:p>
    <w:p>
      <w:pPr>
        <w:ind w:firstLine="425"/>
      </w:pPr>
      <w:r>
        <w:t xml:space="preserve">9.2. Участник осмотрел объект, проверил соответствие площади, планировки и отделки условиям договора участия в долевом строительстве и проектной документации.</w:t>
      </w:r>
    </w:p>
    <w:p>
      <w:pPr>
        <w:ind w:firstLine="425"/>
      </w:pPr>
      <w:r>
        <w:t xml:space="preserve">9.3. Фактическая площадь объекта — ______ кв. м, а расхождение с проектной площадью и порядок его денежной компенсации Стороны урегулируют по правилам договора.</w:t>
      </w:r>
    </w:p>
    <w:p>
      <w:pPr>
        <w:ind w:firstLine="425"/>
      </w:pPr>
      <w:r>
        <w:t xml:space="preserve">9.4. Застройщик передал участнику инструкцию по эксплуатации объекта, содержащую сведения о правилах пользования, о сроках службы конструктивных элементов и о гарантийных сроках.</w:t>
      </w:r>
    </w:p>
    <w:p>
      <w:pPr>
        <w:ind w:firstLine="425"/>
      </w:pPr>
      <w:r>
        <w:t xml:space="preserve">9.5. Гарантийный срок на объект составляет пять лет со дня передачи, на технологическое и инженерное оборудование — три года, а на отделочные работы применяется срок, установленный договором.</w:t>
      </w:r>
    </w:p>
    <w:p>
      <w:pPr>
        <w:ind w:firstLine="425"/>
      </w:pPr>
      <w:r>
        <w:t xml:space="preserve">9.6. Выявленные при осмотре недостатки внесены в настоящий акт и в Приложение № 3; подписание акта не означает согласия участника с этими недостатками и не лишает его права требовать их безвозмездного устранения.</w:t>
      </w:r>
    </w:p>
    <w:p>
      <w:pPr>
        <w:ind w:firstLine="425"/>
      </w:pPr>
      <w:r>
        <w:t xml:space="preserve">9.7. Если участник необоснованно уклоняется от приёмки, застройщик вправе составить односторонний акт по истечении установленного законом срока, поэтому мотивированный отказ следует направлять письменно и с описанием конкретных недостатков.</w:t>
      </w:r>
    </w:p>
    <w:p>
      <w:pPr>
        <w:pStyle w:val="ClauseHeading"/>
      </w:pPr>
      <w:r>
        <w:rPr>
          <w:b/>
        </w:rPr>
        <w:t xml:space="preserve">10. Особенности передачи в безвозмездное пользование</w:t>
      </w:r>
    </w:p>
    <w:p>
      <w:pPr>
        <w:ind w:firstLine="425"/>
      </w:pPr>
      <w:r>
        <w:t xml:space="preserve">10.1. Объект передан в безвозмездное пользование: плата за пользование не взимается, а пользователь несёт расходы на содержание объекта.</w:t>
      </w:r>
    </w:p>
    <w:p>
      <w:pPr>
        <w:ind w:firstLine="425"/>
      </w:pPr>
      <w:r>
        <w:t xml:space="preserve">10.2. Пользователь обязан поддерживать объект в исправном состоянии, включая текущий и капитальный ремонт, а также нести все расходы на его содержание, если Договором не установлено иное.</w:t>
      </w:r>
    </w:p>
    <w:p>
      <w:pPr>
        <w:ind w:firstLine="425"/>
      </w:pPr>
      <w:r>
        <w:t xml:space="preserve">10.3. Передающая сторона отвечает за недостатки объекта, о которых умышленно или по грубой неосторожности не предупредила пользователя; о выявленных при осмотре недостатках пользователь предупреждён настоящим актом.</w:t>
      </w:r>
    </w:p>
    <w:p>
      <w:pPr>
        <w:ind w:firstLine="425"/>
      </w:pPr>
      <w:r>
        <w:t xml:space="preserve">10.4. Пользователь не вправе передавать объект третьим лицам без письменного согласия собственника.</w:t>
      </w:r>
    </w:p>
    <w:p>
      <w:pPr>
        <w:ind w:firstLine="425"/>
      </w:pPr>
      <w:r>
        <w:t xml:space="preserve">10.5. При прекращении пользования объект возвращается по акту в том состоянии, в котором был получен, с учётом нормального износа.</w:t>
      </w:r>
    </w:p>
    <w:p>
      <w:pPr>
        <w:pStyle w:val="ClauseHeading"/>
      </w:pPr>
      <w:r>
        <w:rPr>
          <w:b/>
        </w:rPr>
        <w:t xml:space="preserve">11. Недостатки не выявлены</w:t>
      </w:r>
    </w:p>
    <w:p>
      <w:pPr>
        <w:ind w:firstLine="425"/>
      </w:pPr>
      <w:r>
        <w:t xml:space="preserve">11.1. Принимающая сторона объект осмотрела, недостатков не выявила и претензий по его состоянию, комплектности и качеству не имеет.</w:t>
      </w:r>
    </w:p>
    <w:p>
      <w:pPr>
        <w:ind w:firstLine="425"/>
      </w:pPr>
      <w:r>
        <w:t xml:space="preserve">11.2. Объект пригоден для использования по назначению.</w:t>
      </w:r>
    </w:p>
    <w:p>
      <w:pPr>
        <w:ind w:firstLine="425"/>
      </w:pPr>
      <w:r>
        <w:t xml:space="preserve">11.3. Принимающая сторона утрачивает право ссылаться на недостатки, которые она могла обнаружить при осмотре и не указала в настоящем акте.</w:t>
      </w:r>
    </w:p>
    <w:p>
      <w:pPr>
        <w:ind w:firstLine="425"/>
      </w:pPr>
      <w:r>
        <w:t xml:space="preserve">11.4. Право заявить требования по скрытым недостаткам, которые нельзя было обнаружить при обычном осмотре, сохраняется.</w:t>
      </w:r>
    </w:p>
    <w:p>
      <w:pPr>
        <w:ind w:firstLine="425"/>
      </w:pPr>
      <w:r>
        <w:t xml:space="preserve">11.5. Обязательства Сторон по передаче и приёмке объекта считаются исполненными.</w:t>
      </w:r>
    </w:p>
    <w:p>
      <w:pPr>
        <w:pStyle w:val="ClauseHeading"/>
      </w:pPr>
      <w:r>
        <w:rPr>
          <w:b/>
        </w:rPr>
        <w:t xml:space="preserve">12. Доказательственное значение акта</w:t>
      </w:r>
    </w:p>
    <w:p>
      <w:pPr>
        <w:ind w:firstLine="425"/>
      </w:pPr>
      <w:r>
        <w:t xml:space="preserve">12.1. Настоящий акт подтверждает факт и дату передачи объекта, его состояние на эту дату, состав переданного имущества и документов, а также наличие или отсутствие претензий у принимающей стороны.</w:t>
      </w:r>
    </w:p>
    <w:p>
      <w:pPr>
        <w:ind w:firstLine="425"/>
      </w:pPr>
      <w:r>
        <w:t xml:space="preserve">12.2. Сведения акта Стороны признают достоверными и не вправе впоследствии ссылаться на иное состояние объекта на дату передачи без представления доказательств.</w:t>
      </w:r>
    </w:p>
    <w:p>
      <w:pPr>
        <w:ind w:firstLine="425"/>
      </w:pPr>
      <w:r>
        <w:t xml:space="preserve">12.3. Акт применяется при расчётах по коммунальным услугам, при определении момента перехода риска и при исчислении сроков по Договору.</w:t>
      </w:r>
    </w:p>
    <w:p>
      <w:pPr>
        <w:ind w:firstLine="425"/>
      </w:pPr>
      <w:r>
        <w:t xml:space="preserve">12.4. Осмотр объекта проводился с участием незаинтересованных лиц, которые своими подписями удостоверяют содержание акта; их данные указаны в разделе подписей.</w:t>
      </w:r>
    </w:p>
    <w:p>
      <w:pPr>
        <w:ind w:firstLine="425"/>
      </w:pPr>
      <w:r>
        <w:t xml:space="preserve">12.5. Акт хранится у каждой Стороны не менее трёх лет после прекращения Договора, а по сделкам с недвижимостью — не менее пяти лет.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Акт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13.2. Приложения к акту являются его неотъемлемой частью и подписываются одновременно с ним.</w:t>
      </w:r>
    </w:p>
    <w:p>
      <w:pPr>
        <w:ind w:firstLine="425"/>
      </w:pPr>
      <w:r>
        <w:t xml:space="preserve">13.3. Исправления и дописки в акте действительны только при наличии оговорки, подписанной обеими Сторонами.</w:t>
      </w:r>
    </w:p>
    <w:p>
      <w:pPr>
        <w:ind w:firstLine="425"/>
      </w:pPr>
      <w:r>
        <w:t xml:space="preserve">13.4. Всё, что не урегулировано настоящим актом, определяется Договором и законом.</w:t>
      </w:r>
    </w:p>
    <w:p>
      <w:pPr>
        <w:ind w:firstLine="425"/>
      </w:pPr>
      <w:r>
        <w:t xml:space="preserve">13.5. Споры разрешаются в порядке, установленном Договором, а при отсутствии такого условия — по общим правилам подсудности; для споров о недвижимости применяется исключительная подсудность по месту нахождения объекта.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Показания приборов учёта на дату передачи</w:t>
      </w:r>
    </w:p>
    <w:p>
      <w:pPr>
        <w:ind w:firstLine="425"/>
      </w:pPr>
      <w:r>
        <w:t xml:space="preserve">Заполняется по каждому прибору. Переписывайте не только показание, но и номер прибора и дату следующей поверки: просроченная поверка означает начисление по нормативу.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1314"/>
        <w:gridCol w:w="1533"/>
        <w:gridCol w:w="1972"/>
        <w:gridCol w:w="1972"/>
        <w:gridCol w:w="219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Ресурс</w:t>
            </w:r>
          </w:p>
        </w:tc>
        <w:tc>
          <w:tcPr>
            <w:tcW w:w="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прибора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Показание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поверки до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сняты в присутствии обеих Сторон и признаются достоверными. Расчёты за период до даты акта производит передающая сторона.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мебели, техники и оборудования</w:t>
      </w:r>
    </w:p>
    <w:p>
      <w:pPr>
        <w:ind w:firstLine="425"/>
      </w:pPr>
      <w:r>
        <w:t xml:space="preserve">Заполняется, если вместе с объектом передаётся имущество. Состояние описывайте предметно: сколы, царапины, работоспособность.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26"/>
        <w:gridCol w:w="2454"/>
        <w:gridCol w:w="1052"/>
        <w:gridCol w:w="1577"/>
        <w:gridCol w:w="2278"/>
        <w:gridCol w:w="1752"/>
      </w:tblGrid>
      <w:t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11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позиций: ______. Итого оценочная стоимость: ____________ руб.</w:t>
      </w:r>
    </w:p>
    <w:p>
      <w:pPr>
        <w:ind w:firstLine="425"/>
      </w:pPr>
      <w:r>
        <w:t xml:space="preserve">При возврате объекта опись сверяется, расхождения фиксируются актом с указанием суммы возмещения.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выявленных недостатков</w:t>
      </w:r>
    </w:p>
    <w:p>
      <w:pPr>
        <w:ind w:firstLine="425"/>
      </w:pPr>
      <w:r>
        <w:t xml:space="preserve">Заполняется при обнаружении дефектов. Один недостаток — одна строка, с указанием помещения и способа проверки.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963"/>
        <w:gridCol w:w="1785"/>
        <w:gridCol w:w="1785"/>
        <w:gridCol w:w="1785"/>
        <w:gridCol w:w="1785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Помещение или элемент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недостатка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устранения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устранения: ____________ руб. Устранение подтверждается отдельным актом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переданных документов и средств доступа</w:t>
      </w:r>
    </w:p>
    <w:p>
      <w:pPr>
        <w:ind w:firstLine="425"/>
      </w:pPr>
      <w:r>
        <w:t xml:space="preserve">Опись того, что передано вместе с объектом: ключи, пульты, карты доступа, паспорта на оборудование, квитанции.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1377"/>
        <w:gridCol w:w="2066"/>
        <w:gridCol w:w="2295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1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Принимающая сторона подтверждает получение перечисленного в полном объёме. Иных экземпляров ключей и средств доступа у передающей стороны не осталось.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Передающая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Передающая сторона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Принимающая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Принимающая сторона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приёма-передачи (недвижимость)» с сайта primadoc.ru. Документ, заполненный под вашу ситуацию, собирается в конструкторе: https://primadoc.ru/doc/akt-priema-peredachi-nedvizhimost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(недвижимость) — пустой бланк</dc:title>
  <dc:creator>Примадок</dc:creator>
  <dcterms:created xsi:type="dcterms:W3CDTF">2026-09-12T09:09:44Z</dcterms:created>
</cp:coreProperties>
</file>