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приёма-передачи имущества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Основание составления акта</w:t>
      </w:r>
    </w:p>
    <w:p>
      <w:pPr>
        <w:ind w:firstLine="425"/>
      </w:pPr>
      <w:r>
        <w:t xml:space="preserve">1.1. Настоящий акт составлен о приёме-передаче имущества: ______.</w:t>
      </w:r>
    </w:p>
    <w:p>
      <w:pPr>
        <w:ind w:firstLine="425"/>
      </w:pPr>
      <w:r>
        <w:t xml:space="preserve">1.2. Имущество передаёт ______, принимает ______.</w:t>
      </w:r>
    </w:p>
    <w:p>
      <w:pPr>
        <w:ind w:firstLine="425"/>
      </w:pPr>
      <w:r>
        <w:t xml:space="preserve">1.3. Акт составлен ______ в городе ______, номер акта — ______.</w:t>
      </w:r>
    </w:p>
    <w:p>
      <w:pPr>
        <w:ind w:firstLine="425"/>
      </w:pPr>
      <w:r>
        <w:t xml:space="preserve">1.4. Основание: ______ № ______ от ______.</w:t>
      </w:r>
    </w:p>
    <w:p>
      <w:pPr>
        <w:ind w:firstLine="425"/>
      </w:pPr>
      <w:r>
        <w:t xml:space="preserve">1.5. Акт оформлен как приложение к указанному договору и является его неотъемлемой частью: условия договора применяются к акту в полном объёме, а разночтения толкуются в пользу договора.______Акт является самостоятельным документом, подтверждающим факт передачи имущества, и применяется вместе с договором-основанием.</w:t>
      </w:r>
    </w:p>
    <w:p>
      <w:pPr>
        <w:ind w:firstLine="425"/>
      </w:pPr>
      <w:r>
        <w:t xml:space="preserve">1.6. Имущество передано ______ по адресу: ______.</w:t>
      </w:r>
    </w:p>
    <w:p>
      <w:pPr>
        <w:ind w:firstLine="425"/>
      </w:pPr>
      <w:r>
        <w:t xml:space="preserve">1.7. Акт составлен в ______ (______) экземплярах, имеющих равную юридическую силу, по одному для каждого подписанта.</w:t>
      </w:r>
    </w:p>
    <w:p>
      <w:pPr>
        <w:pStyle w:val="ClauseHeading"/>
      </w:pPr>
      <w:r>
        <w:rPr>
          <w:b/>
        </w:rPr>
        <w:t xml:space="preserve">2. Двусторонняя приёмка и подписание акта</w:t>
      </w:r>
    </w:p>
    <w:p>
      <w:pPr>
        <w:ind w:firstLine="425"/>
      </w:pPr>
      <w:r>
        <w:t xml:space="preserve">2.1. Акт подписывают обе стороны: ______ и ______.</w:t>
      </w:r>
    </w:p>
    <w:p>
      <w:pPr>
        <w:ind w:firstLine="425"/>
      </w:pPr>
      <w:r>
        <w:t xml:space="preserve">2.2. Подпись под актом означает, что подписант лично осмотрел имущество и убедился в его наличии, количестве и состоянии.</w:t>
      </w:r>
    </w:p>
    <w:p>
      <w:pPr>
        <w:ind w:firstLine="425"/>
      </w:pPr>
      <w:r>
        <w:t xml:space="preserve">2.3. Подписывать акт заранее, до фактического осмотра, нельзя: в этом случае сторона лишается возможности ссылаться на недостатки, которые можно было увидеть при обычной приёмке.</w:t>
      </w:r>
    </w:p>
    <w:p>
      <w:pPr>
        <w:ind w:firstLine="425"/>
      </w:pPr>
      <w:r>
        <w:t xml:space="preserve">2.4. От передающей стороны акт подписывает ______.</w:t>
      </w:r>
    </w:p>
    <w:p>
      <w:pPr>
        <w:ind w:firstLine="425"/>
      </w:pPr>
      <w:r>
        <w:t xml:space="preserve">2.5. От принимающей стороны акт подписывает ______.</w:t>
      </w:r>
    </w:p>
    <w:p>
      <w:pPr>
        <w:ind w:firstLine="425"/>
      </w:pPr>
      <w:r>
        <w:t xml:space="preserve">2.6. Если одна из сторон не согласна с содержанием акта, она подписывает его с оговоркой и излагает возражения непосредственно в акте или в отдельном документе, приложенном к акту в день подписания.</w:t>
      </w:r>
    </w:p>
    <w:p>
      <w:pPr>
        <w:ind w:firstLine="425"/>
      </w:pPr>
      <w:r>
        <w:t xml:space="preserve">2.7. Устные возражения, не зафиксированные письменно, при споре не учитываются.</w:t>
      </w:r>
    </w:p>
    <w:p>
      <w:pPr>
        <w:pStyle w:val="ClauseHeading"/>
      </w:pPr>
      <w:r>
        <w:rPr>
          <w:b/>
        </w:rPr>
        <w:t xml:space="preserve">3. Комиссионная приёмка имущества</w:t>
      </w:r>
    </w:p>
    <w:p>
      <w:pPr>
        <w:ind w:firstLine="425"/>
      </w:pPr>
      <w:r>
        <w:t xml:space="preserve">3.1. Имущество принимает комиссия, назначенная на основании: ______.</w:t>
      </w:r>
    </w:p>
    <w:p>
      <w:pPr>
        <w:ind w:firstLine="425"/>
      </w:pPr>
      <w:r>
        <w:t xml:space="preserve">3.2. Состав комиссии: ______.</w:t>
      </w:r>
    </w:p>
    <w:p>
      <w:pPr>
        <w:ind w:firstLine="425"/>
      </w:pPr>
      <w:r>
        <w:t xml:space="preserve">3.3. Комиссия проверила имущество в полном составе и в присутствии лица, передающего имущество.</w:t>
      </w:r>
    </w:p>
    <w:p>
      <w:pPr>
        <w:ind w:firstLine="425"/>
      </w:pPr>
      <w:r>
        <w:t xml:space="preserve">3.4. Члены комиссии подписывают акт лично; подпись одного члена за другого не допускается и делает акт недействительным в части подписи.</w:t>
      </w:r>
    </w:p>
    <w:p>
      <w:pPr>
        <w:ind w:firstLine="425"/>
      </w:pPr>
      <w:r>
        <w:t xml:space="preserve">3.5. Материально ответственное лицо, которое сдаёт или принимает ценности, в состав комиссии не включается — оно расписывается в акте отдельно, как сдавшее или принявшее имущество.</w:t>
      </w:r>
    </w:p>
    <w:p>
      <w:pPr>
        <w:ind w:firstLine="425"/>
      </w:pPr>
      <w:r>
        <w:t xml:space="preserve">3.6. Состав комиссии и подписи её членов приведены в Приложение № 4.</w:t>
      </w:r>
    </w:p>
    <w:p>
      <w:pPr>
        <w:ind w:firstLine="425"/>
      </w:pPr>
      <w:r>
        <w:t xml:space="preserve">3.7. Если член комиссии не согласен с выводами, он подписывает акт и излагает особое мнение письменно; особое мнение прикладывается к акту и хранится вместе с ним.</w:t>
      </w:r>
    </w:p>
    <w:p>
      <w:pPr>
        <w:pStyle w:val="ClauseHeading"/>
      </w:pPr>
      <w:r>
        <w:rPr>
          <w:b/>
        </w:rPr>
        <w:t xml:space="preserve">4. Перечень передаваемого имущества</w:t>
      </w:r>
    </w:p>
    <w:p>
      <w:pPr>
        <w:ind w:firstLine="425"/>
      </w:pPr>
      <w:r>
        <w:t xml:space="preserve">4.1. Передаётся следующее имущество: ______.</w:t>
      </w:r>
    </w:p>
    <w:p>
      <w:pPr>
        <w:ind w:firstLine="425"/>
      </w:pPr>
      <w:r>
        <w:t xml:space="preserve">4.2. Количество позиций: ______.</w:t>
      </w:r>
    </w:p>
    <w:p>
      <w:pPr>
        <w:ind w:firstLine="425"/>
      </w:pPr>
      <w:r>
        <w:t xml:space="preserve">4.3. Заводские, серийные и инвентарные номера: ______.</w:t>
      </w:r>
    </w:p>
    <w:p>
      <w:pPr>
        <w:ind w:firstLine="425"/>
      </w:pPr>
      <w:r>
        <w:t xml:space="preserve">4.4. Состояние имущества на момент передачи: ______.</w:t>
      </w:r>
    </w:p>
    <w:p>
      <w:pPr>
        <w:ind w:firstLine="425"/>
      </w:pPr>
      <w:r>
        <w:t xml:space="preserve">4.5. Упаковка: ______.</w:t>
      </w:r>
    </w:p>
    <w:p>
      <w:pPr>
        <w:ind w:firstLine="425"/>
      </w:pPr>
      <w:r>
        <w:t xml:space="preserve">4.6. Вместе с имуществом передаются ключи, пропуска и доступы: ______.</w:t>
      </w:r>
    </w:p>
    <w:p>
      <w:pPr>
        <w:ind w:firstLine="425"/>
      </w:pPr>
      <w:r>
        <w:t xml:space="preserve">4.7. Полный перечень позиций с количеством, единицами измерения и ценой приведён в Приложение № 1 и является неотъемлемой частью акта.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163"/>
        <w:gridCol w:w="1662"/>
        <w:gridCol w:w="2493"/>
        <w:gridCol w:w="1496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2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5. Как проверялось имущество</w:t>
      </w:r>
    </w:p>
    <w:p>
      <w:pPr>
        <w:ind w:firstLine="425"/>
      </w:pPr>
      <w:r>
        <w:t xml:space="preserve">5.1. Способ проверки: ______.</w:t>
      </w:r>
    </w:p>
    <w:p>
      <w:pPr>
        <w:ind w:firstLine="425"/>
      </w:pPr>
      <w:r>
        <w:t xml:space="preserve">5.2. Стороны осмотрели имущество совместно в месте передачи.</w:t>
      </w:r>
    </w:p>
    <w:p>
      <w:pPr>
        <w:ind w:firstLine="425"/>
      </w:pPr>
      <w:r>
        <w:t xml:space="preserve">5.3. Проверены наименование, количество, комплектность и внешнее состояние каждой позиции, доступной осмотру выбранным способом.</w:t>
      </w:r>
    </w:p>
    <w:p>
      <w:pPr>
        <w:ind w:firstLine="425"/>
      </w:pPr>
      <w:r>
        <w:t xml:space="preserve">5.4. Если проверка проводилась выборочно или только по количеству мест и целостности упаковки, принимающая сторона сохраняет право заявить о недостаче и повреждениях внутри упаковки в срок, установленный настоящим актом для скрытых недостатков.</w:t>
      </w:r>
    </w:p>
    <w:p>
      <w:pPr>
        <w:ind w:firstLine="425"/>
      </w:pPr>
      <w:r>
        <w:t xml:space="preserve">5.5. Если упаковка вскрывается при приёмке, результат вскрытия фиксируется в акте немедленно, до перемещения имущества на склад получателя.</w:t>
      </w:r>
    </w:p>
    <w:p>
      <w:pPr>
        <w:ind w:firstLine="425"/>
      </w:pPr>
      <w:r>
        <w:t xml:space="preserve">5.6. Работоспособность оборудования проверялась включением и пробным запуском, если это не запрещено инструкцией изготовителя и не требует монтажа.</w:t>
      </w:r>
    </w:p>
    <w:p>
      <w:pPr>
        <w:ind w:firstLine="425"/>
      </w:pPr>
      <w:r>
        <w:t xml:space="preserve">5.7. Показания счётчиков и наработка на момент передачи: ______.</w:t>
      </w:r>
    </w:p>
    <w:p>
      <w:pPr>
        <w:pStyle w:val="ClauseHeading"/>
      </w:pPr>
      <w:r>
        <w:rPr>
          <w:b/>
        </w:rPr>
        <w:t xml:space="preserve">6. Особенности передачи товара по договору поставки и купли-продажи</w:t>
      </w:r>
    </w:p>
    <w:p>
      <w:pPr>
        <w:ind w:firstLine="425"/>
      </w:pPr>
      <w:r>
        <w:t xml:space="preserve">6.1. Товар передан продавцом и принят покупателем в количестве и ассортименте, указанных в договоре и в перечне позиций настоящего акта.</w:t>
      </w:r>
    </w:p>
    <w:p>
      <w:pPr>
        <w:ind w:firstLine="425"/>
      </w:pPr>
      <w:r>
        <w:t xml:space="preserve">6.2. Обязанность продавца передать товар считается исполненной в момент вручения товара покупателю в месте передачи, если договором не предусмотрена доставка или выборка.</w:t>
      </w:r>
    </w:p>
    <w:p>
      <w:pPr>
        <w:ind w:firstLine="425"/>
      </w:pPr>
      <w:r>
        <w:t xml:space="preserve">6.3. Вместе с товаром переданы относящиеся к нему документы и принадлежности: ______.</w:t>
      </w:r>
    </w:p>
    <w:p>
      <w:pPr>
        <w:ind w:firstLine="425"/>
      </w:pPr>
      <w:r>
        <w:t xml:space="preserve">6.4. Товар без паспорта, инструкции или сертификата считается переданным некомплектно, даже если сам он исправен.</w:t>
      </w:r>
    </w:p>
    <w:p>
      <w:pPr>
        <w:ind w:firstLine="425"/>
      </w:pPr>
      <w:r>
        <w:t xml:space="preserve">6.5. Покупатель обязан проверить количество и качество товара в срок, установленный договором, а если срок не установлен — незамедлительно при приёмке.</w:t>
      </w:r>
    </w:p>
    <w:p>
      <w:pPr>
        <w:ind w:firstLine="425"/>
      </w:pPr>
      <w:r>
        <w:t xml:space="preserve">6.6. О выявленных нарушениях условий о количестве, ассортименте, качестве, комплектности и упаковке покупатель извещает продавца в срок, предусмотренный договором.</w:t>
      </w:r>
    </w:p>
    <w:p>
      <w:pPr>
        <w:ind w:firstLine="425"/>
      </w:pPr>
      <w:r>
        <w:t xml:space="preserve">6.7. Пропуск этого срока даёт продавцу право отказать в удовлетворении требований.</w:t>
      </w:r>
    </w:p>
    <w:p>
      <w:pPr>
        <w:ind w:firstLine="425"/>
      </w:pPr>
      <w:r>
        <w:t xml:space="preserve">6.8. Если покупатель отказывается принять товар по основаниям, допускаемым законом или договором, он обязан обеспечить сохранность товара — принять его на ответственное хранение и незамедлительно уведомить продавца.</w:t>
      </w:r>
    </w:p>
    <w:p>
      <w:pPr>
        <w:pStyle w:val="ClauseHeading"/>
      </w:pPr>
      <w:r>
        <w:rPr>
          <w:b/>
        </w:rPr>
        <w:t xml:space="preserve">7. Особенности передачи оборудования в аренду и в пользование</w:t>
      </w:r>
    </w:p>
    <w:p>
      <w:pPr>
        <w:ind w:firstLine="425"/>
      </w:pPr>
      <w:r>
        <w:t xml:space="preserve">7.1. Имущество передаётся во временное владение и пользование; право собственности к принимающей стороне не переходит.</w:t>
      </w:r>
    </w:p>
    <w:p>
      <w:pPr>
        <w:ind w:firstLine="425"/>
      </w:pPr>
      <w:r>
        <w:t xml:space="preserve">7.2. Модель и заводской номер: ______.</w:t>
      </w:r>
    </w:p>
    <w:p>
      <w:pPr>
        <w:ind w:firstLine="425"/>
      </w:pPr>
      <w:r>
        <w:t xml:space="preserve">7.3. Изготовитель и год выпуска: ______.</w:t>
      </w:r>
    </w:p>
    <w:p>
      <w:pPr>
        <w:ind w:firstLine="425"/>
      </w:pPr>
      <w:r>
        <w:t xml:space="preserve">7.4. Показания счётчиков и наработка на момент передачи: ______.</w:t>
      </w:r>
    </w:p>
    <w:p>
      <w:pPr>
        <w:ind w:firstLine="425"/>
      </w:pPr>
      <w:r>
        <w:t xml:space="preserve">7.5. Без этих показаний невозможно определить, сколько ресурса выработано за период пользования и кто отвечает за износ сверх нормального.</w:t>
      </w:r>
    </w:p>
    <w:p>
      <w:pPr>
        <w:ind w:firstLine="425"/>
      </w:pPr>
      <w:r>
        <w:t xml:space="preserve">7.6. Имущество возвращается арендодателю не позднее ______ в том состоянии, в котором получено, с учётом нормального износа.</w:t>
      </w:r>
    </w:p>
    <w:p>
      <w:pPr>
        <w:ind w:firstLine="425"/>
      </w:pPr>
      <w:r>
        <w:t xml:space="preserve">7.7. Возврат оформляется отдельным актом, к которому применяются те же правила осмотра и фиксации недостатков.</w:t>
      </w:r>
    </w:p>
    <w:p>
      <w:pPr>
        <w:ind w:firstLine="425"/>
      </w:pPr>
      <w:r>
        <w:t xml:space="preserve">7.8. Пока возврат не оформлен актом, арендатор продолжает отвечать за сохранность вещи и, как правило, платить за пользование.</w:t>
      </w:r>
    </w:p>
    <w:p>
      <w:pPr>
        <w:ind w:firstLine="425"/>
      </w:pPr>
      <w:r>
        <w:t xml:space="preserve">7.9. Недостатки, которые обнаружены при передаче и зафиксированы в настоящем акте, не могут вменяться арендатору при возврате.</w:t>
      </w:r>
    </w:p>
    <w:p>
      <w:pPr>
        <w:pStyle w:val="ClauseHeading"/>
      </w:pPr>
      <w:r>
        <w:rPr>
          <w:b/>
        </w:rPr>
        <w:t xml:space="preserve">8. Особенности передачи ценностей на хранение</w:t>
      </w:r>
    </w:p>
    <w:p>
      <w:pPr>
        <w:ind w:firstLine="425"/>
      </w:pPr>
      <w:r>
        <w:t xml:space="preserve">8.1. Ценности передаются на ответственное хранение; право собственности к хранителю не переходит и в его учёте они отражаются за балансом.</w:t>
      </w:r>
    </w:p>
    <w:p>
      <w:pPr>
        <w:ind w:firstLine="425"/>
      </w:pPr>
      <w:r>
        <w:t xml:space="preserve">8.2. Место хранения: ______.</w:t>
      </w:r>
    </w:p>
    <w:p>
      <w:pPr>
        <w:ind w:firstLine="425"/>
      </w:pPr>
      <w:r>
        <w:t xml:space="preserve">8.3. Срок хранения: ______ (______) ______.</w:t>
      </w:r>
    </w:p>
    <w:p>
      <w:pPr>
        <w:ind w:firstLine="425"/>
      </w:pPr>
      <w:r>
        <w:t xml:space="preserve">8.4. Плата за хранение: ______.</w:t>
      </w:r>
    </w:p>
    <w:p>
      <w:pPr>
        <w:ind w:firstLine="425"/>
      </w:pPr>
      <w:r>
        <w:t xml:space="preserve">8.5. Хранитель обязан принять все меры для сохранности ценностей и вернуть их в том же состоянии с учётом естественного изменения свойств вещи.</w:t>
      </w:r>
    </w:p>
    <w:p>
      <w:pPr>
        <w:ind w:firstLine="425"/>
      </w:pPr>
      <w:r>
        <w:t xml:space="preserve">8.6. Хранитель не вправе пользоваться переданными ценностями и передавать их третьим лицам без письменного согласия поклажедателя, кроме случая, когда это необходимо для сохранности вещи и получить согласие невозможно.</w:t>
      </w:r>
    </w:p>
    <w:p>
      <w:pPr>
        <w:ind w:firstLine="425"/>
      </w:pPr>
      <w:r>
        <w:t xml:space="preserve">8.7. Настоящий акт подтверждает факт принятия ценностей на хранение и заменяет отдельную сохранную расписку; при возврате ценностей составляется акт возврата, а этот акт погашается отметкой о возврате по форме Приложение № 5.</w:t>
      </w:r>
    </w:p>
    <w:p>
      <w:pPr>
        <w:pStyle w:val="ClauseHeading"/>
      </w:pPr>
      <w:r>
        <w:rPr>
          <w:b/>
        </w:rPr>
        <w:t xml:space="preserve">9. Особенности передачи оборудования в монтаж и пусконаладку</w:t>
      </w:r>
    </w:p>
    <w:p>
      <w:pPr>
        <w:ind w:firstLine="425"/>
      </w:pPr>
      <w:r>
        <w:t xml:space="preserve">9.1. Оборудование передаётся для выполнения монтажных и пусконаладочных работ по адресу: ______.</w:t>
      </w:r>
    </w:p>
    <w:p>
      <w:pPr>
        <w:ind w:firstLine="425"/>
      </w:pPr>
      <w:r>
        <w:t xml:space="preserve">9.2. Модель и заводской номер: ______.</w:t>
      </w:r>
    </w:p>
    <w:p>
      <w:pPr>
        <w:ind w:firstLine="425"/>
      </w:pPr>
      <w:r>
        <w:t xml:space="preserve">9.3. Изготовитель и год выпуска: ______.</w:t>
      </w:r>
    </w:p>
    <w:p>
      <w:pPr>
        <w:ind w:firstLine="425"/>
      </w:pPr>
      <w:r>
        <w:t xml:space="preserve">9.4. Передача оборудования в монтаж не является приёмкой результата работ и не подтверждает работоспособность оборудования.</w:t>
      </w:r>
    </w:p>
    <w:p>
      <w:pPr>
        <w:ind w:firstLine="425"/>
      </w:pPr>
      <w:r>
        <w:t xml:space="preserve">9.5. Работоспособность подтверждается отдельным актом по итогам испытаний и ввода в эксплуатацию.</w:t>
      </w:r>
    </w:p>
    <w:p>
      <w:pPr>
        <w:ind w:firstLine="425"/>
      </w:pPr>
      <w:r>
        <w:t xml:space="preserve">9.6. С момента подписания настоящего акта подрядчик отвечает за сохранность переданного оборудования и за последствия его неправильного использования при монтаже.</w:t>
      </w:r>
    </w:p>
    <w:p>
      <w:pPr>
        <w:ind w:firstLine="425"/>
      </w:pPr>
      <w:r>
        <w:t xml:space="preserve">9.7. Комплектность оборудования проверена по упаковочному листу; недостача комплектующих фиксируется в акте немедленно, поскольку после начала монтажа доказать заводскую некомплектность практически невозможно.</w:t>
      </w:r>
    </w:p>
    <w:p>
      <w:pPr>
        <w:ind w:firstLine="425"/>
      </w:pPr>
      <w:r>
        <w:t xml:space="preserve">9.8. До начала монтажа подрядчик обязан сообщить заказчику об обстоятельствах, которые угрожают годности результата работ, в том числе о непригодности переданного оборудования или проектной документации.</w:t>
      </w:r>
    </w:p>
    <w:p>
      <w:pPr>
        <w:pStyle w:val="ClauseHeading"/>
      </w:pPr>
      <w:r>
        <w:rPr>
          <w:b/>
        </w:rPr>
        <w:t xml:space="preserve">10. Особенности выдачи имущества работнику под отчёт</w:t>
      </w:r>
    </w:p>
    <w:p>
      <w:pPr>
        <w:ind w:firstLine="425"/>
      </w:pPr>
      <w:r>
        <w:t xml:space="preserve">10.1. Имущество выдаётся работнику для исполнения трудовых обязанностей: ______, должность — ______.</w:t>
      </w:r>
    </w:p>
    <w:p>
      <w:pPr>
        <w:ind w:firstLine="425"/>
      </w:pPr>
      <w:r>
        <w:t xml:space="preserve">10.2. Право собственности к работнику не переходит; имущество числится за работодателем и подлежит возврату при увольнении, переводе или по требованию работодателя.</w:t>
      </w:r>
    </w:p>
    <w:p>
      <w:pPr>
        <w:ind w:firstLine="425"/>
      </w:pPr>
      <w:r>
        <w:t xml:space="preserve">10.3. С работником заключён договор о полной индивидуальной материальной ответственности, поэтому за утрату и повреждение выданного имущества работник отвечает в полном размере прямого действительного ущерба.______Договор о полной материальной ответственности с работником не заключён, поэтому по общему правилу работник отвечает в пределах своего среднего месячного заработка.</w:t>
      </w:r>
    </w:p>
    <w:p>
      <w:pPr>
        <w:ind w:firstLine="425"/>
      </w:pPr>
      <w:r>
        <w:t xml:space="preserve">10.4. Размер ущерба определяется по фактическим потерям на основании данных учёта исходя из рыночной стоимости имущества, но не ниже его стоимости по данным бухгалтерского учёта с учётом износа.</w:t>
      </w:r>
    </w:p>
    <w:p>
      <w:pPr>
        <w:ind w:firstLine="425"/>
      </w:pPr>
      <w:r>
        <w:t xml:space="preserve">10.5. До взыскания ущерба работодатель обязан провести проверку, установить размер ущерба и причины его возникновения и истребовать у работника письменное объяснение.</w:t>
      </w:r>
    </w:p>
    <w:p>
      <w:pPr>
        <w:ind w:firstLine="425"/>
      </w:pPr>
      <w:r>
        <w:t xml:space="preserve">10.6. Без объяснения или акта об отказе его дать удержание незаконно.</w:t>
      </w:r>
    </w:p>
    <w:p>
      <w:pPr>
        <w:ind w:firstLine="425"/>
      </w:pPr>
      <w:r>
        <w:t xml:space="preserve">10.7. Работник ознакомлен с правилами эксплуатации и хранения выданного имущества и предупреждён о материальной ответственности за его утрату и порчу.</w:t>
      </w:r>
    </w:p>
    <w:p>
      <w:pPr>
        <w:pStyle w:val="ClauseHeading"/>
      </w:pPr>
      <w:r>
        <w:rPr>
          <w:b/>
        </w:rPr>
        <w:t xml:space="preserve">11. Особенности выдачи оборудования дистанционному работнику</w:t>
      </w:r>
    </w:p>
    <w:p>
      <w:pPr>
        <w:ind w:firstLine="425"/>
      </w:pPr>
      <w:r>
        <w:t xml:space="preserve">11.1. Оборудование выдаётся работнику ______ (______) для выполнения трудовой функции дистанционно.</w:t>
      </w:r>
    </w:p>
    <w:p>
      <w:pPr>
        <w:ind w:firstLine="425"/>
      </w:pPr>
      <w:r>
        <w:t xml:space="preserve">11.2. Работодатель обязан обеспечить дистанционного работника необходимым оборудованием, программно-техническими средствами и средствами защиты информации.</w:t>
      </w:r>
    </w:p>
    <w:p>
      <w:pPr>
        <w:ind w:firstLine="425"/>
      </w:pPr>
      <w:r>
        <w:t xml:space="preserve">11.3. Настоящий акт подтверждает исполнение этой обязанности.</w:t>
      </w:r>
    </w:p>
    <w:p>
      <w:pPr>
        <w:ind w:firstLine="425"/>
      </w:pPr>
      <w:r>
        <w:t xml:space="preserve">11.4. Работник вправе использовать своё оборудование с согласия работодателя.</w:t>
      </w:r>
    </w:p>
    <w:p>
      <w:pPr>
        <w:ind w:firstLine="425"/>
      </w:pPr>
      <w:r>
        <w:t xml:space="preserve">11.5. В этом случае работодатель выплачивает компенсацию за использование личного имущества и возмещает расходы, связанные с его использованием: ______ ежемесячно.</w:t>
      </w:r>
    </w:p>
    <w:p>
      <w:pPr>
        <w:ind w:firstLine="425"/>
      </w:pPr>
      <w:r>
        <w:t xml:space="preserve">11.6. Порядок возврата оборудования: ______.</w:t>
      </w:r>
    </w:p>
    <w:p>
      <w:pPr>
        <w:ind w:firstLine="425"/>
      </w:pPr>
      <w:r>
        <w:t xml:space="preserve">11.7. Невозврат оборудования после прекращения трудового договора не даёт работодателю права задерживать выдачу трудовой книжки, сведений о трудовой деятельности или окончательный расчёт — стоимость невозвращённого имущества взыскивается в порядке, установленном для материальной ответственности работника.</w:t>
      </w:r>
    </w:p>
    <w:p>
      <w:pPr>
        <w:ind w:firstLine="425"/>
      </w:pPr>
      <w:r>
        <w:t xml:space="preserve">11.8. Работник обязан соблюдать установленный режим защиты информации, не передавать оборудование и учётные данные третьим лицам и сообщать работодателю об утрате или неисправности в тот же рабочий день.</w:t>
      </w:r>
    </w:p>
    <w:p>
      <w:pPr>
        <w:pStyle w:val="ClauseHeading"/>
      </w:pPr>
      <w:r>
        <w:rPr>
          <w:b/>
        </w:rPr>
        <w:t xml:space="preserve">12. Особенности передачи вещей по договору займа и в безвозмездное пользование</w:t>
      </w:r>
    </w:p>
    <w:p>
      <w:pPr>
        <w:ind w:firstLine="425"/>
      </w:pPr>
      <w:r>
        <w:t xml:space="preserve">12.1. Вещи передаются гражданином гражданину без перехода права собственности на возвратной основе либо в заём вещей, определённых родовыми признаками.</w:t>
      </w:r>
    </w:p>
    <w:p>
      <w:pPr>
        <w:ind w:firstLine="425"/>
      </w:pPr>
      <w:r>
        <w:t xml:space="preserve">12.2. Условия возврата: ______.</w:t>
      </w:r>
    </w:p>
    <w:p>
      <w:pPr>
        <w:ind w:firstLine="425"/>
      </w:pPr>
      <w:r>
        <w:t xml:space="preserve">12.3. Настоящий акт является письменным подтверждением фактической передачи вещей.</w:t>
      </w:r>
    </w:p>
    <w:p>
      <w:pPr>
        <w:ind w:firstLine="425"/>
      </w:pPr>
      <w:r>
        <w:t xml:space="preserve">12.4. Договор займа вещей считается заключённым с момента передачи, поэтому без акта или расписки договор считается незаключённым, сколько бы обещаний ни было дано на словах.</w:t>
      </w:r>
    </w:p>
    <w:p>
      <w:pPr>
        <w:ind w:firstLine="425"/>
      </w:pPr>
      <w:r>
        <w:t xml:space="preserve">12.5. Получатель обязан вернуть вещи в том же состоянии с учётом нормального износа, а при займе вещей — равное количество вещей того же рода и качества.</w:t>
      </w:r>
    </w:p>
    <w:p>
      <w:pPr>
        <w:ind w:firstLine="425"/>
      </w:pPr>
      <w:r>
        <w:t xml:space="preserve">12.6. Риск случайной гибели вещи, переданной в безвозмездное пользование, несёт получатель, если вещь погибла из-за того, что он использовал её не по назначению, передал третьему лицу без согласия или мог спасти свою вещь, но пожертвовал чужой.</w:t>
      </w:r>
    </w:p>
    <w:p>
      <w:pPr>
        <w:ind w:firstLine="425"/>
      </w:pPr>
      <w:r>
        <w:t xml:space="preserve">12.7. Стоимость вещей на момент передачи определена сторонами: ______.</w:t>
      </w:r>
    </w:p>
    <w:p>
      <w:pPr>
        <w:ind w:firstLine="425"/>
      </w:pPr>
      <w:r>
        <w:t xml:space="preserve">12.8. Эта сумма используется как расчётная при утрате или невозврате вещей.</w:t>
      </w:r>
    </w:p>
    <w:p>
      <w:pPr>
        <w:pStyle w:val="ClauseHeading"/>
      </w:pPr>
      <w:r>
        <w:rPr>
          <w:b/>
        </w:rPr>
        <w:t xml:space="preserve">13. Особенности передачи давальческих материалов подрядчику</w:t>
      </w:r>
    </w:p>
    <w:p>
      <w:pPr>
        <w:ind w:firstLine="425"/>
      </w:pPr>
      <w:r>
        <w:t xml:space="preserve">13.1. Материалы передаются подрядчику для выполнения работ и остаются собственностью заказчика: ______.</w:t>
      </w:r>
    </w:p>
    <w:p>
      <w:pPr>
        <w:ind w:firstLine="425"/>
      </w:pPr>
      <w:r>
        <w:t xml:space="preserve">13.2. Нормы расхода и порядок отчёта: ______.</w:t>
      </w:r>
    </w:p>
    <w:p>
      <w:pPr>
        <w:ind w:firstLine="425"/>
      </w:pPr>
      <w:r>
        <w:t xml:space="preserve">13.3. Подрядчик обязан использовать материалы экономно и расчётливо, а после окончания работ представить отчёт об израсходованном материале и вернуть остаток либо с согласия заказчика уменьшить цену работ на стоимость остатка.</w:t>
      </w:r>
    </w:p>
    <w:p>
      <w:pPr>
        <w:ind w:firstLine="425"/>
      </w:pPr>
      <w:r>
        <w:t xml:space="preserve">13.4. Подрядчик отвечает за сохранность переданных материалов и оборудования и за их утрату или повреждение с момента подписания настоящего акта.</w:t>
      </w:r>
    </w:p>
    <w:p>
      <w:pPr>
        <w:ind w:firstLine="425"/>
      </w:pPr>
      <w:r>
        <w:t xml:space="preserve">13.5. Если материалы окажутся непригодными или недоброкачественными, подрядчик обязан немедленно предупредить заказчика и приостановить работы.</w:t>
      </w:r>
    </w:p>
    <w:p>
      <w:pPr>
        <w:ind w:firstLine="425"/>
      </w:pPr>
      <w:r>
        <w:t xml:space="preserve">13.6. Подрядчик, который не предупредил заказчика и продолжил работы, лишается права ссылаться на плохое качество материалов.</w:t>
      </w:r>
    </w:p>
    <w:p>
      <w:pPr>
        <w:ind w:firstLine="425"/>
      </w:pPr>
      <w:r>
        <w:t xml:space="preserve">13.7. Переданные материалы учитываются подрядчиком обособленно от собственных запасов и не могут использоваться на других объектах.</w:t>
      </w:r>
    </w:p>
    <w:p>
      <w:pPr>
        <w:pStyle w:val="ClauseHeading"/>
      </w:pPr>
      <w:r>
        <w:rPr>
          <w:b/>
        </w:rPr>
        <w:t xml:space="preserve">14. Особенности возврата товара и передачи после устранения недостатков</w:t>
      </w:r>
    </w:p>
    <w:p>
      <w:pPr>
        <w:ind w:firstLine="425"/>
      </w:pPr>
      <w:r>
        <w:t xml:space="preserve">14.1. Товар передаётся в связи со следующими обстоятельствами: ______.</w:t>
      </w:r>
    </w:p>
    <w:p>
      <w:pPr>
        <w:ind w:firstLine="425"/>
      </w:pPr>
      <w:r>
        <w:t xml:space="preserve">14.2. Ранее товар передавался по документу: ______.</w:t>
      </w:r>
    </w:p>
    <w:p>
      <w:pPr>
        <w:ind w:firstLine="425"/>
      </w:pPr>
      <w:r>
        <w:t xml:space="preserve">14.3. При возврате стороны проверяют комплектность и товарный вид: отсутствие принадлежностей, упаковки или следы использования могут повлиять на объём возвращаемой суммы или на отказ в возврате.</w:t>
      </w:r>
    </w:p>
    <w:p>
      <w:pPr>
        <w:ind w:firstLine="425"/>
      </w:pPr>
      <w:r>
        <w:t xml:space="preserve">14.4. Если устранялись недостатки, в акте фиксируется, что именно было заменено или отремонтировано и какими проверками подтверждена работоспособность.</w:t>
      </w:r>
    </w:p>
    <w:p>
      <w:pPr>
        <w:ind w:firstLine="425"/>
      </w:pPr>
      <w:r>
        <w:t xml:space="preserve">14.5. На замененные детали и на устранённый дефект гарантийный срок исчисляется заново с даты подписания настоящего акта.</w:t>
      </w:r>
    </w:p>
    <w:p>
      <w:pPr>
        <w:ind w:firstLine="425"/>
      </w:pPr>
      <w:r>
        <w:t xml:space="preserve">14.6. Период, в течение которого товар не использовался из-за устранения недостатков, продлевает гарантийный срок на соответствующее количество дней.</w:t>
      </w:r>
    </w:p>
    <w:p>
      <w:pPr>
        <w:ind w:firstLine="425"/>
      </w:pPr>
      <w:r>
        <w:t xml:space="preserve">14.7. Настоящий акт является основанием для возврата уплаченной суммы, соразмерного уменьшения цены или закрытия гарантийного обращения — в зависимости от требования, заявленного принимающей стороной.</w:t>
      </w:r>
    </w:p>
    <w:p>
      <w:pPr>
        <w:pStyle w:val="ClauseHeading"/>
      </w:pPr>
      <w:r>
        <w:rPr>
          <w:b/>
        </w:rPr>
        <w:t xml:space="preserve">15. Стоимость имущества, НДС и переход права собственности</w:t>
      </w:r>
    </w:p>
    <w:p>
      <w:pPr>
        <w:ind w:firstLine="425"/>
      </w:pPr>
      <w:r>
        <w:t xml:space="preserve">15.1. Общая стоимость передаваемого имущества: ______.</w:t>
      </w:r>
    </w:p>
    <w:p>
      <w:pPr>
        <w:ind w:firstLine="425"/>
      </w:pPr>
      <w:r>
        <w:t xml:space="preserve">15.2. Условие о налоге на добавленную стоимость: ______.</w:t>
      </w:r>
    </w:p>
    <w:p>
      <w:pPr>
        <w:ind w:firstLine="425"/>
      </w:pPr>
      <w:r>
        <w:t xml:space="preserve">15.3. Стоимость указывается даже тогда, когда передача не связана с оплатой: по ней считают ущерб при утрате, страховое возмещение и налоговую базу.</w:t>
      </w:r>
    </w:p>
    <w:p>
      <w:pPr>
        <w:ind w:firstLine="425"/>
      </w:pPr>
      <w:r>
        <w:t xml:space="preserve">15.4. Право собственности: ______.</w:t>
      </w:r>
    </w:p>
    <w:p>
      <w:pPr>
        <w:ind w:firstLine="425"/>
      </w:pPr>
      <w:r>
        <w:t xml:space="preserve">15.5. Пока право собственности не перешло, принимающая сторона не вправе распоряжаться имуществом — продавать, закладывать или передавать третьим лицам — и обязана обеспечить его сохранность и обособленный учёт.</w:t>
      </w:r>
    </w:p>
    <w:p>
      <w:pPr>
        <w:ind w:firstLine="425"/>
      </w:pPr>
      <w:r>
        <w:t xml:space="preserve">15.6. Стоимость, указанная в акте, должна совпадать с данными договора, счёта и накладной.</w:t>
      </w:r>
    </w:p>
    <w:p>
      <w:pPr>
        <w:ind w:firstLine="425"/>
      </w:pPr>
      <w:r>
        <w:t xml:space="preserve">15.7. Расхождение цифр в этих документах — типовое основание для отказа налогового органа в признании расходов и в вычете налога.</w:t>
      </w:r>
    </w:p>
    <w:p>
      <w:pPr>
        <w:pStyle w:val="ClauseHeading"/>
      </w:pPr>
      <w:r>
        <w:rPr>
          <w:b/>
        </w:rPr>
        <w:t xml:space="preserve">16. Переданные документы и принадлежности</w:t>
      </w:r>
    </w:p>
    <w:p>
      <w:pPr>
        <w:ind w:firstLine="425"/>
      </w:pPr>
      <w:r>
        <w:t xml:space="preserve">16.1. Вместе с имуществом переданы документы и принадлежности: ______.</w:t>
      </w:r>
    </w:p>
    <w:p>
      <w:pPr>
        <w:ind w:firstLine="425"/>
      </w:pPr>
      <w:r>
        <w:t xml:space="preserve">16.2. Также переданы ключи, пропуска и доступы: ______.</w:t>
      </w:r>
    </w:p>
    <w:p>
      <w:pPr>
        <w:ind w:firstLine="425"/>
      </w:pPr>
      <w:r>
        <w:t xml:space="preserve">16.3. Передача паролей и учётных записей оформляется в акте так же, как передача вещей: иначе за действия под этой учётной записью продолжит отвечать прежний держатель.</w:t>
      </w:r>
    </w:p>
    <w:p>
      <w:pPr>
        <w:ind w:firstLine="425"/>
      </w:pPr>
      <w:r>
        <w:t xml:space="preserve">16.4. Перечень переданных документов с указанием количества листов приведён в Приложение № 3.</w:t>
      </w:r>
    </w:p>
    <w:p>
      <w:pPr>
        <w:ind w:firstLine="425"/>
      </w:pPr>
      <w:r>
        <w:t xml:space="preserve">16.5. Если продавец не передаёт принадлежности и документы, относящиеся к имуществу, покупатель вправе назначить разумный срок для их передачи, а при неисполнении — отказаться от товара и потребовать возврата уплаченного.</w:t>
      </w:r>
    </w:p>
    <w:p>
      <w:pPr>
        <w:ind w:firstLine="425"/>
      </w:pPr>
      <w:r>
        <w:t xml:space="preserve">16.6. Документы передаются в подлинниках, если стороны прямо не договорились о передаче копий.</w:t>
      </w:r>
    </w:p>
    <w:p>
      <w:pPr>
        <w:ind w:firstLine="425"/>
      </w:pPr>
      <w:r>
        <w:t xml:space="preserve">16.7. Заверенная копия принимается только при указании в акте, у кого остаётся подлинник.</w:t>
      </w:r>
    </w:p>
    <w:p>
      <w:pPr>
        <w:pStyle w:val="ClauseHeading"/>
      </w:pPr>
      <w:r>
        <w:rPr>
          <w:b/>
        </w:rPr>
        <w:t xml:space="preserve">17. Имущество принято без замечаний</w:t>
      </w:r>
    </w:p>
    <w:p>
      <w:pPr>
        <w:ind w:firstLine="425"/>
      </w:pPr>
      <w:r>
        <w:t xml:space="preserve">17.1. Принимающая сторона осмотрела имущество, проверила его количество, комплектность и состояние и приняла его без замечаний.</w:t>
      </w:r>
    </w:p>
    <w:p>
      <w:pPr>
        <w:ind w:firstLine="425"/>
      </w:pPr>
      <w:r>
        <w:t xml:space="preserve">17.2. Претензий по количеству, качеству, комплектности, упаковке и маркировке в момент приёмки не заявлено.</w:t>
      </w:r>
    </w:p>
    <w:p>
      <w:pPr>
        <w:ind w:firstLine="425"/>
      </w:pPr>
      <w:r>
        <w:t xml:space="preserve">17.3. Стороны взаимных претензий по факту передачи не имеют.</w:t>
      </w:r>
    </w:p>
    <w:p>
      <w:pPr>
        <w:ind w:firstLine="425"/>
      </w:pPr>
      <w:r>
        <w:t xml:space="preserve">17.4. Приёмка без замечаний не лишает принимающую сторону права заявить о недостатках, которые не могли быть обнаружены при обычном способе приёмки, в срок, установленный настоящим актом для скрытых недостатков.</w:t>
      </w:r>
    </w:p>
    <w:p>
      <w:pPr>
        <w:ind w:firstLine="425"/>
      </w:pPr>
      <w:r>
        <w:t xml:space="preserve">17.5. Обязательство по передаче имущества считается исполненным надлежащим образом с даты фактической передачи, указанной в акте.</w:t>
      </w:r>
    </w:p>
    <w:p>
      <w:pPr>
        <w:pStyle w:val="ClauseHeading"/>
      </w:pPr>
      <w:r>
        <w:rPr>
          <w:b/>
        </w:rPr>
        <w:t xml:space="preserve">18. Кто вправе подписывать акт</w:t>
      </w:r>
    </w:p>
    <w:p>
      <w:pPr>
        <w:ind w:firstLine="425"/>
      </w:pPr>
      <w:r>
        <w:t xml:space="preserve">18.1. От организации акт подписывает руководитель либо иное лицо, действующее по доверенности.</w:t>
      </w:r>
    </w:p>
    <w:p>
      <w:pPr>
        <w:ind w:firstLine="425"/>
      </w:pPr>
      <w:r>
        <w:t xml:space="preserve">18.2. От передающей стороны акт подписывает: ______.</w:t>
      </w:r>
    </w:p>
    <w:p>
      <w:pPr>
        <w:ind w:firstLine="425"/>
      </w:pPr>
      <w:r>
        <w:t xml:space="preserve">18.3. От принимающей стороны: ______.</w:t>
      </w:r>
    </w:p>
    <w:p>
      <w:pPr>
        <w:ind w:firstLine="425"/>
      </w:pPr>
      <w:r>
        <w:t xml:space="preserve">18.4. Полномочия подписанта подтверждаются доверенностью, приказом о назначении или уставом.</w:t>
      </w:r>
    </w:p>
    <w:p>
      <w:pPr>
        <w:ind w:firstLine="425"/>
      </w:pPr>
      <w:r>
        <w:t xml:space="preserve">18.5. Реквизиты документа о полномочиях указываются рядом с подписью — этого достаточно, прикладывать копию к каждому экземпляру акта не обязательно.</w:t>
      </w:r>
    </w:p>
    <w:p>
      <w:pPr>
        <w:ind w:firstLine="425"/>
      </w:pPr>
      <w:r>
        <w:t xml:space="preserve">18.6. Подпись работника склада, водителя или курьера без доверенности не создаёт обязательств для организации.</w:t>
      </w:r>
    </w:p>
    <w:p>
      <w:pPr>
        <w:ind w:firstLine="425"/>
      </w:pPr>
      <w:r>
        <w:t xml:space="preserve">18.7. Такой акт доказывает только физическое перемещение вещей и разваливается при первом же возражении о полномочиях.</w:t>
      </w:r>
    </w:p>
    <w:p>
      <w:pPr>
        <w:ind w:firstLine="425"/>
      </w:pPr>
      <w:r>
        <w:t xml:space="preserve">18.8. Полномочия могут явствовать из обстановки: печать организации, служебное место, форменная одежда.</w:t>
      </w:r>
    </w:p>
    <w:p>
      <w:pPr>
        <w:ind w:firstLine="425"/>
      </w:pPr>
      <w:r>
        <w:t xml:space="preserve">18.9. Но полагаться на это стоит только при малой сумме — при крупной сделке доверенность запрашивают заранее.</w:t>
      </w:r>
    </w:p>
    <w:p>
      <w:pPr>
        <w:ind w:firstLine="425"/>
      </w:pPr>
      <w:r>
        <w:t xml:space="preserve">18.10. Акт подписывается усиленными квалифицированными электронными подписями сторон в системе электронного документооборота.</w:t>
      </w:r>
    </w:p>
    <w:p>
      <w:pPr>
        <w:ind w:firstLine="425"/>
      </w:pPr>
      <w:r>
        <w:t xml:space="preserve">18.11. Бумажные экземпляры не составляются, датой подписания считается дата, зафиксированная оператором ЭДО.</w:t>
      </w:r>
    </w:p>
    <w:p>
      <w:pPr>
        <w:pStyle w:val="ClauseHeading"/>
      </w:pPr>
      <w:r>
        <w:rPr>
          <w:b/>
        </w:rPr>
        <w:t xml:space="preserve">19. Что подтверждает акт и для чего он служит основанием</w:t>
      </w:r>
    </w:p>
    <w:p>
      <w:pPr>
        <w:ind w:firstLine="425"/>
      </w:pPr>
      <w:r>
        <w:t xml:space="preserve">19.1. Настоящий акт подтверждает факт передачи имущества, его наименование, количество, состояние и дату передачи.</w:t>
      </w:r>
    </w:p>
    <w:p>
      <w:pPr>
        <w:ind w:firstLine="425"/>
      </w:pPr>
      <w:r>
        <w:t xml:space="preserve">19.2. Акт является основанием для оплаты имущества в порядке и в сроки, установленные договором, если оплата производится после передачи.</w:t>
      </w:r>
    </w:p>
    <w:p>
      <w:pPr>
        <w:ind w:firstLine="425"/>
      </w:pPr>
      <w:r>
        <w:t xml:space="preserve">19.3. Акт является основанием для принятия имущества к бухгалтерскому учёту, для списания его с учёта у передающей стороны и для отражения расходов при налогообложении.</w:t>
      </w:r>
    </w:p>
    <w:p>
      <w:pPr>
        <w:ind w:firstLine="425"/>
      </w:pPr>
      <w:r>
        <w:t xml:space="preserve">19.4. Акт является основанием для начала течения гарантийного срока и сроков предъявления требований по качеству.</w:t>
      </w:r>
    </w:p>
    <w:p>
      <w:pPr>
        <w:ind w:firstLine="425"/>
      </w:pPr>
      <w:r>
        <w:t xml:space="preserve">19.5. Акт является основанием для обращения к страховщику при утрате или повреждении имущества и для расчёта размера ущерба.</w:t>
      </w:r>
    </w:p>
    <w:p>
      <w:pPr>
        <w:ind w:firstLine="425"/>
      </w:pPr>
      <w:r>
        <w:t xml:space="preserve">19.6. Акт является основанием для закрепления имущества за работником и для расчёта его материальной ответственности.</w:t>
      </w:r>
    </w:p>
    <w:p>
      <w:pPr>
        <w:ind w:firstLine="425"/>
      </w:pPr>
      <w:r>
        <w:t xml:space="preserve">19.7. Акт не заменяет договор и не создаёт новых обязательств: он фиксирует исполнение уже существующего обязательства и толкуется вместе с договором-основанием.</w:t>
      </w:r>
    </w:p>
    <w:p>
      <w:pPr>
        <w:pStyle w:val="ClauseHeading"/>
      </w:pPr>
      <w:r>
        <w:rPr>
          <w:b/>
        </w:rPr>
        <w:t xml:space="preserve">20. Экземпляры, изменения и хранение акта</w:t>
      </w:r>
    </w:p>
    <w:p>
      <w:pPr>
        <w:ind w:firstLine="425"/>
      </w:pPr>
      <w:r>
        <w:t xml:space="preserve">20.1. Акт составлен в ______ (______) экземплярах, имеющих равную юридическую силу.</w:t>
      </w:r>
    </w:p>
    <w:p>
      <w:pPr>
        <w:ind w:firstLine="425"/>
      </w:pPr>
      <w:r>
        <w:t xml:space="preserve">20.2. Акт является неотъемлемой частью договора-основания и хранится вместе с ним.______Акт хранится вместе с договором-основанием и первичными документами по сделке.</w:t>
      </w:r>
    </w:p>
    <w:p>
      <w:pPr>
        <w:ind w:firstLine="425"/>
      </w:pPr>
      <w:r>
        <w:t xml:space="preserve">20.3. Изменения в акт вносятся только по письменному соглашению подписавших его лиц.</w:t>
      </w:r>
    </w:p>
    <w:p>
      <w:pPr>
        <w:ind w:firstLine="425"/>
      </w:pPr>
      <w:r>
        <w:t xml:space="preserve">20.4. Односторонняя правка уже подписанного акта силы не имеет.</w:t>
      </w:r>
    </w:p>
    <w:p>
      <w:pPr>
        <w:ind w:firstLine="425"/>
      </w:pPr>
      <w:r>
        <w:t xml:space="preserve">20.5. Всё, что не урегулировано настоящим актом, регулируется договором-основанием и законодательством Российской Федерации.</w:t>
      </w:r>
    </w:p>
    <w:p>
      <w:pPr>
        <w:ind w:firstLine="425"/>
      </w:pPr>
      <w:r>
        <w:t xml:space="preserve">20.6. Незаполненные строки перечня позиций прочёркиваются, а если акт занимает несколько листов — листы нумеруются и на каждом ставятся подписи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передаваемого имущества (спецификация)</w:t>
      </w:r>
    </w:p>
    <w:p>
      <w:pPr>
        <w:ind w:firstLine="425"/>
      </w:pPr>
      <w:r>
        <w:t xml:space="preserve">Перечень составлен к акту приёма-передачи от ______ №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824"/>
        <w:gridCol w:w="1954"/>
        <w:gridCol w:w="1433"/>
        <w:gridCol w:w="1693"/>
        <w:gridCol w:w="1172"/>
        <w:gridCol w:w="1172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марка, модель</w:t>
            </w:r>
          </w:p>
        </w:tc>
        <w:tc>
          <w:tcPr>
            <w:tcW w:w="10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Количество, ед. изм.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ед. / сумма, руб.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приёмке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«Количество, ед. изм.» указываются число и единица измерения (3 шт., 12,5 м, 4 компл.). В графе «Цена за ед. / сумма, руб.» первой строкой ставится цена за единицу, второй — произведение цены на количество.</w:t>
      </w:r>
    </w:p>
    <w:p>
      <w:pPr>
        <w:ind w:firstLine="425"/>
      </w:pPr>
      <w:r>
        <w:t xml:space="preserve">Итого позиций: ______. Общая стоимость: ______.</w:t>
      </w:r>
    </w:p>
    <w:p>
      <w:pPr>
        <w:ind w:firstLine="425"/>
      </w:pPr>
      <w:r>
        <w:t xml:space="preserve">Незаполненные строки перечня прочёркиваются. Если перечень занимает несколько листов, листы нумеруются, и на каждом ставятся подписи сторон.</w:t>
      </w:r>
    </w:p>
    <w:p>
      <w:pPr>
        <w:ind w:firstLine="425"/>
      </w:pPr>
      <w:r>
        <w:t xml:space="preserve">Передал: ______ ______________ (подпись).</w:t>
      </w:r>
    </w:p>
    <w:p>
      <w:pPr>
        <w:ind w:firstLine="425"/>
      </w:pPr>
      <w:r>
        <w:t xml:space="preserve">Принял: ______ ______________ (подпись).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выявленных недостатков и недостачи</w:t>
      </w:r>
    </w:p>
    <w:p>
      <w:pPr>
        <w:ind w:firstLine="425"/>
      </w:pPr>
      <w:r>
        <w:t xml:space="preserve">Перечень составлен при приёмке имущества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1901"/>
        <w:gridCol w:w="1629"/>
        <w:gridCol w:w="1493"/>
        <w:gridCol w:w="1358"/>
        <w:gridCol w:w="1358"/>
        <w:gridCol w:w="1493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 быть / фактически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недостатка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 получателя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«Должно быть / фактически» через дробь указываются количество по договору и количество, принятое по факту; в графе «Расхождение» — разница между ними со знаком «минус» при недостаче.</w:t>
      </w:r>
    </w:p>
    <w:p>
      <w:pPr>
        <w:ind w:firstLine="425"/>
      </w:pPr>
      <w:r>
        <w:t xml:space="preserve">Итого стоимость недостачи и повреждений: ______. Срок устранения: ______.</w:t>
      </w:r>
    </w:p>
    <w:p>
      <w:pPr>
        <w:ind w:firstLine="425"/>
      </w:pPr>
      <w:r>
        <w:t xml:space="preserve">Требование принимающей стороны: ______.</w:t>
      </w:r>
    </w:p>
    <w:p>
      <w:pPr>
        <w:ind w:firstLine="425"/>
      </w:pPr>
      <w:r>
        <w:t xml:space="preserve">Перечень подписывают те же лица, что и акт. Отказ передающей стороны подписать перечень фиксируется в акте и удостоверяется незаинтересованными лицами.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переданных документов и принадлежностей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410"/>
        <w:gridCol w:w="1549"/>
        <w:gridCol w:w="1721"/>
        <w:gridCol w:w="1721"/>
        <w:gridCol w:w="1721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Подлинник или копия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передано документов: ______ на ______ листах.</w:t>
      </w:r>
    </w:p>
    <w:p>
      <w:pPr>
        <w:ind w:firstLine="425"/>
      </w:pPr>
      <w:r>
        <w:t xml:space="preserve">Документы передаются в подлинниках, если в графе прямо не указано «копия». При передаче копии указывается, у кого остаётся подлинник.</w:t>
      </w:r>
    </w:p>
    <w:p>
      <w:pPr>
        <w:ind w:firstLine="425"/>
      </w:pPr>
      <w:r>
        <w:t xml:space="preserve">Передал: ______ ______________ (подпись). Принял: ______ ______________ (подпись).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Состав комиссии и подписи членов комиссии</w:t>
      </w:r>
    </w:p>
    <w:p>
      <w:pPr>
        <w:ind w:firstLine="425"/>
      </w:pPr>
      <w:r>
        <w:t xml:space="preserve">Комиссия действует на основании: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142"/>
        <w:gridCol w:w="1963"/>
        <w:gridCol w:w="1428"/>
        <w:gridCol w:w="1428"/>
        <w:gridCol w:w="2142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особом мнении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Члены комиссии подписывают акт лично. Подпись одного члена комиссии за другого не допускается.</w:t>
      </w:r>
    </w:p>
    <w:p>
      <w:pPr>
        <w:ind w:firstLine="425"/>
      </w:pPr>
      <w:r>
        <w:t xml:space="preserve">Особое мнение члена комиссии излагается письменно, прикладывается к акту и хранится вместе с ним.</w:t>
      </w:r>
    </w:p>
    <w:p>
      <w:pPr>
        <w:ind w:firstLine="425"/>
      </w:pPr>
      <w:r>
        <w:t xml:space="preserve">Материально ответственное лицо расписывается отдельно: сдал ______________ / принял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Отметка о возврате имущества</w:t>
      </w:r>
    </w:p>
    <w:p>
      <w:pPr>
        <w:ind w:firstLine="425"/>
      </w:pPr>
      <w:r>
        <w:t xml:space="preserve">Заполняется при возврате имущества, переданного в аренду, в пользование, на хранение или работнику.</w:t>
      </w:r>
    </w:p>
    <w:p>
      <w:pPr>
        <w:ind w:firstLine="425"/>
      </w:pPr>
      <w:r>
        <w:t xml:space="preserve">Имущество, указанное в акте от ______ № ______, возвращено «____» ____________ 20___ г. по адресу ______________________________.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1555"/>
        <w:gridCol w:w="2332"/>
        <w:gridCol w:w="1710"/>
        <w:gridCol w:w="1399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2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возврате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Показания счётчиков и наработка при возврате: ____________________.</w:t>
      </w:r>
    </w:p>
    <w:p>
      <w:pPr>
        <w:ind w:firstLine="425"/>
      </w:pPr>
      <w:r>
        <w:t xml:space="preserve">Возвращённое имущество принято: без замечаний / с замечаниями (нужное подчеркнуть). Замечания: ____________________.</w:t>
      </w:r>
    </w:p>
    <w:p>
      <w:pPr>
        <w:ind w:firstLine="425"/>
      </w:pPr>
      <w:r>
        <w:t xml:space="preserve">Сдал: ______________________ (должность, Ф.И.О., подпись). Принял: ______________________ (должность, Ф.И.О., подпись).</w:t>
      </w:r>
    </w:p>
    <w:p>
      <w:pPr>
        <w:ind w:firstLine="425"/>
      </w:pPr>
      <w:r>
        <w:t xml:space="preserve">После заполнения этой отметки обязательство по возврату считается исполненным, а начисление платы за пользование и хранение прекращается.</w:t>
      </w:r>
    </w:p>
    <w:p>
      <w:pPr>
        <w:pStyle w:val="ClauseHeading"/>
      </w:pPr>
      <w:r>
        <w:rPr>
          <w:b/>
        </w:rPr>
        <w:t xml:space="preserve">21.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Передающая сторона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Передающая сторона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Принимающая сторона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Принимающая сторона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«Акт приёма-передачи имущества» с сайта primadoc.ru. Документ, заполненный под вашу ситуацию, собирается в конструкторе: https://primadoc.ru/doc/akt-priema-peredachi-imuschestva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имущества — пустой бланк</dc:title>
  <dc:creator>Примадок</dc:creator>
  <dcterms:created xsi:type="dcterms:W3CDTF">2026-09-11T12:15:08Z</dcterms:created>
</cp:coreProperties>
</file>